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58C095D7"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w:t>
      </w:r>
      <w:r w:rsidR="00BD2D88">
        <w:rPr>
          <w:rFonts w:ascii="Arial" w:hAnsi="Arial" w:cs="Arial"/>
          <w:b/>
          <w:bCs/>
          <w:sz w:val="28"/>
        </w:rPr>
        <w:t>6</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1E140B" w:rsidRPr="001E140B">
        <w:rPr>
          <w:rFonts w:ascii="Arial" w:hAnsi="Arial" w:cs="Arial"/>
          <w:b/>
          <w:bCs/>
          <w:sz w:val="28"/>
        </w:rPr>
        <w:t>R1-210</w:t>
      </w:r>
      <w:r w:rsidR="00757DD8">
        <w:rPr>
          <w:rFonts w:ascii="Arial" w:hAnsi="Arial" w:cs="Arial"/>
          <w:b/>
          <w:bCs/>
          <w:sz w:val="28"/>
        </w:rPr>
        <w:t>8660</w:t>
      </w:r>
    </w:p>
    <w:p w14:paraId="4CEE9329" w14:textId="069B8C9C"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D2D88">
        <w:rPr>
          <w:rFonts w:ascii="Arial" w:eastAsia="MS Mincho" w:hAnsi="Arial" w:cs="Arial"/>
          <w:b/>
          <w:bCs/>
          <w:sz w:val="28"/>
          <w:lang w:eastAsia="ja-JP"/>
        </w:rPr>
        <w:t>August</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BD2D88">
        <w:rPr>
          <w:rFonts w:ascii="Arial" w:eastAsia="MS Mincho" w:hAnsi="Arial" w:cs="Arial"/>
          <w:b/>
          <w:bCs/>
          <w:sz w:val="28"/>
          <w:lang w:eastAsia="ja-JP"/>
        </w:rPr>
        <w:t>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1FBF39C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Source: </w:t>
      </w:r>
      <w:r w:rsidR="00CC3CD6">
        <w:rPr>
          <w:rFonts w:eastAsia="MS Mincho" w:cs="Arial"/>
          <w:bCs/>
          <w:noProof w:val="0"/>
          <w:sz w:val="28"/>
          <w:szCs w:val="24"/>
          <w:lang w:eastAsia="ja-JP"/>
        </w:rPr>
        <w:t>Moderator (</w:t>
      </w:r>
      <w:r w:rsidRPr="00452EE2">
        <w:rPr>
          <w:rFonts w:eastAsia="MS Mincho" w:cs="Arial"/>
          <w:bCs/>
          <w:noProof w:val="0"/>
          <w:sz w:val="28"/>
          <w:szCs w:val="24"/>
          <w:lang w:eastAsia="ja-JP"/>
        </w:rPr>
        <w:t>MediaTek</w:t>
      </w:r>
      <w:r w:rsidR="00CC3CD6">
        <w:rPr>
          <w:rFonts w:eastAsia="MS Mincho" w:cs="Arial"/>
          <w:bCs/>
          <w:noProof w:val="0"/>
          <w:sz w:val="28"/>
          <w:szCs w:val="24"/>
          <w:lang w:eastAsia="ja-JP"/>
        </w:rPr>
        <w:t>)</w:t>
      </w:r>
    </w:p>
    <w:p w14:paraId="14560F2B" w14:textId="375CD0C5"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C3CD6">
        <w:rPr>
          <w:rFonts w:eastAsia="MS Mincho" w:cs="Arial"/>
          <w:bCs/>
          <w:noProof w:val="0"/>
          <w:sz w:val="28"/>
          <w:szCs w:val="24"/>
          <w:lang w:eastAsia="ja-JP"/>
        </w:rPr>
        <w:t>Summary</w:t>
      </w:r>
      <w:bookmarkStart w:id="2" w:name="_GoBack"/>
      <w:bookmarkEnd w:id="2"/>
      <w:r w:rsidR="00BB1781">
        <w:rPr>
          <w:rFonts w:eastAsia="MS Mincho" w:cs="Arial"/>
          <w:bCs/>
          <w:noProof w:val="0"/>
          <w:sz w:val="28"/>
          <w:szCs w:val="24"/>
          <w:lang w:eastAsia="ja-JP"/>
        </w:rPr>
        <w:t>#</w:t>
      </w:r>
      <w:r w:rsidR="00757DD8">
        <w:rPr>
          <w:rFonts w:eastAsia="MS Mincho" w:cs="Arial"/>
          <w:bCs/>
          <w:noProof w:val="0"/>
          <w:sz w:val="28"/>
          <w:szCs w:val="24"/>
          <w:lang w:eastAsia="ja-JP"/>
        </w:rPr>
        <w:t>6</w:t>
      </w:r>
      <w:r w:rsidR="00CC3CD6">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9F52F33"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BD2D88">
        <w:rPr>
          <w:sz w:val="22"/>
          <w:szCs w:val="22"/>
        </w:rPr>
        <w:t>5</w:t>
      </w:r>
      <w:r w:rsidR="006041A6">
        <w:rPr>
          <w:sz w:val="22"/>
          <w:szCs w:val="22"/>
        </w:rPr>
        <w:t xml:space="preserve">-e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 xml:space="preserve">there agreed </w:t>
      </w:r>
      <w:r w:rsidR="00BD2D88">
        <w:rPr>
          <w:sz w:val="22"/>
          <w:szCs w:val="22"/>
        </w:rPr>
        <w:t xml:space="preserve">to make the final decision on </w:t>
      </w:r>
      <w:r w:rsidR="00DE79CF" w:rsidRPr="00DE79CF">
        <w:rPr>
          <w:b/>
          <w:sz w:val="22"/>
          <w:szCs w:val="22"/>
        </w:rPr>
        <w:t>one</w:t>
      </w:r>
      <w:r w:rsidR="00DE79CF">
        <w:rPr>
          <w:sz w:val="22"/>
          <w:szCs w:val="22"/>
        </w:rPr>
        <w:t xml:space="preserve"> </w:t>
      </w:r>
      <w:r w:rsidR="00BD2D88">
        <w:rPr>
          <w:sz w:val="22"/>
          <w:szCs w:val="22"/>
        </w:rPr>
        <w:t>PEI physical-layer channel/signal:</w:t>
      </w:r>
    </w:p>
    <w:tbl>
      <w:tblPr>
        <w:tblStyle w:val="TableGrid"/>
        <w:tblW w:w="0" w:type="auto"/>
        <w:tblLook w:val="04A0" w:firstRow="1" w:lastRow="0" w:firstColumn="1" w:lastColumn="0" w:noHBand="0" w:noVBand="1"/>
      </w:tblPr>
      <w:tblGrid>
        <w:gridCol w:w="10457"/>
      </w:tblGrid>
      <w:tr w:rsidR="006041A6" w:rsidRPr="00B22CFA" w14:paraId="5509E55E" w14:textId="77777777" w:rsidTr="006041A6">
        <w:tc>
          <w:tcPr>
            <w:tcW w:w="10457" w:type="dxa"/>
          </w:tcPr>
          <w:p w14:paraId="0AC2FE8F" w14:textId="77777777" w:rsidR="00BD2D88" w:rsidRPr="00BD2D88" w:rsidRDefault="00BD2D88" w:rsidP="00BD2D88">
            <w:pPr>
              <w:rPr>
                <w:b/>
                <w:bCs/>
                <w:sz w:val="22"/>
                <w:szCs w:val="22"/>
                <w:u w:val="single"/>
                <w:lang w:val="en-US"/>
              </w:rPr>
            </w:pPr>
            <w:r w:rsidRPr="00BD2D88">
              <w:rPr>
                <w:b/>
                <w:bCs/>
                <w:sz w:val="22"/>
                <w:szCs w:val="22"/>
                <w:u w:val="single"/>
              </w:rPr>
              <w:t>Conclusion:</w:t>
            </w:r>
          </w:p>
          <w:p w14:paraId="75AC60E7" w14:textId="77777777" w:rsidR="00BD2D88" w:rsidRPr="00BD2D88" w:rsidRDefault="00BD2D88" w:rsidP="00BD2D88">
            <w:pPr>
              <w:rPr>
                <w:sz w:val="22"/>
                <w:szCs w:val="22"/>
              </w:rPr>
            </w:pPr>
            <w:r w:rsidRPr="00BD2D88">
              <w:rPr>
                <w:sz w:val="22"/>
                <w:szCs w:val="22"/>
              </w:rPr>
              <w:t>To down-select one solution for PEI physical-layer channel/signal in RAN1 #106-e, using below as a starting point:</w:t>
            </w:r>
          </w:p>
          <w:p w14:paraId="710E7D85" w14:textId="77777777" w:rsidR="00BD2D88" w:rsidRPr="00BD2D88" w:rsidRDefault="00BD2D88" w:rsidP="009C2EF3">
            <w:pPr>
              <w:pStyle w:val="ListParagraph"/>
              <w:numPr>
                <w:ilvl w:val="0"/>
                <w:numId w:val="39"/>
              </w:numPr>
              <w:rPr>
                <w:sz w:val="22"/>
                <w:szCs w:val="22"/>
              </w:rPr>
            </w:pPr>
            <w:r w:rsidRPr="00BD2D88">
              <w:rPr>
                <w:rFonts w:hint="eastAsia"/>
                <w:sz w:val="22"/>
                <w:szCs w:val="22"/>
              </w:rPr>
              <w:t>PDCCH-based PEI</w:t>
            </w:r>
          </w:p>
          <w:p w14:paraId="53F23E0B" w14:textId="77777777" w:rsidR="00BD2D88" w:rsidRPr="00BD2D88" w:rsidRDefault="00BD2D88" w:rsidP="009C2EF3">
            <w:pPr>
              <w:pStyle w:val="ListParagraph"/>
              <w:numPr>
                <w:ilvl w:val="0"/>
                <w:numId w:val="39"/>
              </w:numPr>
              <w:rPr>
                <w:sz w:val="22"/>
                <w:szCs w:val="22"/>
              </w:rPr>
            </w:pPr>
            <w:r w:rsidRPr="00BD2D88">
              <w:rPr>
                <w:rFonts w:hint="eastAsia"/>
                <w:sz w:val="22"/>
                <w:szCs w:val="22"/>
              </w:rPr>
              <w:t>SSS-based PEI</w:t>
            </w:r>
          </w:p>
          <w:p w14:paraId="0F43070A" w14:textId="77777777" w:rsidR="00BD2D88" w:rsidRPr="00BD2D88" w:rsidRDefault="00BD2D88" w:rsidP="009C2EF3">
            <w:pPr>
              <w:pStyle w:val="ListParagraph"/>
              <w:numPr>
                <w:ilvl w:val="0"/>
                <w:numId w:val="39"/>
              </w:numPr>
              <w:rPr>
                <w:sz w:val="22"/>
                <w:szCs w:val="22"/>
              </w:rPr>
            </w:pPr>
            <w:r w:rsidRPr="00BD2D88">
              <w:rPr>
                <w:rFonts w:hint="eastAsia"/>
                <w:sz w:val="22"/>
                <w:szCs w:val="22"/>
              </w:rPr>
              <w:t>TRS/CSI-RS-based PEI</w:t>
            </w:r>
          </w:p>
          <w:p w14:paraId="1971B259" w14:textId="77777777" w:rsidR="00BD2D88" w:rsidRPr="00BD2D88" w:rsidRDefault="00BD2D88" w:rsidP="00BD2D88">
            <w:pPr>
              <w:pStyle w:val="ListParagraph"/>
              <w:ind w:left="0"/>
              <w:rPr>
                <w:sz w:val="22"/>
                <w:szCs w:val="22"/>
              </w:rPr>
            </w:pPr>
            <w:r w:rsidRPr="00BD2D88">
              <w:rPr>
                <w:sz w:val="22"/>
                <w:szCs w:val="22"/>
              </w:rPr>
              <w:t>Note: Additional details for each of the above 3 solutions are encouraged for more informed down-selection</w:t>
            </w:r>
          </w:p>
          <w:p w14:paraId="6F02AF3F" w14:textId="39D3BE26" w:rsidR="006041A6" w:rsidRPr="00492471" w:rsidRDefault="00BD2D88" w:rsidP="00BD2D88">
            <w:pPr>
              <w:spacing w:after="120"/>
              <w:jc w:val="both"/>
              <w:rPr>
                <w:sz w:val="22"/>
                <w:szCs w:val="22"/>
                <w:lang w:val="en-US"/>
              </w:rPr>
            </w:pPr>
            <w:r w:rsidRPr="00BD2D88">
              <w:rPr>
                <w:sz w:val="22"/>
                <w:szCs w:val="22"/>
              </w:rPr>
              <w:t>Note: further refinement of the above list is possible, e.g., by merging/further splitting, depending on significance of the commonality and/or differences</w:t>
            </w:r>
          </w:p>
        </w:tc>
      </w:tr>
    </w:tbl>
    <w:p w14:paraId="04229566" w14:textId="77777777" w:rsidR="005F7279" w:rsidRDefault="005F7279">
      <w:pPr>
        <w:rPr>
          <w:sz w:val="22"/>
          <w:szCs w:val="22"/>
        </w:rPr>
      </w:pPr>
    </w:p>
    <w:p w14:paraId="44ED5CA8" w14:textId="652A8C2B" w:rsidR="00756528" w:rsidRDefault="00756528" w:rsidP="00756528">
      <w:pPr>
        <w:rPr>
          <w:sz w:val="22"/>
          <w:szCs w:val="22"/>
        </w:rPr>
      </w:pPr>
      <w:r>
        <w:rPr>
          <w:sz w:val="22"/>
          <w:szCs w:val="22"/>
        </w:rPr>
        <w:t xml:space="preserve">Before the final decision, it is useful to identify what are the remaining specification works for each PEI candidate designs. In </w:t>
      </w:r>
      <w:r w:rsidR="00DE79CF">
        <w:rPr>
          <w:sz w:val="22"/>
          <w:szCs w:val="22"/>
        </w:rPr>
        <w:t>the following</w:t>
      </w:r>
      <w:r>
        <w:rPr>
          <w:sz w:val="22"/>
          <w:szCs w:val="22"/>
        </w:rPr>
        <w:t xml:space="preserve"> section</w:t>
      </w:r>
      <w:r w:rsidR="00DE79CF">
        <w:rPr>
          <w:sz w:val="22"/>
          <w:szCs w:val="22"/>
        </w:rPr>
        <w:t>s</w:t>
      </w:r>
      <w:r>
        <w:rPr>
          <w:sz w:val="22"/>
          <w:szCs w:val="22"/>
        </w:rPr>
        <w:t>, we will further collect and discuss proposed design for the following aspects before conducting the final decision:</w:t>
      </w:r>
    </w:p>
    <w:p w14:paraId="610865E8" w14:textId="2C551590" w:rsidR="00756528" w:rsidRDefault="003D1CC9" w:rsidP="009C2EF3">
      <w:pPr>
        <w:pStyle w:val="ListParagraph"/>
        <w:numPr>
          <w:ilvl w:val="0"/>
          <w:numId w:val="47"/>
        </w:numPr>
        <w:rPr>
          <w:sz w:val="22"/>
          <w:szCs w:val="22"/>
        </w:rPr>
      </w:pPr>
      <w:r>
        <w:rPr>
          <w:sz w:val="22"/>
          <w:szCs w:val="22"/>
        </w:rPr>
        <w:t>Section 2</w:t>
      </w:r>
      <w:r w:rsidR="00756528" w:rsidRPr="00403E95">
        <w:rPr>
          <w:sz w:val="22"/>
          <w:szCs w:val="22"/>
        </w:rPr>
        <w:t xml:space="preserve">: </w:t>
      </w:r>
      <w:r w:rsidR="00756528">
        <w:rPr>
          <w:sz w:val="22"/>
          <w:szCs w:val="22"/>
        </w:rPr>
        <w:t>Subgroups indication design</w:t>
      </w:r>
    </w:p>
    <w:p w14:paraId="1A3A5D0F" w14:textId="572902B6"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3</w:t>
      </w:r>
      <w:r>
        <w:rPr>
          <w:sz w:val="22"/>
          <w:szCs w:val="22"/>
        </w:rPr>
        <w:t>: PEI monitoring occasion determination</w:t>
      </w:r>
    </w:p>
    <w:p w14:paraId="4C10D1E1" w14:textId="76B23DA3"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4:</w:t>
      </w:r>
      <w:r>
        <w:rPr>
          <w:sz w:val="22"/>
          <w:szCs w:val="22"/>
        </w:rPr>
        <w:t xml:space="preserve"> Other design details</w:t>
      </w:r>
      <w:r w:rsidR="003D1CC9">
        <w:rPr>
          <w:sz w:val="22"/>
          <w:szCs w:val="22"/>
        </w:rPr>
        <w:t>/issues</w:t>
      </w:r>
    </w:p>
    <w:p w14:paraId="3C507EE1" w14:textId="6578FBAA" w:rsidR="00756528" w:rsidRDefault="003D1CC9" w:rsidP="009C2EF3">
      <w:pPr>
        <w:pStyle w:val="ListParagraph"/>
        <w:numPr>
          <w:ilvl w:val="0"/>
          <w:numId w:val="47"/>
        </w:numPr>
        <w:rPr>
          <w:sz w:val="22"/>
          <w:szCs w:val="22"/>
        </w:rPr>
      </w:pPr>
      <w:r>
        <w:rPr>
          <w:sz w:val="22"/>
          <w:szCs w:val="22"/>
        </w:rPr>
        <w:t>Section</w:t>
      </w:r>
      <w:r w:rsidR="00756528">
        <w:rPr>
          <w:sz w:val="22"/>
          <w:szCs w:val="22"/>
        </w:rPr>
        <w:t xml:space="preserve"> </w:t>
      </w:r>
      <w:r>
        <w:rPr>
          <w:sz w:val="22"/>
          <w:szCs w:val="22"/>
        </w:rPr>
        <w:t>5:</w:t>
      </w:r>
      <w:r w:rsidR="00756528">
        <w:rPr>
          <w:sz w:val="22"/>
          <w:szCs w:val="22"/>
        </w:rPr>
        <w:t xml:space="preserve"> Decision and </w:t>
      </w:r>
      <w:r>
        <w:rPr>
          <w:sz w:val="22"/>
          <w:szCs w:val="22"/>
        </w:rPr>
        <w:t xml:space="preserve">potential </w:t>
      </w:r>
      <w:r w:rsidR="00756528">
        <w:rPr>
          <w:sz w:val="22"/>
          <w:szCs w:val="22"/>
        </w:rPr>
        <w:t>way forward</w:t>
      </w:r>
    </w:p>
    <w:p w14:paraId="190EF1C8" w14:textId="6D5E4E69" w:rsidR="003D1CC9" w:rsidRPr="00403E95" w:rsidRDefault="003D1CC9" w:rsidP="009C2EF3">
      <w:pPr>
        <w:pStyle w:val="ListParagraph"/>
        <w:numPr>
          <w:ilvl w:val="0"/>
          <w:numId w:val="47"/>
        </w:numPr>
        <w:rPr>
          <w:sz w:val="22"/>
          <w:szCs w:val="22"/>
        </w:rPr>
      </w:pPr>
      <w:r>
        <w:rPr>
          <w:sz w:val="22"/>
          <w:szCs w:val="22"/>
        </w:rPr>
        <w:t>Section 6: Summary</w:t>
      </w:r>
    </w:p>
    <w:p w14:paraId="1EC4E6BE" w14:textId="77777777" w:rsidR="005F7279" w:rsidRDefault="005F7279">
      <w:pPr>
        <w:rPr>
          <w:sz w:val="22"/>
          <w:szCs w:val="22"/>
        </w:rPr>
      </w:pPr>
    </w:p>
    <w:p w14:paraId="0E87C9B6" w14:textId="2DC600EF" w:rsidR="00CC3CD6" w:rsidRDefault="003D1CC9" w:rsidP="004B44A1">
      <w:pPr>
        <w:rPr>
          <w:sz w:val="22"/>
          <w:szCs w:val="22"/>
        </w:rPr>
      </w:pPr>
      <w:r>
        <w:rPr>
          <w:sz w:val="22"/>
          <w:szCs w:val="22"/>
        </w:rPr>
        <w:t>Note that all companies’ inputs are collected in Appendix A, and all agreements are collected in Appendix B.</w:t>
      </w:r>
    </w:p>
    <w:p w14:paraId="6D5BA297" w14:textId="77777777" w:rsidR="003D1CC9" w:rsidRDefault="003D1CC9" w:rsidP="004B44A1">
      <w:pPr>
        <w:rPr>
          <w:sz w:val="22"/>
          <w:szCs w:val="22"/>
        </w:rPr>
      </w:pPr>
    </w:p>
    <w:p w14:paraId="5B3501D0" w14:textId="77777777" w:rsidR="000A517C" w:rsidRDefault="000A517C" w:rsidP="004B44A1">
      <w:pPr>
        <w:rPr>
          <w:sz w:val="22"/>
          <w:szCs w:val="22"/>
        </w:rPr>
      </w:pPr>
    </w:p>
    <w:p w14:paraId="40FBBA65" w14:textId="311F5850" w:rsidR="00483042" w:rsidRDefault="003D1CC9" w:rsidP="003D1CC9">
      <w:pPr>
        <w:pStyle w:val="Heading1"/>
      </w:pPr>
      <w:r>
        <w:t xml:space="preserve">Further Details of </w:t>
      </w:r>
      <w:r w:rsidR="00E571AC">
        <w:t xml:space="preserve">Subgroups </w:t>
      </w:r>
      <w:r>
        <w:t>I</w:t>
      </w:r>
      <w:r w:rsidR="00E571AC">
        <w:t xml:space="preserve">ndication </w:t>
      </w:r>
      <w:r>
        <w:t>D</w:t>
      </w:r>
      <w:r w:rsidR="00E571AC">
        <w:t>esign</w:t>
      </w:r>
      <w:r>
        <w:t xml:space="preserve"> with PEI</w:t>
      </w:r>
    </w:p>
    <w:p w14:paraId="1A8BD07A" w14:textId="77777777" w:rsidR="003D1CC9" w:rsidRDefault="003D1CC9" w:rsidP="004B44A1">
      <w:pPr>
        <w:rPr>
          <w:sz w:val="22"/>
          <w:szCs w:val="22"/>
        </w:rPr>
      </w:pPr>
    </w:p>
    <w:p w14:paraId="71036DF2" w14:textId="31DC11EC" w:rsidR="00E571AC" w:rsidRDefault="00B97B25" w:rsidP="004B44A1">
      <w:pPr>
        <w:rPr>
          <w:sz w:val="22"/>
          <w:szCs w:val="22"/>
        </w:rPr>
      </w:pPr>
      <w:r>
        <w:rPr>
          <w:sz w:val="22"/>
          <w:szCs w:val="22"/>
        </w:rPr>
        <w:t xml:space="preserve">In previous meeting the following are agreed. There are remaining design details FFS, and companies’ inputs are collected in </w:t>
      </w:r>
      <w:r>
        <w:rPr>
          <w:sz w:val="22"/>
          <w:szCs w:val="22"/>
        </w:rPr>
        <w:fldChar w:fldCharType="begin"/>
      </w:r>
      <w:r>
        <w:rPr>
          <w:sz w:val="22"/>
          <w:szCs w:val="22"/>
        </w:rPr>
        <w:instrText xml:space="preserve"> REF _Ref79782779 \h </w:instrText>
      </w:r>
      <w:r>
        <w:rPr>
          <w:sz w:val="22"/>
          <w:szCs w:val="22"/>
        </w:rPr>
      </w:r>
      <w:r>
        <w:rPr>
          <w:sz w:val="22"/>
          <w:szCs w:val="22"/>
        </w:rPr>
        <w:fldChar w:fldCharType="separate"/>
      </w:r>
      <w:r w:rsidRPr="00B97B25">
        <w:rPr>
          <w:sz w:val="22"/>
          <w:szCs w:val="22"/>
        </w:rPr>
        <w:t xml:space="preserve">Table </w:t>
      </w:r>
      <w:r w:rsidRPr="00B97B25">
        <w:rPr>
          <w:noProof/>
          <w:sz w:val="22"/>
          <w:szCs w:val="22"/>
        </w:rPr>
        <w:t>1</w:t>
      </w:r>
      <w:r>
        <w:rPr>
          <w:sz w:val="22"/>
          <w:szCs w:val="22"/>
        </w:rPr>
        <w:fldChar w:fldCharType="end"/>
      </w:r>
      <w:r>
        <w:rPr>
          <w:sz w:val="22"/>
          <w:szCs w:val="22"/>
        </w:rPr>
        <w:t>.</w:t>
      </w:r>
    </w:p>
    <w:p w14:paraId="018083B2" w14:textId="77777777" w:rsidR="00B97B25" w:rsidRDefault="00B97B25" w:rsidP="004B44A1">
      <w:pPr>
        <w:rPr>
          <w:sz w:val="22"/>
          <w:szCs w:val="22"/>
        </w:rPr>
      </w:pPr>
    </w:p>
    <w:tbl>
      <w:tblPr>
        <w:tblStyle w:val="TableGrid"/>
        <w:tblW w:w="0" w:type="auto"/>
        <w:tblLook w:val="04A0" w:firstRow="1" w:lastRow="0" w:firstColumn="1" w:lastColumn="0" w:noHBand="0" w:noVBand="1"/>
      </w:tblPr>
      <w:tblGrid>
        <w:gridCol w:w="10457"/>
      </w:tblGrid>
      <w:tr w:rsidR="00B97B25" w14:paraId="50065250" w14:textId="77777777" w:rsidTr="00B97B25">
        <w:tc>
          <w:tcPr>
            <w:tcW w:w="10457" w:type="dxa"/>
          </w:tcPr>
          <w:p w14:paraId="1D90B6B5" w14:textId="77777777" w:rsidR="00B97B25" w:rsidRPr="006B1023" w:rsidRDefault="00B97B25" w:rsidP="00B97B25">
            <w:pPr>
              <w:rPr>
                <w:sz w:val="20"/>
                <w:szCs w:val="20"/>
                <w:highlight w:val="green"/>
                <w:lang w:eastAsia="zh-CN"/>
              </w:rPr>
            </w:pPr>
            <w:r w:rsidRPr="006B1023">
              <w:rPr>
                <w:sz w:val="20"/>
                <w:szCs w:val="20"/>
                <w:highlight w:val="green"/>
                <w:lang w:eastAsia="zh-CN"/>
              </w:rPr>
              <w:t>Agreement:</w:t>
            </w:r>
          </w:p>
          <w:p w14:paraId="53BE09F5" w14:textId="77777777" w:rsidR="00B97B25" w:rsidRPr="006B1023" w:rsidRDefault="00B97B25" w:rsidP="00B97B25">
            <w:pPr>
              <w:rPr>
                <w:sz w:val="20"/>
                <w:szCs w:val="20"/>
                <w:lang w:eastAsia="zh-CN"/>
              </w:rPr>
            </w:pPr>
            <w:r w:rsidRPr="006B1023">
              <w:rPr>
                <w:sz w:val="20"/>
                <w:szCs w:val="20"/>
                <w:lang w:eastAsia="zh-CN"/>
              </w:rPr>
              <w:t>For UE subgroups indication in physical layer, maximum of 8 subgroups per PO is supported.</w:t>
            </w:r>
          </w:p>
          <w:p w14:paraId="3C90CB6E" w14:textId="77777777" w:rsidR="00B97B25" w:rsidRPr="006B1023" w:rsidRDefault="00B97B25" w:rsidP="00B97B25">
            <w:pPr>
              <w:pStyle w:val="ListParagraph"/>
              <w:ind w:left="360"/>
              <w:rPr>
                <w:sz w:val="20"/>
                <w:szCs w:val="20"/>
              </w:rPr>
            </w:pPr>
          </w:p>
          <w:p w14:paraId="19D9031F" w14:textId="77777777" w:rsidR="00B97B25" w:rsidRPr="006B1023" w:rsidRDefault="00B97B25" w:rsidP="00B97B25">
            <w:pPr>
              <w:rPr>
                <w:sz w:val="20"/>
                <w:szCs w:val="20"/>
                <w:highlight w:val="green"/>
                <w:lang w:val="en-US" w:eastAsia="zh-CN"/>
              </w:rPr>
            </w:pPr>
            <w:r w:rsidRPr="006B1023">
              <w:rPr>
                <w:sz w:val="20"/>
                <w:szCs w:val="20"/>
                <w:highlight w:val="green"/>
                <w:lang w:eastAsia="zh-CN"/>
              </w:rPr>
              <w:t>Agreement:</w:t>
            </w:r>
          </w:p>
          <w:p w14:paraId="35596CAB" w14:textId="77777777" w:rsidR="00B97B25" w:rsidRPr="006B1023" w:rsidRDefault="00B97B25" w:rsidP="00B97B25">
            <w:pPr>
              <w:rPr>
                <w:sz w:val="20"/>
                <w:szCs w:val="20"/>
                <w:lang w:eastAsia="zh-CN"/>
              </w:rPr>
            </w:pPr>
            <w:r w:rsidRPr="006B1023">
              <w:rPr>
                <w:sz w:val="20"/>
                <w:szCs w:val="20"/>
                <w:lang w:eastAsia="zh-CN"/>
              </w:rPr>
              <w:t>For paging indication to the subgroups in a PO,</w:t>
            </w:r>
          </w:p>
          <w:p w14:paraId="42AA9CA2"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647DBC1"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2DC639FB"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28AB14D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SSS-based PEI, subgroups in a PO are indicated by a set of sequence realizations</w:t>
            </w:r>
          </w:p>
          <w:p w14:paraId="464C7BD0" w14:textId="77777777" w:rsidR="00B97B25" w:rsidRPr="006B1023" w:rsidRDefault="00B97B25" w:rsidP="009C2EF3">
            <w:pPr>
              <w:pStyle w:val="ListParagraph"/>
              <w:numPr>
                <w:ilvl w:val="1"/>
                <w:numId w:val="30"/>
              </w:numPr>
              <w:rPr>
                <w:sz w:val="20"/>
                <w:szCs w:val="20"/>
                <w:lang w:eastAsia="zh-CN"/>
              </w:rPr>
            </w:pPr>
            <w:r w:rsidRPr="00DE457F">
              <w:rPr>
                <w:b/>
                <w:sz w:val="20"/>
                <w:szCs w:val="20"/>
                <w:lang w:eastAsia="zh-CN"/>
              </w:rPr>
              <w:t>FFS</w:t>
            </w:r>
            <w:r w:rsidRPr="006B1023">
              <w:rPr>
                <w:sz w:val="20"/>
                <w:szCs w:val="20"/>
                <w:lang w:eastAsia="zh-CN"/>
              </w:rPr>
              <w:t>: Sequence mapping design for supporting up to 8 subgroups per PO</w:t>
            </w:r>
          </w:p>
          <w:p w14:paraId="7F36BB5E" w14:textId="77777777" w:rsidR="00B97B25" w:rsidRPr="006B1023" w:rsidRDefault="00B97B25"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71BEF90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TRS/CSI-RS-based PEI, subgroups in a PO can be indicated by the following alternatives</w:t>
            </w:r>
          </w:p>
          <w:p w14:paraId="4665B4A7"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46D03C6A"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Design details for the orthogonal cover</w:t>
            </w:r>
          </w:p>
          <w:p w14:paraId="3DAA8ED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337A4C0"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lastRenderedPageBreak/>
              <w:t>FFS</w:t>
            </w:r>
            <w:r w:rsidRPr="006B1023">
              <w:rPr>
                <w:sz w:val="20"/>
                <w:szCs w:val="20"/>
                <w:lang w:eastAsia="zh-CN"/>
              </w:rPr>
              <w:t xml:space="preserve">: Sequence mapping design for supporting up to 8 subgroups per PO and combination of subgroups </w:t>
            </w:r>
          </w:p>
          <w:p w14:paraId="18B84C3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7151AEFA" w14:textId="77777777" w:rsidR="00B97B25" w:rsidRPr="006B1023" w:rsidRDefault="00B97B25" w:rsidP="009C2EF3">
            <w:pPr>
              <w:pStyle w:val="ListParagraph"/>
              <w:numPr>
                <w:ilvl w:val="2"/>
                <w:numId w:val="30"/>
              </w:numPr>
              <w:rPr>
                <w:sz w:val="20"/>
                <w:szCs w:val="20"/>
                <w:lang w:eastAsia="zh-CN"/>
              </w:rPr>
            </w:pPr>
            <w:r w:rsidRPr="006B1023">
              <w:rPr>
                <w:sz w:val="20"/>
                <w:szCs w:val="20"/>
                <w:lang w:eastAsia="zh-CN"/>
              </w:rPr>
              <w:t>Reuse Rel-15/16 CSI-RS FDM/TDM/CDM patterns for supporting up to 8 subgroups per PO</w:t>
            </w:r>
          </w:p>
          <w:p w14:paraId="1EA23635" w14:textId="37B1D0E7" w:rsidR="00B97B25" w:rsidRPr="0093307C" w:rsidRDefault="0093307C" w:rsidP="009C2EF3">
            <w:pPr>
              <w:pStyle w:val="ListParagraph"/>
              <w:numPr>
                <w:ilvl w:val="0"/>
                <w:numId w:val="30"/>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tc>
      </w:tr>
    </w:tbl>
    <w:p w14:paraId="2B9DDD45" w14:textId="77777777" w:rsidR="00E571AC" w:rsidRDefault="00E571AC" w:rsidP="004B44A1">
      <w:pPr>
        <w:rPr>
          <w:sz w:val="22"/>
          <w:szCs w:val="22"/>
        </w:rPr>
      </w:pPr>
    </w:p>
    <w:p w14:paraId="623E5963" w14:textId="77777777" w:rsidR="00E571AC" w:rsidRDefault="00E571AC" w:rsidP="004B44A1">
      <w:pPr>
        <w:rPr>
          <w:sz w:val="22"/>
          <w:szCs w:val="22"/>
        </w:rPr>
      </w:pPr>
    </w:p>
    <w:p w14:paraId="4B752193" w14:textId="06E4538F" w:rsidR="00B97B25" w:rsidRPr="00B97B25" w:rsidRDefault="00B97B25" w:rsidP="00B97B25">
      <w:pPr>
        <w:pStyle w:val="Caption"/>
        <w:keepNext/>
        <w:jc w:val="center"/>
        <w:rPr>
          <w:sz w:val="22"/>
          <w:szCs w:val="22"/>
        </w:rPr>
      </w:pPr>
      <w:bookmarkStart w:id="3" w:name="_Ref79782779"/>
      <w:r w:rsidRPr="00B97B25">
        <w:rPr>
          <w:sz w:val="22"/>
          <w:szCs w:val="22"/>
        </w:rPr>
        <w:t xml:space="preserve">Table </w:t>
      </w:r>
      <w:r w:rsidRPr="00B97B25">
        <w:rPr>
          <w:sz w:val="22"/>
          <w:szCs w:val="22"/>
        </w:rPr>
        <w:fldChar w:fldCharType="begin"/>
      </w:r>
      <w:r w:rsidRPr="00B97B25">
        <w:rPr>
          <w:sz w:val="22"/>
          <w:szCs w:val="22"/>
        </w:rPr>
        <w:instrText xml:space="preserve"> SEQ Table \* ARABIC </w:instrText>
      </w:r>
      <w:r w:rsidRPr="00B97B25">
        <w:rPr>
          <w:sz w:val="22"/>
          <w:szCs w:val="22"/>
        </w:rPr>
        <w:fldChar w:fldCharType="separate"/>
      </w:r>
      <w:r w:rsidR="004526D7">
        <w:rPr>
          <w:noProof/>
          <w:sz w:val="22"/>
          <w:szCs w:val="22"/>
        </w:rPr>
        <w:t>1</w:t>
      </w:r>
      <w:r w:rsidRPr="00B97B25">
        <w:rPr>
          <w:sz w:val="22"/>
          <w:szCs w:val="22"/>
        </w:rPr>
        <w:fldChar w:fldCharType="end"/>
      </w:r>
      <w:bookmarkEnd w:id="3"/>
      <w:r w:rsidRPr="00B97B25">
        <w:rPr>
          <w:sz w:val="22"/>
          <w:szCs w:val="22"/>
        </w:rPr>
        <w:t>: Companies’ inputs on further details of subgroups indication design</w:t>
      </w:r>
    </w:p>
    <w:tbl>
      <w:tblPr>
        <w:tblStyle w:val="TableGrid"/>
        <w:tblW w:w="0" w:type="auto"/>
        <w:tblLayout w:type="fixed"/>
        <w:tblLook w:val="04A0" w:firstRow="1" w:lastRow="0" w:firstColumn="1" w:lastColumn="0" w:noHBand="0" w:noVBand="1"/>
      </w:tblPr>
      <w:tblGrid>
        <w:gridCol w:w="1165"/>
        <w:gridCol w:w="9270"/>
      </w:tblGrid>
      <w:tr w:rsidR="00E571AC" w:rsidRPr="00CF07C0" w14:paraId="56FB0403" w14:textId="77777777" w:rsidTr="00E571AC">
        <w:tc>
          <w:tcPr>
            <w:tcW w:w="1165" w:type="dxa"/>
          </w:tcPr>
          <w:p w14:paraId="3BA1BEB1" w14:textId="77777777" w:rsidR="00E571AC" w:rsidRDefault="00E571AC" w:rsidP="00E54ED0">
            <w:pPr>
              <w:jc w:val="center"/>
              <w:rPr>
                <w:sz w:val="20"/>
                <w:szCs w:val="20"/>
                <w:lang w:val="en-US"/>
              </w:rPr>
            </w:pPr>
            <w:r>
              <w:rPr>
                <w:sz w:val="20"/>
                <w:szCs w:val="20"/>
                <w:lang w:val="en-US"/>
              </w:rPr>
              <w:t>Company</w:t>
            </w:r>
          </w:p>
        </w:tc>
        <w:tc>
          <w:tcPr>
            <w:tcW w:w="9270" w:type="dxa"/>
          </w:tcPr>
          <w:p w14:paraId="4DCD45C9" w14:textId="19345833" w:rsidR="00E571AC" w:rsidRPr="00CF07C0" w:rsidRDefault="00E571AC" w:rsidP="00E54ED0">
            <w:pPr>
              <w:jc w:val="center"/>
              <w:rPr>
                <w:sz w:val="20"/>
                <w:szCs w:val="20"/>
              </w:rPr>
            </w:pPr>
            <w:r>
              <w:rPr>
                <w:sz w:val="20"/>
                <w:szCs w:val="20"/>
              </w:rPr>
              <w:t xml:space="preserve">Companies’ </w:t>
            </w:r>
            <w:r w:rsidR="00B97B25">
              <w:rPr>
                <w:sz w:val="20"/>
                <w:szCs w:val="20"/>
              </w:rPr>
              <w:t>inputs</w:t>
            </w:r>
          </w:p>
        </w:tc>
      </w:tr>
      <w:tr w:rsidR="00E571AC" w:rsidRPr="00CF07C0" w14:paraId="2DA7ACDE" w14:textId="77777777" w:rsidTr="00E571AC">
        <w:tc>
          <w:tcPr>
            <w:tcW w:w="1165" w:type="dxa"/>
          </w:tcPr>
          <w:p w14:paraId="76D5D8AE" w14:textId="77777777" w:rsidR="00E571AC" w:rsidRDefault="00E571AC" w:rsidP="00E54ED0">
            <w:pPr>
              <w:jc w:val="center"/>
              <w:rPr>
                <w:sz w:val="20"/>
                <w:szCs w:val="20"/>
              </w:rPr>
            </w:pPr>
            <w:r>
              <w:rPr>
                <w:sz w:val="20"/>
                <w:szCs w:val="20"/>
              </w:rPr>
              <w:t>Huawei, HiSilicon</w:t>
            </w:r>
          </w:p>
        </w:tc>
        <w:tc>
          <w:tcPr>
            <w:tcW w:w="9270" w:type="dxa"/>
          </w:tcPr>
          <w:p w14:paraId="428158BA"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7735B78D"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FB93C9B" w14:textId="77777777" w:rsidR="00DE457F" w:rsidRPr="00DA38D8" w:rsidRDefault="00DE457F" w:rsidP="00DE457F">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056FF3F" w14:textId="77777777" w:rsidR="00DE457F" w:rsidRPr="00DA38D8" w:rsidRDefault="00DE457F" w:rsidP="00DE457F">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DE457F" w:rsidRPr="00DA38D8" w14:paraId="4D9BD1F2" w14:textId="77777777" w:rsidTr="00E54ED0">
              <w:trPr>
                <w:trHeight w:val="584"/>
                <w:jc w:val="center"/>
              </w:trPr>
              <w:tc>
                <w:tcPr>
                  <w:tcW w:w="1530" w:type="dxa"/>
                  <w:hideMark/>
                </w:tcPr>
                <w:p w14:paraId="148ACDF6" w14:textId="77777777" w:rsidR="00DE457F" w:rsidRPr="00DA38D8" w:rsidRDefault="00DE457F" w:rsidP="00DE457F">
                  <w:pPr>
                    <w:rPr>
                      <w:sz w:val="20"/>
                      <w:szCs w:val="20"/>
                      <w:lang w:eastAsia="zh-CN"/>
                    </w:rPr>
                  </w:pPr>
                </w:p>
              </w:tc>
              <w:tc>
                <w:tcPr>
                  <w:tcW w:w="3476" w:type="dxa"/>
                  <w:hideMark/>
                </w:tcPr>
                <w:p w14:paraId="2C0C0114" w14:textId="77777777" w:rsidR="00DE457F" w:rsidRPr="00DA38D8" w:rsidRDefault="00DE457F" w:rsidP="00DE457F">
                  <w:pPr>
                    <w:rPr>
                      <w:sz w:val="20"/>
                      <w:szCs w:val="20"/>
                      <w:lang w:eastAsia="zh-CN"/>
                    </w:rPr>
                  </w:pPr>
                  <w:r w:rsidRPr="00DA38D8">
                    <w:rPr>
                      <w:bCs/>
                      <w:sz w:val="20"/>
                      <w:szCs w:val="20"/>
                      <w:lang w:eastAsia="zh-CN"/>
                    </w:rPr>
                    <w:t>Information bearing/</w:t>
                  </w:r>
                </w:p>
                <w:p w14:paraId="63922445" w14:textId="77777777" w:rsidR="00DE457F" w:rsidRPr="00DA38D8" w:rsidRDefault="00DE457F" w:rsidP="00DE457F">
                  <w:pPr>
                    <w:rPr>
                      <w:sz w:val="20"/>
                      <w:szCs w:val="20"/>
                      <w:lang w:eastAsia="zh-CN"/>
                    </w:rPr>
                  </w:pPr>
                  <w:r w:rsidRPr="00DA38D8">
                    <w:rPr>
                      <w:bCs/>
                      <w:sz w:val="20"/>
                      <w:szCs w:val="20"/>
                      <w:lang w:eastAsia="zh-CN"/>
                    </w:rPr>
                    <w:t>Sub-grouping/multiple POs indication</w:t>
                  </w:r>
                </w:p>
              </w:tc>
              <w:tc>
                <w:tcPr>
                  <w:tcW w:w="1873" w:type="dxa"/>
                  <w:hideMark/>
                </w:tcPr>
                <w:p w14:paraId="78865A42" w14:textId="77777777" w:rsidR="00DE457F" w:rsidRPr="00DA38D8" w:rsidRDefault="00DE457F" w:rsidP="00DE457F">
                  <w:pPr>
                    <w:rPr>
                      <w:sz w:val="20"/>
                      <w:szCs w:val="20"/>
                      <w:lang w:eastAsia="zh-CN"/>
                    </w:rPr>
                  </w:pPr>
                  <w:r w:rsidRPr="00DA38D8">
                    <w:rPr>
                      <w:bCs/>
                      <w:sz w:val="20"/>
                      <w:szCs w:val="20"/>
                      <w:lang w:eastAsia="zh-CN"/>
                    </w:rPr>
                    <w:t>Frequency resource allocation</w:t>
                  </w:r>
                </w:p>
              </w:tc>
              <w:tc>
                <w:tcPr>
                  <w:tcW w:w="1911" w:type="dxa"/>
                  <w:hideMark/>
                </w:tcPr>
                <w:p w14:paraId="55418518" w14:textId="77777777" w:rsidR="00DE457F" w:rsidRPr="00DA38D8" w:rsidRDefault="00DE457F" w:rsidP="00DE457F">
                  <w:pPr>
                    <w:rPr>
                      <w:sz w:val="20"/>
                      <w:szCs w:val="20"/>
                      <w:lang w:eastAsia="zh-CN"/>
                    </w:rPr>
                  </w:pPr>
                  <w:r w:rsidRPr="00DA38D8">
                    <w:rPr>
                      <w:bCs/>
                      <w:sz w:val="20"/>
                      <w:szCs w:val="20"/>
                      <w:lang w:eastAsia="zh-CN"/>
                    </w:rPr>
                    <w:t>Monitoring occasion</w:t>
                  </w:r>
                </w:p>
              </w:tc>
            </w:tr>
            <w:tr w:rsidR="00DE457F" w:rsidRPr="00DA38D8" w14:paraId="2F14BF12" w14:textId="77777777" w:rsidTr="00E54ED0">
              <w:trPr>
                <w:trHeight w:val="584"/>
                <w:jc w:val="center"/>
              </w:trPr>
              <w:tc>
                <w:tcPr>
                  <w:tcW w:w="1530" w:type="dxa"/>
                  <w:shd w:val="clear" w:color="auto" w:fill="auto"/>
                  <w:hideMark/>
                </w:tcPr>
                <w:p w14:paraId="6DD1FDCA"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2C021629" w14:textId="77777777" w:rsidR="00DE457F" w:rsidRPr="00DA38D8" w:rsidRDefault="00DE457F" w:rsidP="00DE457F">
                  <w:pPr>
                    <w:rPr>
                      <w:sz w:val="20"/>
                      <w:szCs w:val="20"/>
                      <w:lang w:eastAsia="zh-CN"/>
                    </w:rPr>
                  </w:pPr>
                  <w:r w:rsidRPr="00DA38D8">
                    <w:rPr>
                      <w:sz w:val="20"/>
                      <w:szCs w:val="20"/>
                      <w:lang w:eastAsia="zh-CN"/>
                    </w:rPr>
                    <w:t>Directly DCI Bit mapping,</w:t>
                  </w:r>
                </w:p>
                <w:p w14:paraId="6718EC66" w14:textId="77777777" w:rsidR="00DE457F" w:rsidRPr="00DA38D8" w:rsidRDefault="00DE457F" w:rsidP="00DE457F">
                  <w:pPr>
                    <w:rPr>
                      <w:sz w:val="20"/>
                      <w:szCs w:val="20"/>
                      <w:lang w:eastAsia="zh-CN"/>
                    </w:rPr>
                  </w:pPr>
                  <w:r w:rsidRPr="00DA38D8">
                    <w:rPr>
                      <w:sz w:val="20"/>
                      <w:szCs w:val="20"/>
                      <w:lang w:eastAsia="zh-CN"/>
                    </w:rPr>
                    <w:t>Little spec work</w:t>
                  </w:r>
                </w:p>
              </w:tc>
              <w:tc>
                <w:tcPr>
                  <w:tcW w:w="1873" w:type="dxa"/>
                  <w:shd w:val="clear" w:color="auto" w:fill="auto"/>
                  <w:hideMark/>
                </w:tcPr>
                <w:p w14:paraId="4231E629" w14:textId="77777777" w:rsidR="00DE457F" w:rsidRPr="00DA38D8" w:rsidRDefault="00DE457F" w:rsidP="00DE457F">
                  <w:pPr>
                    <w:rPr>
                      <w:sz w:val="20"/>
                      <w:szCs w:val="20"/>
                      <w:lang w:eastAsia="zh-CN"/>
                    </w:rPr>
                  </w:pPr>
                  <w:r w:rsidRPr="00DA38D8">
                    <w:rPr>
                      <w:sz w:val="20"/>
                      <w:szCs w:val="20"/>
                      <w:lang w:eastAsia="zh-CN"/>
                    </w:rPr>
                    <w:t>Reuse CORESET</w:t>
                  </w:r>
                </w:p>
              </w:tc>
              <w:tc>
                <w:tcPr>
                  <w:tcW w:w="1911" w:type="dxa"/>
                  <w:shd w:val="clear" w:color="auto" w:fill="auto"/>
                  <w:hideMark/>
                </w:tcPr>
                <w:p w14:paraId="0F579C52" w14:textId="77777777" w:rsidR="00DE457F" w:rsidRPr="00DA38D8" w:rsidRDefault="00DE457F" w:rsidP="00DE457F">
                  <w:pPr>
                    <w:rPr>
                      <w:sz w:val="20"/>
                      <w:szCs w:val="20"/>
                      <w:lang w:eastAsia="zh-CN"/>
                    </w:rPr>
                  </w:pPr>
                  <w:r w:rsidRPr="00DA38D8">
                    <w:rPr>
                      <w:sz w:val="20"/>
                      <w:szCs w:val="20"/>
                      <w:lang w:eastAsia="zh-CN"/>
                    </w:rPr>
                    <w:t>Based on search space set</w:t>
                  </w:r>
                </w:p>
              </w:tc>
            </w:tr>
            <w:tr w:rsidR="00DE457F" w:rsidRPr="00DA38D8" w14:paraId="3F17CF5C" w14:textId="77777777" w:rsidTr="00E54ED0">
              <w:trPr>
                <w:trHeight w:val="584"/>
                <w:jc w:val="center"/>
              </w:trPr>
              <w:tc>
                <w:tcPr>
                  <w:tcW w:w="1530" w:type="dxa"/>
                  <w:shd w:val="clear" w:color="auto" w:fill="auto"/>
                  <w:hideMark/>
                </w:tcPr>
                <w:p w14:paraId="49F2E1BE"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05CB0574" w14:textId="77777777" w:rsidR="00DE457F" w:rsidRPr="00DA38D8" w:rsidRDefault="00DE457F" w:rsidP="00DE457F">
                  <w:pPr>
                    <w:rPr>
                      <w:sz w:val="20"/>
                      <w:szCs w:val="20"/>
                      <w:lang w:eastAsia="zh-CN"/>
                    </w:rPr>
                  </w:pPr>
                  <w:r w:rsidRPr="00DA38D8">
                    <w:rPr>
                      <w:sz w:val="20"/>
                      <w:szCs w:val="20"/>
                      <w:lang w:eastAsia="zh-CN"/>
                    </w:rPr>
                    <w:t>Sequence mapping definition;</w:t>
                  </w:r>
                </w:p>
                <w:p w14:paraId="589CD4EF"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13A1AB98" w14:textId="77777777" w:rsidR="00DE457F" w:rsidRPr="00DA38D8" w:rsidRDefault="00DE457F" w:rsidP="00DE457F">
                  <w:pPr>
                    <w:rPr>
                      <w:sz w:val="20"/>
                      <w:szCs w:val="20"/>
                      <w:lang w:eastAsia="zh-CN"/>
                    </w:rPr>
                  </w:pPr>
                  <w:r w:rsidRPr="00DA38D8">
                    <w:rPr>
                      <w:sz w:val="20"/>
                      <w:szCs w:val="20"/>
                      <w:lang w:eastAsia="zh-CN"/>
                    </w:rPr>
                    <w:t>Common sequence definition;</w:t>
                  </w:r>
                </w:p>
                <w:p w14:paraId="3C40A6B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17493CD6" w14:textId="77777777" w:rsidR="00DE457F" w:rsidRPr="00DA38D8" w:rsidRDefault="00DE457F" w:rsidP="00DE457F">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6FAF9C9B" w14:textId="77777777" w:rsidR="00DE457F" w:rsidRPr="00DA38D8" w:rsidRDefault="00DE457F" w:rsidP="00DE457F">
                  <w:pPr>
                    <w:rPr>
                      <w:sz w:val="20"/>
                      <w:szCs w:val="20"/>
                      <w:lang w:eastAsia="zh-CN"/>
                    </w:rPr>
                  </w:pPr>
                  <w:r w:rsidRPr="00DA38D8">
                    <w:rPr>
                      <w:sz w:val="20"/>
                      <w:szCs w:val="20"/>
                      <w:lang w:eastAsia="zh-CN"/>
                    </w:rPr>
                    <w:t>New design is required</w:t>
                  </w:r>
                </w:p>
              </w:tc>
            </w:tr>
            <w:tr w:rsidR="00DE457F" w:rsidRPr="00DA38D8" w14:paraId="7BBDF65D" w14:textId="77777777" w:rsidTr="00E54ED0">
              <w:trPr>
                <w:trHeight w:val="584"/>
                <w:jc w:val="center"/>
              </w:trPr>
              <w:tc>
                <w:tcPr>
                  <w:tcW w:w="1530" w:type="dxa"/>
                  <w:shd w:val="clear" w:color="auto" w:fill="auto"/>
                  <w:hideMark/>
                </w:tcPr>
                <w:p w14:paraId="0F7AC960"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748C3041" w14:textId="77777777" w:rsidR="00DE457F" w:rsidRPr="00DA38D8" w:rsidRDefault="00DE457F" w:rsidP="00DE457F">
                  <w:pPr>
                    <w:rPr>
                      <w:sz w:val="20"/>
                      <w:szCs w:val="20"/>
                      <w:lang w:eastAsia="zh-CN"/>
                    </w:rPr>
                  </w:pPr>
                  <w:r w:rsidRPr="00DA38D8">
                    <w:rPr>
                      <w:sz w:val="20"/>
                      <w:szCs w:val="20"/>
                      <w:lang w:eastAsia="zh-CN"/>
                    </w:rPr>
                    <w:t>Sequence mapping definition;</w:t>
                  </w:r>
                </w:p>
                <w:p w14:paraId="41241949"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20EAE01C" w14:textId="77777777" w:rsidR="00DE457F" w:rsidRPr="00DA38D8" w:rsidRDefault="00DE457F" w:rsidP="00DE457F">
                  <w:pPr>
                    <w:rPr>
                      <w:sz w:val="20"/>
                      <w:szCs w:val="20"/>
                      <w:lang w:eastAsia="zh-CN"/>
                    </w:rPr>
                  </w:pPr>
                  <w:r w:rsidRPr="00DA38D8">
                    <w:rPr>
                      <w:sz w:val="20"/>
                      <w:szCs w:val="20"/>
                      <w:lang w:eastAsia="zh-CN"/>
                    </w:rPr>
                    <w:t>Common sequence definition;</w:t>
                  </w:r>
                </w:p>
                <w:p w14:paraId="6DA45CC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5588FB04" w14:textId="77777777" w:rsidR="00DE457F" w:rsidRPr="00DA38D8" w:rsidRDefault="00DE457F" w:rsidP="00DE457F">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03129A81" w14:textId="77777777" w:rsidR="00DE457F" w:rsidRPr="00DA38D8" w:rsidRDefault="00DE457F" w:rsidP="00DE457F">
                  <w:pPr>
                    <w:rPr>
                      <w:sz w:val="20"/>
                      <w:szCs w:val="20"/>
                      <w:lang w:eastAsia="zh-CN"/>
                    </w:rPr>
                  </w:pPr>
                  <w:r w:rsidRPr="00DA38D8">
                    <w:rPr>
                      <w:sz w:val="20"/>
                      <w:szCs w:val="20"/>
                      <w:lang w:eastAsia="zh-CN"/>
                    </w:rPr>
                    <w:t>New design is required</w:t>
                  </w:r>
                </w:p>
              </w:tc>
            </w:tr>
          </w:tbl>
          <w:p w14:paraId="15098F07" w14:textId="77777777" w:rsidR="00DE457F" w:rsidRDefault="00DE457F" w:rsidP="00B97B25">
            <w:pPr>
              <w:rPr>
                <w:sz w:val="20"/>
                <w:szCs w:val="20"/>
              </w:rPr>
            </w:pPr>
          </w:p>
          <w:p w14:paraId="68C02065" w14:textId="77777777" w:rsidR="00DE457F" w:rsidRPr="00476981" w:rsidRDefault="00DE457F" w:rsidP="00B97B25">
            <w:pPr>
              <w:rPr>
                <w:sz w:val="20"/>
                <w:szCs w:val="20"/>
              </w:rPr>
            </w:pPr>
          </w:p>
        </w:tc>
      </w:tr>
      <w:tr w:rsidR="00E571AC" w:rsidRPr="00CF07C0" w14:paraId="101D382C" w14:textId="77777777" w:rsidTr="00E571AC">
        <w:tc>
          <w:tcPr>
            <w:tcW w:w="1165" w:type="dxa"/>
          </w:tcPr>
          <w:p w14:paraId="149F82E3" w14:textId="77777777" w:rsidR="00E571AC" w:rsidRDefault="00E571AC" w:rsidP="00E54ED0">
            <w:pPr>
              <w:jc w:val="center"/>
              <w:rPr>
                <w:sz w:val="20"/>
                <w:szCs w:val="20"/>
              </w:rPr>
            </w:pPr>
            <w:r>
              <w:rPr>
                <w:sz w:val="20"/>
                <w:szCs w:val="20"/>
              </w:rPr>
              <w:t>TCL</w:t>
            </w:r>
          </w:p>
        </w:tc>
        <w:tc>
          <w:tcPr>
            <w:tcW w:w="9270" w:type="dxa"/>
          </w:tcPr>
          <w:p w14:paraId="779388B4" w14:textId="77777777" w:rsidR="00DE457F" w:rsidRPr="00DA38D8" w:rsidRDefault="00DE457F" w:rsidP="00DE457F">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1F068C9" w14:textId="77777777" w:rsidR="00DE457F" w:rsidRPr="00DA38D8" w:rsidRDefault="00DE457F" w:rsidP="00DE457F">
            <w:pPr>
              <w:rPr>
                <w:b/>
                <w:sz w:val="20"/>
                <w:szCs w:val="20"/>
                <w:lang w:eastAsia="zh-CN"/>
              </w:rPr>
            </w:pPr>
          </w:p>
          <w:p w14:paraId="2EF0C98D" w14:textId="77777777" w:rsidR="00DE457F" w:rsidRPr="00DA38D8" w:rsidRDefault="00DE457F" w:rsidP="00DE457F">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6670FAAA" w14:textId="77777777" w:rsidR="00DE457F" w:rsidRPr="00DA38D8" w:rsidRDefault="00DE457F" w:rsidP="00DE457F">
            <w:pPr>
              <w:rPr>
                <w:b/>
                <w:sz w:val="20"/>
                <w:szCs w:val="20"/>
              </w:rPr>
            </w:pPr>
          </w:p>
          <w:p w14:paraId="174D40CC" w14:textId="77777777" w:rsidR="00DE457F" w:rsidRPr="00DA38D8" w:rsidRDefault="00DE457F" w:rsidP="00DE457F">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5FD1D675" w14:textId="77777777" w:rsidR="00E571AC" w:rsidRPr="00476981" w:rsidRDefault="00E571AC" w:rsidP="00B97B25">
            <w:pPr>
              <w:rPr>
                <w:sz w:val="20"/>
                <w:szCs w:val="20"/>
              </w:rPr>
            </w:pPr>
          </w:p>
        </w:tc>
      </w:tr>
      <w:tr w:rsidR="00E571AC" w:rsidRPr="00CF07C0" w14:paraId="32EAA5E2" w14:textId="77777777" w:rsidTr="00E571AC">
        <w:trPr>
          <w:trHeight w:val="287"/>
        </w:trPr>
        <w:tc>
          <w:tcPr>
            <w:tcW w:w="1165" w:type="dxa"/>
          </w:tcPr>
          <w:p w14:paraId="4C00B884" w14:textId="77777777" w:rsidR="00E571AC" w:rsidRDefault="00E571AC" w:rsidP="00E54ED0">
            <w:pPr>
              <w:jc w:val="center"/>
              <w:rPr>
                <w:sz w:val="20"/>
                <w:szCs w:val="20"/>
              </w:rPr>
            </w:pPr>
            <w:r>
              <w:rPr>
                <w:sz w:val="20"/>
                <w:szCs w:val="20"/>
              </w:rPr>
              <w:t>ZTE</w:t>
            </w:r>
          </w:p>
        </w:tc>
        <w:tc>
          <w:tcPr>
            <w:tcW w:w="9270" w:type="dxa"/>
          </w:tcPr>
          <w:p w14:paraId="0A17E64D" w14:textId="77777777" w:rsidR="00DE457F" w:rsidRPr="00DA38D8" w:rsidRDefault="00DE457F" w:rsidP="00DE457F">
            <w:pPr>
              <w:rPr>
                <w:sz w:val="20"/>
                <w:szCs w:val="20"/>
              </w:rPr>
            </w:pPr>
            <w:r w:rsidRPr="00DA38D8">
              <w:rPr>
                <w:sz w:val="20"/>
                <w:szCs w:val="20"/>
              </w:rPr>
              <w:t>Observation 20:</w:t>
            </w:r>
            <w:r w:rsidRPr="00DA38D8">
              <w:rPr>
                <w:sz w:val="20"/>
                <w:szCs w:val="20"/>
              </w:rPr>
              <w:tab/>
              <w:t>It will decrease power saving gain if TRS-like PEI generated by sequence with orthogonal cover is used to indicate a combination of subgroups.</w:t>
            </w:r>
          </w:p>
          <w:p w14:paraId="51EABCFD" w14:textId="77777777" w:rsidR="00DE457F" w:rsidRPr="00DA38D8" w:rsidRDefault="00DE457F" w:rsidP="00DE457F">
            <w:pPr>
              <w:rPr>
                <w:sz w:val="20"/>
                <w:szCs w:val="20"/>
              </w:rPr>
            </w:pPr>
          </w:p>
          <w:p w14:paraId="35610569" w14:textId="77777777" w:rsidR="00DE457F" w:rsidRPr="00DA38D8" w:rsidRDefault="00DE457F" w:rsidP="00DE457F">
            <w:pPr>
              <w:rPr>
                <w:sz w:val="20"/>
                <w:szCs w:val="20"/>
              </w:rPr>
            </w:pPr>
            <w:r w:rsidRPr="00DA38D8">
              <w:rPr>
                <w:sz w:val="20"/>
                <w:szCs w:val="20"/>
              </w:rPr>
              <w:t>Observation 21:</w:t>
            </w:r>
            <w:r w:rsidRPr="00DA38D8">
              <w:rPr>
                <w:sz w:val="20"/>
                <w:szCs w:val="20"/>
              </w:rPr>
              <w:tab/>
              <w:t>The detection performance will be degraded if</w:t>
            </w:r>
          </w:p>
          <w:p w14:paraId="66195C44" w14:textId="77777777" w:rsidR="00DE457F" w:rsidRPr="00DA38D8" w:rsidRDefault="00DE457F" w:rsidP="009C2EF3">
            <w:pPr>
              <w:pStyle w:val="ListParagraph"/>
              <w:numPr>
                <w:ilvl w:val="0"/>
                <w:numId w:val="49"/>
              </w:numPr>
              <w:rPr>
                <w:sz w:val="20"/>
                <w:szCs w:val="20"/>
              </w:rPr>
            </w:pPr>
            <w:r w:rsidRPr="00DA38D8">
              <w:rPr>
                <w:sz w:val="20"/>
                <w:szCs w:val="20"/>
              </w:rPr>
              <w:t>the resources TRS-like PEI and legacy TRS are shared; or,</w:t>
            </w:r>
          </w:p>
          <w:p w14:paraId="75F595B6" w14:textId="77777777" w:rsidR="00DE457F" w:rsidRPr="00DA38D8" w:rsidRDefault="00DE457F" w:rsidP="009C2EF3">
            <w:pPr>
              <w:pStyle w:val="ListParagraph"/>
              <w:numPr>
                <w:ilvl w:val="0"/>
                <w:numId w:val="49"/>
              </w:numPr>
              <w:rPr>
                <w:sz w:val="20"/>
                <w:szCs w:val="20"/>
              </w:rPr>
            </w:pPr>
            <w:r w:rsidRPr="00DA38D8">
              <w:rPr>
                <w:sz w:val="20"/>
                <w:szCs w:val="20"/>
              </w:rPr>
              <w:t>TRS sequence with orthogonal cover is used to indicate sub-grouping information.</w:t>
            </w:r>
          </w:p>
          <w:p w14:paraId="5EE8213F" w14:textId="77777777" w:rsidR="00DE457F" w:rsidRPr="00DA38D8" w:rsidRDefault="00DE457F" w:rsidP="00DE457F">
            <w:pPr>
              <w:rPr>
                <w:sz w:val="20"/>
                <w:szCs w:val="20"/>
              </w:rPr>
            </w:pPr>
            <w:r w:rsidRPr="00DA38D8">
              <w:rPr>
                <w:sz w:val="20"/>
                <w:szCs w:val="20"/>
              </w:rPr>
              <w:t>Observation 23:</w:t>
            </w:r>
            <w:r w:rsidRPr="00DA38D8">
              <w:rPr>
                <w:sz w:val="20"/>
                <w:szCs w:val="20"/>
              </w:rPr>
              <w:tab/>
              <w:t>For sequence based PEI associated with multiple POs/sub-groups,</w:t>
            </w:r>
          </w:p>
          <w:p w14:paraId="0A505AC3" w14:textId="77777777" w:rsidR="00DE457F" w:rsidRPr="00DA38D8" w:rsidRDefault="00DE457F" w:rsidP="009C2EF3">
            <w:pPr>
              <w:pStyle w:val="ListParagraph"/>
              <w:numPr>
                <w:ilvl w:val="0"/>
                <w:numId w:val="50"/>
              </w:numPr>
              <w:rPr>
                <w:sz w:val="20"/>
                <w:szCs w:val="20"/>
              </w:rPr>
            </w:pPr>
            <w:r w:rsidRPr="00DA38D8">
              <w:rPr>
                <w:sz w:val="20"/>
                <w:szCs w:val="20"/>
              </w:rPr>
              <w:t>for Alt-1, if PEI with orthogonal cover is used, the UE power saving gain or the detection performance will decrease;</w:t>
            </w:r>
          </w:p>
          <w:p w14:paraId="47B69B65" w14:textId="77777777" w:rsidR="00DE457F" w:rsidRPr="00DA38D8" w:rsidRDefault="00DE457F" w:rsidP="009C2EF3">
            <w:pPr>
              <w:pStyle w:val="ListParagraph"/>
              <w:numPr>
                <w:ilvl w:val="0"/>
                <w:numId w:val="50"/>
              </w:numPr>
              <w:rPr>
                <w:sz w:val="20"/>
                <w:szCs w:val="20"/>
              </w:rPr>
            </w:pPr>
            <w:r w:rsidRPr="00DA38D8">
              <w:rPr>
                <w:sz w:val="20"/>
                <w:szCs w:val="20"/>
              </w:rPr>
              <w:t>for Alt-2, if PEI is generated by different sequences, the performance of sequence-based PEI will be deteriorated with the increased blind detection</w:t>
            </w:r>
            <w:r w:rsidRPr="00DA38D8">
              <w:rPr>
                <w:rFonts w:ascii="PMingLiU" w:eastAsia="PMingLiU" w:hAnsi="PMingLiU" w:cs="PMingLiU" w:hint="eastAsia"/>
                <w:sz w:val="20"/>
                <w:szCs w:val="20"/>
              </w:rPr>
              <w:t>；</w:t>
            </w:r>
          </w:p>
          <w:p w14:paraId="43744024" w14:textId="77777777" w:rsidR="00DE457F" w:rsidRPr="00DA38D8" w:rsidRDefault="00DE457F" w:rsidP="009C2EF3">
            <w:pPr>
              <w:pStyle w:val="ListParagraph"/>
              <w:numPr>
                <w:ilvl w:val="0"/>
                <w:numId w:val="50"/>
              </w:numPr>
              <w:rPr>
                <w:sz w:val="20"/>
                <w:szCs w:val="20"/>
              </w:rPr>
            </w:pPr>
            <w:r w:rsidRPr="00DA38D8">
              <w:rPr>
                <w:sz w:val="20"/>
                <w:szCs w:val="20"/>
              </w:rPr>
              <w:t>for Alt-3, if TDM or FDM technique is used for sequence-based PEI, the resource overhead will be multiplied.</w:t>
            </w:r>
          </w:p>
          <w:p w14:paraId="30906347" w14:textId="77777777" w:rsidR="00E571AC" w:rsidRDefault="00E571AC" w:rsidP="00B97B25">
            <w:pPr>
              <w:rPr>
                <w:sz w:val="20"/>
                <w:szCs w:val="20"/>
              </w:rPr>
            </w:pPr>
          </w:p>
          <w:p w14:paraId="0229D0A5" w14:textId="77777777" w:rsidR="00DE457F" w:rsidRPr="00DA38D8" w:rsidRDefault="00DE457F" w:rsidP="00DE457F">
            <w:pPr>
              <w:rPr>
                <w:sz w:val="20"/>
                <w:szCs w:val="20"/>
              </w:rPr>
            </w:pPr>
            <w:r w:rsidRPr="00DA38D8">
              <w:rPr>
                <w:sz w:val="20"/>
                <w:szCs w:val="20"/>
              </w:rPr>
              <w:lastRenderedPageBreak/>
              <w:t>Observation 24:</w:t>
            </w:r>
            <w:r w:rsidRPr="00DA38D8">
              <w:rPr>
                <w:sz w:val="20"/>
                <w:szCs w:val="20"/>
              </w:rPr>
              <w:tab/>
              <w:t>For sequence-based PEI associated with multiple POs or sub-groups, Alt 3 (TDM or FDM) are considered.</w:t>
            </w:r>
          </w:p>
          <w:p w14:paraId="2E3D5670" w14:textId="77777777" w:rsidR="00DE457F" w:rsidRDefault="00DE457F" w:rsidP="00B97B25">
            <w:pPr>
              <w:rPr>
                <w:sz w:val="20"/>
                <w:szCs w:val="20"/>
              </w:rPr>
            </w:pPr>
          </w:p>
          <w:p w14:paraId="407AC241" w14:textId="77777777" w:rsidR="00DE457F" w:rsidRPr="00DA38D8" w:rsidRDefault="00DE457F" w:rsidP="00DE457F">
            <w:pPr>
              <w:rPr>
                <w:sz w:val="20"/>
                <w:szCs w:val="20"/>
              </w:rPr>
            </w:pPr>
            <w:r w:rsidRPr="00DA38D8">
              <w:rPr>
                <w:sz w:val="20"/>
                <w:szCs w:val="20"/>
              </w:rPr>
              <w:t>Observation 27:</w:t>
            </w:r>
            <w:r w:rsidRPr="00DA38D8">
              <w:rPr>
                <w:sz w:val="20"/>
                <w:szCs w:val="20"/>
              </w:rPr>
              <w:tab/>
              <w:t>Compared with sequence-based PEI, DCI-based PEI has less workload.</w:t>
            </w:r>
          </w:p>
          <w:p w14:paraId="48E2D10D" w14:textId="77777777" w:rsidR="00DE457F" w:rsidRDefault="00DE457F" w:rsidP="00B97B25">
            <w:pPr>
              <w:rPr>
                <w:sz w:val="20"/>
                <w:szCs w:val="20"/>
              </w:rPr>
            </w:pPr>
          </w:p>
          <w:p w14:paraId="29CFB2EF" w14:textId="77777777" w:rsidR="00DE457F" w:rsidRPr="00DA38D8" w:rsidRDefault="00DE457F" w:rsidP="00DE457F">
            <w:pPr>
              <w:rPr>
                <w:b/>
                <w:sz w:val="20"/>
                <w:szCs w:val="20"/>
              </w:rPr>
            </w:pPr>
            <w:r w:rsidRPr="00DA38D8">
              <w:rPr>
                <w:b/>
                <w:sz w:val="20"/>
                <w:szCs w:val="20"/>
              </w:rPr>
              <w:t>Proposal 3:</w:t>
            </w:r>
            <w:r w:rsidRPr="00DA38D8">
              <w:rPr>
                <w:b/>
                <w:sz w:val="20"/>
                <w:szCs w:val="20"/>
              </w:rPr>
              <w:tab/>
              <w:t>The sub-grouping information should be indicated by PEI.</w:t>
            </w:r>
          </w:p>
          <w:p w14:paraId="4B878A41" w14:textId="77777777" w:rsidR="00DE457F" w:rsidRDefault="00DE457F" w:rsidP="00B97B25">
            <w:pPr>
              <w:rPr>
                <w:sz w:val="20"/>
                <w:szCs w:val="20"/>
              </w:rPr>
            </w:pPr>
          </w:p>
          <w:p w14:paraId="20105411" w14:textId="5E5F314C" w:rsidR="00DE457F" w:rsidRPr="00DE457F" w:rsidRDefault="00DE457F" w:rsidP="00B97B25">
            <w:pPr>
              <w:rPr>
                <w:b/>
                <w:sz w:val="20"/>
                <w:szCs w:val="20"/>
              </w:rPr>
            </w:pPr>
            <w:r w:rsidRPr="00DA38D8">
              <w:rPr>
                <w:b/>
                <w:sz w:val="20"/>
                <w:szCs w:val="20"/>
              </w:rPr>
              <w:t>Proposal 9:</w:t>
            </w:r>
            <w:r w:rsidRPr="00DA38D8">
              <w:rPr>
                <w:b/>
                <w:sz w:val="20"/>
                <w:szCs w:val="20"/>
              </w:rPr>
              <w:tab/>
              <w:t>For DCI-based PEI, bitmap can be used to indicate the sub-grouping information.</w:t>
            </w:r>
          </w:p>
          <w:p w14:paraId="49573DCC" w14:textId="202D898C" w:rsidR="00DE457F" w:rsidRPr="00476981" w:rsidRDefault="00DE457F" w:rsidP="00B97B25">
            <w:pPr>
              <w:rPr>
                <w:sz w:val="20"/>
                <w:szCs w:val="20"/>
              </w:rPr>
            </w:pPr>
          </w:p>
        </w:tc>
      </w:tr>
      <w:tr w:rsidR="00E571AC" w:rsidRPr="00CF07C0" w14:paraId="4DA6AF59" w14:textId="77777777" w:rsidTr="00E571AC">
        <w:tc>
          <w:tcPr>
            <w:tcW w:w="1165" w:type="dxa"/>
          </w:tcPr>
          <w:p w14:paraId="6EEAA2B8" w14:textId="77777777" w:rsidR="00E571AC" w:rsidRDefault="00E571AC" w:rsidP="00E54ED0">
            <w:pPr>
              <w:jc w:val="center"/>
              <w:rPr>
                <w:sz w:val="20"/>
                <w:szCs w:val="20"/>
              </w:rPr>
            </w:pPr>
            <w:r>
              <w:rPr>
                <w:sz w:val="20"/>
                <w:szCs w:val="20"/>
              </w:rPr>
              <w:lastRenderedPageBreak/>
              <w:t>vivo</w:t>
            </w:r>
          </w:p>
        </w:tc>
        <w:tc>
          <w:tcPr>
            <w:tcW w:w="9270" w:type="dxa"/>
          </w:tcPr>
          <w:p w14:paraId="2F89F037" w14:textId="77777777" w:rsidR="002C4D8C" w:rsidRPr="00DA38D8" w:rsidRDefault="002C4D8C" w:rsidP="002C4D8C">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D12C2B" w14:textId="77777777" w:rsidR="002C4D8C" w:rsidRPr="00DA38D8" w:rsidRDefault="002C4D8C" w:rsidP="002C4D8C">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89864AF" w14:textId="77777777" w:rsidR="002C4D8C" w:rsidRPr="00DA38D8" w:rsidRDefault="002C4D8C" w:rsidP="002C4D8C">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72BDE343" w14:textId="0296C7D5" w:rsidR="002C4D8C" w:rsidRPr="00DA38D8" w:rsidRDefault="002C4D8C" w:rsidP="002C4D8C">
            <w:pPr>
              <w:spacing w:before="120" w:after="120"/>
              <w:jc w:val="both"/>
              <w:rPr>
                <w:rFonts w:eastAsia="SimSun"/>
                <w:b/>
                <w:sz w:val="20"/>
                <w:szCs w:val="20"/>
                <w:lang w:eastAsia="zh-CN"/>
              </w:rPr>
            </w:pPr>
            <w:r>
              <w:rPr>
                <w:sz w:val="20"/>
                <w:szCs w:val="20"/>
              </w:rPr>
              <w:br/>
            </w: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79C47A0C"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018B102E"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2A4350CD" w14:textId="6D7CF2FE" w:rsidR="002C4D8C" w:rsidRPr="002C4D8C" w:rsidRDefault="002C4D8C" w:rsidP="002C4D8C">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2AC7CA3F" w14:textId="0E027759" w:rsidR="002C4D8C" w:rsidRPr="00476981" w:rsidRDefault="002C4D8C" w:rsidP="00B97B25">
            <w:pPr>
              <w:rPr>
                <w:sz w:val="20"/>
                <w:szCs w:val="20"/>
              </w:rPr>
            </w:pPr>
          </w:p>
        </w:tc>
      </w:tr>
      <w:tr w:rsidR="00E571AC" w:rsidRPr="00CF07C0" w14:paraId="61239A8A" w14:textId="77777777" w:rsidTr="00E571AC">
        <w:tc>
          <w:tcPr>
            <w:tcW w:w="1165" w:type="dxa"/>
          </w:tcPr>
          <w:p w14:paraId="0EA1C8B8" w14:textId="77777777" w:rsidR="00E571AC" w:rsidRDefault="00E571AC" w:rsidP="00E54ED0">
            <w:pPr>
              <w:jc w:val="center"/>
              <w:rPr>
                <w:sz w:val="20"/>
                <w:szCs w:val="20"/>
              </w:rPr>
            </w:pPr>
            <w:r>
              <w:rPr>
                <w:sz w:val="20"/>
                <w:szCs w:val="20"/>
              </w:rPr>
              <w:t>Spreadtrum</w:t>
            </w:r>
          </w:p>
        </w:tc>
        <w:tc>
          <w:tcPr>
            <w:tcW w:w="9270" w:type="dxa"/>
          </w:tcPr>
          <w:p w14:paraId="1A1CE255" w14:textId="0FA94500" w:rsidR="00E571AC" w:rsidRPr="00476981" w:rsidRDefault="00E571AC" w:rsidP="00B97B25">
            <w:pPr>
              <w:rPr>
                <w:b/>
                <w:i/>
                <w:color w:val="000000"/>
                <w:sz w:val="20"/>
                <w:szCs w:val="20"/>
              </w:rPr>
            </w:pPr>
          </w:p>
        </w:tc>
      </w:tr>
      <w:tr w:rsidR="00637843" w:rsidRPr="00CF07C0" w14:paraId="2000530B" w14:textId="77777777" w:rsidTr="00E571AC">
        <w:tc>
          <w:tcPr>
            <w:tcW w:w="1165" w:type="dxa"/>
          </w:tcPr>
          <w:p w14:paraId="2DEC7ACC" w14:textId="77777777" w:rsidR="00637843" w:rsidRDefault="00637843" w:rsidP="00637843">
            <w:pPr>
              <w:jc w:val="center"/>
              <w:rPr>
                <w:sz w:val="20"/>
                <w:szCs w:val="20"/>
              </w:rPr>
            </w:pPr>
            <w:r>
              <w:rPr>
                <w:sz w:val="20"/>
                <w:szCs w:val="20"/>
              </w:rPr>
              <w:t>Sony</w:t>
            </w:r>
          </w:p>
        </w:tc>
        <w:tc>
          <w:tcPr>
            <w:tcW w:w="9270" w:type="dxa"/>
          </w:tcPr>
          <w:p w14:paraId="73E90A3A" w14:textId="77777777" w:rsidR="00637843" w:rsidRPr="00FD1A72" w:rsidRDefault="00637843" w:rsidP="00637843">
            <w:pPr>
              <w:rPr>
                <w:b/>
                <w:i/>
                <w:sz w:val="20"/>
                <w:szCs w:val="20"/>
              </w:rPr>
            </w:pPr>
            <w:r w:rsidRPr="00FD1A72">
              <w:rPr>
                <w:b/>
                <w:i/>
                <w:sz w:val="20"/>
                <w:szCs w:val="20"/>
              </w:rPr>
              <w:t>Observation 5 – Resource overhead when sub-grouping is indicated through sequence-based PEI is lower than the one in DCI-based PEI.</w:t>
            </w:r>
          </w:p>
          <w:p w14:paraId="4E3A49E8" w14:textId="77777777" w:rsidR="00637843" w:rsidRPr="00FD1A72" w:rsidRDefault="00637843" w:rsidP="00637843">
            <w:pPr>
              <w:rPr>
                <w:b/>
                <w:i/>
                <w:sz w:val="20"/>
                <w:szCs w:val="20"/>
              </w:rPr>
            </w:pPr>
          </w:p>
          <w:p w14:paraId="539897B1" w14:textId="2D32266B" w:rsidR="00637843" w:rsidRPr="00476981" w:rsidRDefault="00637843" w:rsidP="00637843">
            <w:pPr>
              <w:rPr>
                <w:b/>
                <w:i/>
              </w:rPr>
            </w:pPr>
            <w:r w:rsidRPr="00FD1A72">
              <w:rPr>
                <w:b/>
                <w:i/>
                <w:sz w:val="20"/>
                <w:szCs w:val="20"/>
              </w:rPr>
              <w:t>Proposal 4 – Use sequence-based PEI as a paging enhancement scheme for UE sub-grouping to reduce overhearing and false-wake-up cost.</w:t>
            </w:r>
          </w:p>
        </w:tc>
      </w:tr>
      <w:tr w:rsidR="00637843" w:rsidRPr="00CF07C0" w14:paraId="5DBAB095" w14:textId="77777777" w:rsidTr="00E571AC">
        <w:tc>
          <w:tcPr>
            <w:tcW w:w="1165" w:type="dxa"/>
          </w:tcPr>
          <w:p w14:paraId="477E9C7F" w14:textId="77777777" w:rsidR="00637843" w:rsidRDefault="00637843" w:rsidP="00637843">
            <w:pPr>
              <w:jc w:val="center"/>
              <w:rPr>
                <w:sz w:val="20"/>
                <w:szCs w:val="20"/>
              </w:rPr>
            </w:pPr>
            <w:r>
              <w:rPr>
                <w:sz w:val="20"/>
                <w:szCs w:val="20"/>
              </w:rPr>
              <w:t>Samsung</w:t>
            </w:r>
          </w:p>
        </w:tc>
        <w:tc>
          <w:tcPr>
            <w:tcW w:w="9270" w:type="dxa"/>
          </w:tcPr>
          <w:p w14:paraId="348D4D99" w14:textId="77777777" w:rsidR="00637843" w:rsidRPr="00DA38D8" w:rsidRDefault="00637843" w:rsidP="00637843">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2BE6C79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4F84B47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310D132D"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5DA5712C" w14:textId="77777777" w:rsidR="00637843" w:rsidRPr="00DA38D8" w:rsidRDefault="00637843" w:rsidP="00637843">
            <w:pPr>
              <w:jc w:val="both"/>
              <w:rPr>
                <w:b/>
                <w:color w:val="000000"/>
                <w:sz w:val="20"/>
                <w:szCs w:val="20"/>
                <w:u w:val="single"/>
              </w:rPr>
            </w:pPr>
          </w:p>
          <w:p w14:paraId="06E4E2FA" w14:textId="77777777" w:rsidR="00637843" w:rsidRPr="00DA38D8" w:rsidRDefault="00637843" w:rsidP="00637843">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15E44A4B" w14:textId="77777777" w:rsidR="00637843" w:rsidRPr="00DA38D8" w:rsidRDefault="00637843" w:rsidP="00637843">
            <w:pPr>
              <w:rPr>
                <w:sz w:val="20"/>
                <w:szCs w:val="20"/>
                <w:lang w:eastAsia="x-none"/>
              </w:rPr>
            </w:pPr>
          </w:p>
          <w:p w14:paraId="7202DEEF" w14:textId="77777777" w:rsidR="00637843" w:rsidRPr="00DA38D8" w:rsidRDefault="00637843" w:rsidP="00637843">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17F53209" w14:textId="77777777" w:rsidR="00637843" w:rsidRDefault="00637843" w:rsidP="00637843">
            <w:pPr>
              <w:rPr>
                <w:sz w:val="20"/>
                <w:szCs w:val="20"/>
              </w:rPr>
            </w:pPr>
          </w:p>
          <w:p w14:paraId="17C0E26A" w14:textId="77777777" w:rsidR="00637843" w:rsidRPr="00CF07C0" w:rsidRDefault="00637843" w:rsidP="00637843">
            <w:pPr>
              <w:rPr>
                <w:sz w:val="20"/>
                <w:szCs w:val="20"/>
              </w:rPr>
            </w:pPr>
          </w:p>
        </w:tc>
      </w:tr>
      <w:tr w:rsidR="00637843" w:rsidRPr="00CF07C0" w14:paraId="15131A63" w14:textId="77777777" w:rsidTr="00E571AC">
        <w:tc>
          <w:tcPr>
            <w:tcW w:w="1165" w:type="dxa"/>
          </w:tcPr>
          <w:p w14:paraId="5E15272F" w14:textId="77777777" w:rsidR="00637843" w:rsidRDefault="00637843" w:rsidP="00637843">
            <w:pPr>
              <w:jc w:val="center"/>
              <w:rPr>
                <w:sz w:val="20"/>
                <w:szCs w:val="20"/>
              </w:rPr>
            </w:pPr>
            <w:r>
              <w:rPr>
                <w:sz w:val="20"/>
                <w:szCs w:val="20"/>
              </w:rPr>
              <w:t>CATT</w:t>
            </w:r>
          </w:p>
        </w:tc>
        <w:tc>
          <w:tcPr>
            <w:tcW w:w="9270" w:type="dxa"/>
          </w:tcPr>
          <w:p w14:paraId="7BF3D845" w14:textId="77777777" w:rsidR="00637843" w:rsidRPr="00DA38D8" w:rsidRDefault="00637843" w:rsidP="00637843">
            <w:pPr>
              <w:jc w:val="both"/>
              <w:rPr>
                <w:rFonts w:eastAsia="SimSun"/>
                <w:i/>
                <w:sz w:val="20"/>
                <w:szCs w:val="20"/>
                <w:lang w:val="en-US" w:eastAsia="zh-CN"/>
              </w:rPr>
            </w:pPr>
            <w:r w:rsidRPr="00DA38D8">
              <w:rPr>
                <w:rFonts w:eastAsia="SimSun"/>
                <w:i/>
                <w:sz w:val="20"/>
                <w:szCs w:val="20"/>
                <w:lang w:val="en-US" w:eastAsia="zh-CN"/>
              </w:rPr>
              <w:t>Observation 9: With the increase of the number of sub-group, the gain of power saving gain is tending flat.</w:t>
            </w:r>
          </w:p>
          <w:p w14:paraId="54BCBDCF" w14:textId="77777777" w:rsidR="00637843" w:rsidRPr="00DA38D8" w:rsidRDefault="00637843" w:rsidP="00637843">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67CA9A05" w14:textId="77777777" w:rsidR="00637843" w:rsidRPr="00DA38D8" w:rsidRDefault="00637843" w:rsidP="0063784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62839A44" w14:textId="77777777" w:rsidR="00637843" w:rsidRPr="00DA38D8" w:rsidRDefault="00637843" w:rsidP="0063784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106DF7D0" w14:textId="77777777" w:rsidR="00637843" w:rsidRPr="00DA38D8" w:rsidRDefault="00637843" w:rsidP="00637843">
            <w:pPr>
              <w:jc w:val="both"/>
              <w:rPr>
                <w:rFonts w:eastAsia="SimSun"/>
                <w:b/>
                <w:bCs/>
                <w:sz w:val="20"/>
                <w:szCs w:val="20"/>
                <w:lang w:val="en-US" w:eastAsia="zh-CN"/>
              </w:rPr>
            </w:pP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4732E476" w14:textId="77777777" w:rsidR="00637843" w:rsidRDefault="00637843" w:rsidP="00637843">
            <w:pPr>
              <w:rPr>
                <w:sz w:val="20"/>
                <w:szCs w:val="20"/>
                <w:lang w:val="en-US"/>
              </w:rPr>
            </w:pPr>
          </w:p>
          <w:p w14:paraId="54C663A8" w14:textId="77777777" w:rsidR="00637843" w:rsidRPr="00DA38D8" w:rsidRDefault="00637843" w:rsidP="00637843">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59EA0690" w14:textId="77777777" w:rsidR="00637843" w:rsidRPr="00DA38D8" w:rsidRDefault="00637843" w:rsidP="00637843">
            <w:pPr>
              <w:pStyle w:val="ListParagraph"/>
              <w:numPr>
                <w:ilvl w:val="1"/>
                <w:numId w:val="30"/>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020A96B0" w14:textId="77777777" w:rsidR="00637843" w:rsidRDefault="00637843" w:rsidP="00637843">
            <w:pPr>
              <w:pStyle w:val="ListParagraph"/>
              <w:numPr>
                <w:ilvl w:val="1"/>
                <w:numId w:val="30"/>
              </w:numPr>
              <w:rPr>
                <w:b/>
                <w:i/>
                <w:sz w:val="20"/>
                <w:szCs w:val="20"/>
                <w:lang w:eastAsia="zh-CN"/>
              </w:rPr>
            </w:pPr>
            <w:r w:rsidRPr="00DA38D8">
              <w:rPr>
                <w:b/>
                <w:i/>
                <w:sz w:val="20"/>
                <w:szCs w:val="20"/>
                <w:lang w:eastAsia="zh-CN"/>
              </w:rPr>
              <w:lastRenderedPageBreak/>
              <w:t xml:space="preserve">Alt 2: A set of TRS sequences indicating the subgroups with one selected sequence transmitting in one TRS resource </w:t>
            </w:r>
          </w:p>
          <w:p w14:paraId="41C2F8A3" w14:textId="77777777" w:rsidR="00637843" w:rsidRPr="00785F4A" w:rsidRDefault="00637843" w:rsidP="00637843">
            <w:pPr>
              <w:rPr>
                <w:b/>
                <w:i/>
                <w:sz w:val="20"/>
                <w:szCs w:val="20"/>
                <w:lang w:eastAsia="zh-CN"/>
              </w:rPr>
            </w:pPr>
          </w:p>
          <w:p w14:paraId="06734D6D" w14:textId="1776C07B" w:rsidR="00637843" w:rsidRPr="00785F4A" w:rsidRDefault="00637843" w:rsidP="00637843">
            <w:pPr>
              <w:rPr>
                <w:sz w:val="20"/>
                <w:szCs w:val="20"/>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B660D24" w14:textId="0EA96F22" w:rsidR="00637843" w:rsidRPr="002F7FDF" w:rsidRDefault="00637843" w:rsidP="00637843">
            <w:pPr>
              <w:rPr>
                <w:sz w:val="20"/>
                <w:szCs w:val="20"/>
                <w:lang w:val="en-US"/>
              </w:rPr>
            </w:pPr>
          </w:p>
        </w:tc>
      </w:tr>
      <w:tr w:rsidR="00637843" w:rsidRPr="00CF07C0" w14:paraId="19171DE6" w14:textId="77777777" w:rsidTr="00E571AC">
        <w:tc>
          <w:tcPr>
            <w:tcW w:w="1165" w:type="dxa"/>
          </w:tcPr>
          <w:p w14:paraId="18E808A1" w14:textId="77777777" w:rsidR="00637843" w:rsidRDefault="00637843" w:rsidP="00637843">
            <w:pPr>
              <w:jc w:val="center"/>
              <w:rPr>
                <w:sz w:val="20"/>
                <w:szCs w:val="20"/>
              </w:rPr>
            </w:pPr>
            <w:r>
              <w:rPr>
                <w:sz w:val="20"/>
                <w:szCs w:val="20"/>
              </w:rPr>
              <w:lastRenderedPageBreak/>
              <w:t>Transsion</w:t>
            </w:r>
          </w:p>
        </w:tc>
        <w:tc>
          <w:tcPr>
            <w:tcW w:w="9270" w:type="dxa"/>
          </w:tcPr>
          <w:p w14:paraId="24F22677" w14:textId="77777777" w:rsidR="00637843" w:rsidRPr="00DA38D8" w:rsidRDefault="00637843" w:rsidP="00637843">
            <w:pPr>
              <w:rPr>
                <w:b/>
                <w:i/>
                <w:sz w:val="20"/>
                <w:szCs w:val="20"/>
              </w:rPr>
            </w:pPr>
            <w:r w:rsidRPr="00DA38D8">
              <w:rPr>
                <w:b/>
                <w:i/>
                <w:sz w:val="20"/>
                <w:szCs w:val="20"/>
              </w:rPr>
              <w:t>Proposal 2:</w:t>
            </w:r>
            <w:r w:rsidRPr="00DA38D8">
              <w:rPr>
                <w:b/>
                <w:i/>
                <w:sz w:val="20"/>
                <w:szCs w:val="20"/>
              </w:rPr>
              <w:tab/>
              <w:t>Subgrouping indication should be carried by PEI</w:t>
            </w:r>
          </w:p>
          <w:p w14:paraId="5DBF907E" w14:textId="77777777" w:rsidR="00637843" w:rsidRPr="00CF07C0" w:rsidRDefault="00637843" w:rsidP="00637843">
            <w:pPr>
              <w:rPr>
                <w:sz w:val="20"/>
                <w:szCs w:val="20"/>
              </w:rPr>
            </w:pPr>
          </w:p>
        </w:tc>
      </w:tr>
      <w:tr w:rsidR="00637843" w:rsidRPr="00CF07C0" w14:paraId="03DA6587" w14:textId="77777777" w:rsidTr="00E571AC">
        <w:tc>
          <w:tcPr>
            <w:tcW w:w="1165" w:type="dxa"/>
          </w:tcPr>
          <w:p w14:paraId="26E2B827" w14:textId="77777777" w:rsidR="00637843" w:rsidRDefault="00637843" w:rsidP="00637843">
            <w:pPr>
              <w:jc w:val="center"/>
              <w:rPr>
                <w:sz w:val="20"/>
                <w:szCs w:val="20"/>
              </w:rPr>
            </w:pPr>
            <w:r>
              <w:rPr>
                <w:sz w:val="20"/>
                <w:szCs w:val="20"/>
              </w:rPr>
              <w:t>Nordic</w:t>
            </w:r>
          </w:p>
        </w:tc>
        <w:tc>
          <w:tcPr>
            <w:tcW w:w="9270" w:type="dxa"/>
          </w:tcPr>
          <w:p w14:paraId="24D2F36C" w14:textId="77777777" w:rsidR="00637843" w:rsidRPr="00DA38D8" w:rsidRDefault="00637843" w:rsidP="00637843">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4BD12F67" w14:textId="77777777" w:rsidR="00637843" w:rsidRDefault="00637843" w:rsidP="00637843">
            <w:pPr>
              <w:rPr>
                <w:sz w:val="20"/>
                <w:szCs w:val="20"/>
                <w:lang w:val="en-US"/>
              </w:rPr>
            </w:pPr>
          </w:p>
          <w:p w14:paraId="36B11763" w14:textId="77777777" w:rsidR="00637843" w:rsidRPr="00DA38D8" w:rsidRDefault="00637843" w:rsidP="0063784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42DB06C2" w14:textId="77777777" w:rsidR="00637843" w:rsidRPr="00DA38D8" w:rsidRDefault="00637843" w:rsidP="0063784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051EC698" w14:textId="77777777" w:rsidR="00637843" w:rsidRDefault="00637843" w:rsidP="0063784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4CDAE044" w14:textId="08B55631" w:rsidR="00637843" w:rsidRPr="00785F4A" w:rsidRDefault="00637843" w:rsidP="00637843">
            <w:pPr>
              <w:pStyle w:val="ListParagraph"/>
              <w:numPr>
                <w:ilvl w:val="0"/>
                <w:numId w:val="28"/>
              </w:numPr>
              <w:spacing w:after="240"/>
              <w:contextualSpacing/>
              <w:textAlignment w:val="baseline"/>
              <w:rPr>
                <w:i/>
                <w:iCs/>
                <w:sz w:val="20"/>
                <w:szCs w:val="20"/>
                <w:lang w:val="en-US"/>
              </w:rPr>
            </w:pPr>
            <w:r w:rsidRPr="00785F4A">
              <w:rPr>
                <w:i/>
                <w:iCs/>
                <w:sz w:val="20"/>
                <w:szCs w:val="20"/>
                <w:lang w:val="en-US"/>
              </w:rPr>
              <w:t>define monitoring window before PO to monitor the dedicated search-space set for PEI, follow 2_6 design principles.</w:t>
            </w:r>
          </w:p>
        </w:tc>
      </w:tr>
      <w:tr w:rsidR="00637843" w:rsidRPr="00CF07C0" w14:paraId="7414DC9B" w14:textId="77777777" w:rsidTr="00E571AC">
        <w:tc>
          <w:tcPr>
            <w:tcW w:w="1165" w:type="dxa"/>
          </w:tcPr>
          <w:p w14:paraId="6C7590D5" w14:textId="77777777" w:rsidR="00637843" w:rsidRDefault="00637843" w:rsidP="00637843">
            <w:pPr>
              <w:jc w:val="center"/>
              <w:rPr>
                <w:sz w:val="20"/>
                <w:szCs w:val="20"/>
              </w:rPr>
            </w:pPr>
            <w:r>
              <w:rPr>
                <w:sz w:val="20"/>
                <w:szCs w:val="20"/>
              </w:rPr>
              <w:t>Lenovo, Motorola</w:t>
            </w:r>
          </w:p>
        </w:tc>
        <w:tc>
          <w:tcPr>
            <w:tcW w:w="9270" w:type="dxa"/>
          </w:tcPr>
          <w:p w14:paraId="09509947" w14:textId="15191431" w:rsidR="00637843" w:rsidRPr="001C6490" w:rsidRDefault="00637843" w:rsidP="00637843">
            <w:pPr>
              <w:jc w:val="both"/>
              <w:rPr>
                <w:lang w:val="en-US"/>
              </w:rPr>
            </w:pPr>
          </w:p>
        </w:tc>
      </w:tr>
      <w:tr w:rsidR="00637843" w:rsidRPr="00CF07C0" w14:paraId="788F8BCC" w14:textId="77777777" w:rsidTr="00E571AC">
        <w:tc>
          <w:tcPr>
            <w:tcW w:w="1165" w:type="dxa"/>
          </w:tcPr>
          <w:p w14:paraId="5F601FC4" w14:textId="77777777" w:rsidR="00637843" w:rsidRDefault="00637843" w:rsidP="00637843">
            <w:pPr>
              <w:jc w:val="center"/>
              <w:rPr>
                <w:sz w:val="20"/>
                <w:szCs w:val="20"/>
              </w:rPr>
            </w:pPr>
            <w:r>
              <w:rPr>
                <w:sz w:val="20"/>
                <w:szCs w:val="20"/>
              </w:rPr>
              <w:t>OPPO</w:t>
            </w:r>
          </w:p>
        </w:tc>
        <w:tc>
          <w:tcPr>
            <w:tcW w:w="9270" w:type="dxa"/>
          </w:tcPr>
          <w:p w14:paraId="59469931" w14:textId="77777777" w:rsidR="00637843" w:rsidRDefault="00637843" w:rsidP="00637843">
            <w:pPr>
              <w:pStyle w:val="BodyText"/>
              <w:rPr>
                <w:b/>
                <w:i/>
                <w:sz w:val="20"/>
                <w:szCs w:val="20"/>
              </w:rPr>
            </w:pPr>
            <w:r w:rsidRPr="00DA38D8">
              <w:rPr>
                <w:b/>
                <w:i/>
                <w:sz w:val="20"/>
                <w:szCs w:val="20"/>
              </w:rPr>
              <w:t>Proposal 4: The sub-grouping indication is supported by PEI, while sub-grouping indication by paging PDCCH is not supported.</w:t>
            </w:r>
          </w:p>
          <w:p w14:paraId="3AC02671" w14:textId="501F3BD1" w:rsidR="00637843" w:rsidRPr="001C6490" w:rsidRDefault="00637843" w:rsidP="00637843">
            <w:pPr>
              <w:pStyle w:val="BodyText"/>
              <w:rPr>
                <w:b/>
                <w:i/>
              </w:rPr>
            </w:pPr>
          </w:p>
        </w:tc>
      </w:tr>
      <w:tr w:rsidR="00637843" w:rsidRPr="00CF07C0" w14:paraId="2F04774E" w14:textId="77777777" w:rsidTr="00E571AC">
        <w:tc>
          <w:tcPr>
            <w:tcW w:w="1165" w:type="dxa"/>
          </w:tcPr>
          <w:p w14:paraId="35F30DA4" w14:textId="77777777" w:rsidR="00637843" w:rsidRDefault="00637843" w:rsidP="00637843">
            <w:pPr>
              <w:jc w:val="center"/>
              <w:rPr>
                <w:sz w:val="20"/>
                <w:szCs w:val="20"/>
              </w:rPr>
            </w:pPr>
            <w:r>
              <w:rPr>
                <w:sz w:val="20"/>
                <w:szCs w:val="20"/>
              </w:rPr>
              <w:t>Qualcomm</w:t>
            </w:r>
          </w:p>
        </w:tc>
        <w:tc>
          <w:tcPr>
            <w:tcW w:w="9270" w:type="dxa"/>
          </w:tcPr>
          <w:p w14:paraId="212CD09A" w14:textId="77777777" w:rsidR="00637843" w:rsidRPr="00DA38D8" w:rsidRDefault="00637843" w:rsidP="00637843">
            <w:pPr>
              <w:rPr>
                <w:sz w:val="20"/>
                <w:szCs w:val="20"/>
              </w:rPr>
            </w:pPr>
            <w:r w:rsidRPr="00DA38D8">
              <w:rPr>
                <w:sz w:val="20"/>
                <w:szCs w:val="20"/>
              </w:rPr>
              <w:t>Observation 1: UE sub-groups can be indicated by</w:t>
            </w:r>
          </w:p>
          <w:p w14:paraId="4F4B5B77" w14:textId="77777777" w:rsidR="00637843" w:rsidRPr="00DA38D8" w:rsidRDefault="00637843" w:rsidP="00637843">
            <w:pPr>
              <w:pStyle w:val="ListParagraph"/>
              <w:numPr>
                <w:ilvl w:val="0"/>
                <w:numId w:val="53"/>
              </w:numPr>
              <w:rPr>
                <w:sz w:val="20"/>
                <w:szCs w:val="20"/>
              </w:rPr>
            </w:pPr>
            <w:r w:rsidRPr="00DA38D8">
              <w:rPr>
                <w:sz w:val="20"/>
                <w:szCs w:val="20"/>
              </w:rPr>
              <w:t>Paging PDCCH</w:t>
            </w:r>
          </w:p>
          <w:p w14:paraId="1900D4ED" w14:textId="77777777" w:rsidR="00637843" w:rsidRPr="00DA38D8" w:rsidRDefault="00637843" w:rsidP="0063784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4FF542C4" w14:textId="77777777" w:rsidR="00637843" w:rsidRPr="00DA38D8" w:rsidRDefault="00637843" w:rsidP="00637843">
            <w:pPr>
              <w:pStyle w:val="ListParagraph"/>
              <w:numPr>
                <w:ilvl w:val="0"/>
                <w:numId w:val="53"/>
              </w:numPr>
              <w:rPr>
                <w:sz w:val="20"/>
                <w:szCs w:val="20"/>
              </w:rPr>
            </w:pPr>
            <w:r w:rsidRPr="00DA38D8">
              <w:rPr>
                <w:sz w:val="20"/>
                <w:szCs w:val="20"/>
              </w:rPr>
              <w:t>PDCCH based PEI</w:t>
            </w:r>
          </w:p>
          <w:p w14:paraId="0F0F3BAA" w14:textId="77777777" w:rsidR="00637843" w:rsidRPr="00DA38D8" w:rsidRDefault="00637843" w:rsidP="00637843">
            <w:pPr>
              <w:pStyle w:val="ListParagraph"/>
              <w:numPr>
                <w:ilvl w:val="1"/>
                <w:numId w:val="53"/>
              </w:numPr>
              <w:rPr>
                <w:sz w:val="20"/>
                <w:szCs w:val="20"/>
              </w:rPr>
            </w:pPr>
            <w:r w:rsidRPr="00DA38D8">
              <w:rPr>
                <w:sz w:val="20"/>
                <w:szCs w:val="20"/>
              </w:rPr>
              <w:t xml:space="preserve">DCI field bits </w:t>
            </w:r>
          </w:p>
          <w:p w14:paraId="56708FCB" w14:textId="77777777" w:rsidR="00637843" w:rsidRPr="00DA38D8" w:rsidRDefault="00637843" w:rsidP="00637843">
            <w:pPr>
              <w:pStyle w:val="ListParagraph"/>
              <w:numPr>
                <w:ilvl w:val="0"/>
                <w:numId w:val="53"/>
              </w:numPr>
              <w:rPr>
                <w:sz w:val="20"/>
                <w:szCs w:val="20"/>
              </w:rPr>
            </w:pPr>
            <w:r w:rsidRPr="00DA38D8">
              <w:rPr>
                <w:sz w:val="20"/>
                <w:szCs w:val="20"/>
              </w:rPr>
              <w:t>RS or sequence-based PEI</w:t>
            </w:r>
          </w:p>
          <w:p w14:paraId="374950F0" w14:textId="77777777" w:rsidR="00637843" w:rsidRPr="00DA38D8" w:rsidRDefault="00637843" w:rsidP="0063784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10D14629" w14:textId="77777777" w:rsidR="00637843" w:rsidRDefault="00637843" w:rsidP="00637843">
            <w:pPr>
              <w:rPr>
                <w:b/>
                <w:bCs/>
              </w:rPr>
            </w:pPr>
          </w:p>
          <w:p w14:paraId="477D5069" w14:textId="77777777" w:rsidR="00637843" w:rsidRPr="00DA38D8" w:rsidRDefault="00637843" w:rsidP="00637843">
            <w:pPr>
              <w:rPr>
                <w:sz w:val="20"/>
                <w:szCs w:val="20"/>
              </w:rPr>
            </w:pPr>
            <w:r w:rsidRPr="00DA38D8">
              <w:rPr>
                <w:sz w:val="20"/>
                <w:szCs w:val="20"/>
              </w:rPr>
              <w:t>Observation 5: In the 20MHz bandwidth, to indicate which UE sub-group(s) of 8 UE sub-groups is paged</w:t>
            </w:r>
          </w:p>
          <w:p w14:paraId="2D82AADB" w14:textId="77777777" w:rsidR="00637843" w:rsidRPr="00DA38D8" w:rsidRDefault="00637843" w:rsidP="00637843">
            <w:pPr>
              <w:pStyle w:val="ListParagraph"/>
              <w:numPr>
                <w:ilvl w:val="0"/>
                <w:numId w:val="56"/>
              </w:numPr>
              <w:rPr>
                <w:sz w:val="20"/>
                <w:szCs w:val="20"/>
              </w:rPr>
            </w:pPr>
            <w:r w:rsidRPr="00DA38D8">
              <w:rPr>
                <w:sz w:val="20"/>
                <w:szCs w:val="20"/>
              </w:rPr>
              <w:t>For SSS based PEI, 3 unique sequences are needed</w:t>
            </w:r>
          </w:p>
          <w:p w14:paraId="08E15DD1" w14:textId="77777777" w:rsidR="00637843" w:rsidRPr="00DA38D8" w:rsidRDefault="00637843" w:rsidP="00637843">
            <w:pPr>
              <w:pStyle w:val="ListParagraph"/>
              <w:numPr>
                <w:ilvl w:val="0"/>
                <w:numId w:val="56"/>
              </w:numPr>
              <w:rPr>
                <w:sz w:val="20"/>
                <w:szCs w:val="20"/>
              </w:rPr>
            </w:pPr>
            <w:r w:rsidRPr="00DA38D8">
              <w:rPr>
                <w:sz w:val="20"/>
                <w:szCs w:val="20"/>
              </w:rPr>
              <w:t>For CSI-RS based PEI, 12 unique sequences are needed.</w:t>
            </w:r>
          </w:p>
          <w:p w14:paraId="48D8CEA0" w14:textId="77777777" w:rsidR="00637843" w:rsidRDefault="00637843" w:rsidP="00637843">
            <w:pPr>
              <w:rPr>
                <w:b/>
                <w:bCs/>
              </w:rPr>
            </w:pPr>
          </w:p>
          <w:p w14:paraId="2073AC39" w14:textId="77777777" w:rsidR="00637843" w:rsidRPr="00DA38D8" w:rsidRDefault="00637843" w:rsidP="00637843">
            <w:pPr>
              <w:rPr>
                <w:b/>
                <w:sz w:val="20"/>
                <w:szCs w:val="20"/>
              </w:rPr>
            </w:pPr>
            <w:r w:rsidRPr="00DA38D8">
              <w:rPr>
                <w:b/>
                <w:sz w:val="20"/>
                <w:szCs w:val="20"/>
              </w:rPr>
              <w:t>Proposal 1: Support UE sub-group indication carried by narrowband sequence-based (e.g., SSS) PEI for Rel-17 idle/inactive mode power saving.</w:t>
            </w:r>
          </w:p>
          <w:p w14:paraId="651CE46A" w14:textId="77777777" w:rsidR="00637843" w:rsidRDefault="00637843" w:rsidP="00637843">
            <w:pPr>
              <w:rPr>
                <w:b/>
                <w:bCs/>
              </w:rPr>
            </w:pPr>
          </w:p>
          <w:p w14:paraId="00C8AA66" w14:textId="77777777" w:rsidR="00637843" w:rsidRPr="00DA38D8" w:rsidRDefault="00637843" w:rsidP="00637843">
            <w:pPr>
              <w:rPr>
                <w:b/>
                <w:sz w:val="20"/>
                <w:szCs w:val="20"/>
              </w:rPr>
            </w:pPr>
            <w:r w:rsidRPr="00DA38D8">
              <w:rPr>
                <w:b/>
                <w:sz w:val="20"/>
                <w:szCs w:val="20"/>
              </w:rPr>
              <w:t>Proposal 7: Rel-17 PEI design is based on sequence</w:t>
            </w:r>
          </w:p>
          <w:p w14:paraId="2D3DC31A" w14:textId="77777777" w:rsidR="00637843" w:rsidRPr="00DA38D8" w:rsidRDefault="00637843" w:rsidP="0063784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5729131" w14:textId="77777777" w:rsidR="00637843" w:rsidRPr="00DA38D8" w:rsidRDefault="00637843" w:rsidP="00637843">
            <w:pPr>
              <w:pStyle w:val="ListParagraph"/>
              <w:numPr>
                <w:ilvl w:val="0"/>
                <w:numId w:val="61"/>
              </w:numPr>
              <w:rPr>
                <w:b/>
                <w:sz w:val="20"/>
                <w:szCs w:val="20"/>
              </w:rPr>
            </w:pPr>
            <w:r w:rsidRPr="00DA38D8">
              <w:rPr>
                <w:b/>
                <w:sz w:val="20"/>
                <w:szCs w:val="20"/>
              </w:rPr>
              <w:t>Availability of TRS at configured occasion(s) is indicated by paging PDCCH</w:t>
            </w:r>
          </w:p>
          <w:p w14:paraId="0738D47E" w14:textId="77777777" w:rsidR="00637843" w:rsidRPr="00DA38D8" w:rsidRDefault="00637843" w:rsidP="0063784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30712C99" w14:textId="77777777" w:rsidR="00637843" w:rsidRDefault="00637843" w:rsidP="00637843">
            <w:pPr>
              <w:rPr>
                <w:b/>
                <w:bCs/>
              </w:rPr>
            </w:pPr>
          </w:p>
          <w:p w14:paraId="035803AA" w14:textId="77777777" w:rsidR="00637843" w:rsidRPr="00DA38D8" w:rsidRDefault="00637843" w:rsidP="00637843">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291462E" w14:textId="77777777" w:rsidR="00637843" w:rsidRPr="00DA38D8" w:rsidRDefault="00637843" w:rsidP="00637843">
            <w:pPr>
              <w:pStyle w:val="ListParagraph"/>
              <w:numPr>
                <w:ilvl w:val="0"/>
                <w:numId w:val="62"/>
              </w:numPr>
              <w:rPr>
                <w:b/>
                <w:sz w:val="20"/>
                <w:szCs w:val="20"/>
              </w:rPr>
            </w:pPr>
            <w:r w:rsidRPr="00DA38D8">
              <w:rPr>
                <w:b/>
                <w:sz w:val="20"/>
                <w:szCs w:val="20"/>
              </w:rPr>
              <w:t>Sequence 1: UE sub-group A is paged</w:t>
            </w:r>
          </w:p>
          <w:p w14:paraId="7A3E401A" w14:textId="77777777" w:rsidR="00637843" w:rsidRPr="00DA38D8" w:rsidRDefault="00637843" w:rsidP="00637843">
            <w:pPr>
              <w:pStyle w:val="ListParagraph"/>
              <w:numPr>
                <w:ilvl w:val="0"/>
                <w:numId w:val="62"/>
              </w:numPr>
              <w:rPr>
                <w:b/>
                <w:sz w:val="20"/>
                <w:szCs w:val="20"/>
              </w:rPr>
            </w:pPr>
            <w:r w:rsidRPr="00DA38D8">
              <w:rPr>
                <w:b/>
                <w:sz w:val="20"/>
                <w:szCs w:val="20"/>
              </w:rPr>
              <w:t>Sequence 2: UE sub-group B is paged</w:t>
            </w:r>
          </w:p>
          <w:p w14:paraId="412E2D24" w14:textId="77777777" w:rsidR="00637843" w:rsidRPr="00DA38D8" w:rsidRDefault="00637843" w:rsidP="00637843">
            <w:pPr>
              <w:pStyle w:val="ListParagraph"/>
              <w:numPr>
                <w:ilvl w:val="0"/>
                <w:numId w:val="62"/>
              </w:numPr>
              <w:rPr>
                <w:b/>
                <w:sz w:val="20"/>
                <w:szCs w:val="20"/>
              </w:rPr>
            </w:pPr>
            <w:r w:rsidRPr="00DA38D8">
              <w:rPr>
                <w:b/>
                <w:sz w:val="20"/>
                <w:szCs w:val="20"/>
              </w:rPr>
              <w:t>Sequence 3: Both sub-groups A and B are paged</w:t>
            </w:r>
          </w:p>
          <w:p w14:paraId="2386961F" w14:textId="77777777" w:rsidR="00637843" w:rsidRDefault="00637843" w:rsidP="00637843">
            <w:pPr>
              <w:rPr>
                <w:b/>
                <w:bCs/>
              </w:rPr>
            </w:pPr>
          </w:p>
          <w:p w14:paraId="16289C64" w14:textId="6B6D88DA" w:rsidR="00637843" w:rsidRPr="00B97B25" w:rsidRDefault="00637843" w:rsidP="00637843">
            <w:pPr>
              <w:rPr>
                <w:b/>
                <w:bCs/>
              </w:rPr>
            </w:pPr>
          </w:p>
        </w:tc>
      </w:tr>
      <w:tr w:rsidR="00637843" w:rsidRPr="00CF07C0" w14:paraId="166E2562" w14:textId="77777777" w:rsidTr="00E571AC">
        <w:tc>
          <w:tcPr>
            <w:tcW w:w="1165" w:type="dxa"/>
          </w:tcPr>
          <w:p w14:paraId="5961B00B" w14:textId="77777777" w:rsidR="00637843" w:rsidRDefault="00637843" w:rsidP="00637843">
            <w:pPr>
              <w:jc w:val="center"/>
              <w:rPr>
                <w:sz w:val="20"/>
                <w:szCs w:val="20"/>
              </w:rPr>
            </w:pPr>
            <w:r>
              <w:rPr>
                <w:sz w:val="20"/>
                <w:szCs w:val="20"/>
              </w:rPr>
              <w:t>CMCC</w:t>
            </w:r>
          </w:p>
        </w:tc>
        <w:tc>
          <w:tcPr>
            <w:tcW w:w="9270" w:type="dxa"/>
          </w:tcPr>
          <w:p w14:paraId="59DC9F2A" w14:textId="77777777" w:rsidR="00637843" w:rsidRPr="00DA38D8" w:rsidRDefault="00637843" w:rsidP="00637843">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7FD2FFFF" w14:textId="77777777" w:rsidR="00637843" w:rsidRPr="00DA38D8" w:rsidRDefault="00637843" w:rsidP="0063784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CB3CF7F" w14:textId="77777777" w:rsidR="00637843" w:rsidRPr="00DA38D8" w:rsidRDefault="00637843" w:rsidP="0063784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792C30B2" w14:textId="77777777" w:rsidR="00637843" w:rsidRPr="00DA38D8" w:rsidRDefault="00637843" w:rsidP="0063784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 xml:space="preserve">PO, which SFN is the SFN </w:t>
            </w:r>
            <w:r w:rsidRPr="00DA38D8">
              <w:rPr>
                <w:b/>
                <w:bCs/>
                <w:sz w:val="20"/>
                <w:szCs w:val="20"/>
              </w:rPr>
              <w:lastRenderedPageBreak/>
              <w:t>for the PF, N is the number of PFs in one DRX cycle and K is the ratio between the periodicity of PEI and PF.</w:t>
            </w:r>
          </w:p>
          <w:p w14:paraId="7527E44C" w14:textId="77777777" w:rsidR="00637843" w:rsidRPr="00CF07C0" w:rsidRDefault="00637843" w:rsidP="00637843">
            <w:pPr>
              <w:rPr>
                <w:sz w:val="20"/>
                <w:szCs w:val="20"/>
              </w:rPr>
            </w:pPr>
          </w:p>
        </w:tc>
      </w:tr>
      <w:tr w:rsidR="00637843" w:rsidRPr="00CF07C0" w14:paraId="461EECF4" w14:textId="77777777" w:rsidTr="00E571AC">
        <w:tc>
          <w:tcPr>
            <w:tcW w:w="1165" w:type="dxa"/>
          </w:tcPr>
          <w:p w14:paraId="1A9CD820" w14:textId="77777777" w:rsidR="00637843" w:rsidRDefault="00637843" w:rsidP="00637843">
            <w:pPr>
              <w:jc w:val="center"/>
              <w:rPr>
                <w:sz w:val="20"/>
                <w:szCs w:val="20"/>
              </w:rPr>
            </w:pPr>
            <w:r>
              <w:rPr>
                <w:sz w:val="20"/>
                <w:szCs w:val="20"/>
              </w:rPr>
              <w:lastRenderedPageBreak/>
              <w:t>LG</w:t>
            </w:r>
          </w:p>
        </w:tc>
        <w:tc>
          <w:tcPr>
            <w:tcW w:w="9270" w:type="dxa"/>
          </w:tcPr>
          <w:p w14:paraId="664502C7" w14:textId="77777777" w:rsidR="00637843" w:rsidRPr="00DA38D8" w:rsidRDefault="00637843" w:rsidP="00637843">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00887127" w14:textId="77777777" w:rsidR="00637843" w:rsidRDefault="00637843" w:rsidP="00637843">
            <w:pPr>
              <w:rPr>
                <w:sz w:val="20"/>
                <w:szCs w:val="20"/>
              </w:rPr>
            </w:pPr>
          </w:p>
          <w:p w14:paraId="45B063F2" w14:textId="77777777" w:rsidR="00637843" w:rsidRPr="00DA38D8" w:rsidRDefault="00637843" w:rsidP="00637843">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1AF70F70" w14:textId="77777777" w:rsidR="00637843" w:rsidRPr="00DA38D8" w:rsidRDefault="00637843" w:rsidP="00637843">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461C45D9" w14:textId="77777777" w:rsidR="00637843" w:rsidRDefault="00637843" w:rsidP="00637843">
            <w:pPr>
              <w:rPr>
                <w:sz w:val="20"/>
                <w:szCs w:val="20"/>
              </w:rPr>
            </w:pPr>
          </w:p>
          <w:p w14:paraId="4F81EAF1" w14:textId="77777777" w:rsidR="00637843" w:rsidRPr="00CF07C0" w:rsidRDefault="00637843" w:rsidP="00637843">
            <w:pPr>
              <w:rPr>
                <w:sz w:val="20"/>
                <w:szCs w:val="20"/>
              </w:rPr>
            </w:pPr>
          </w:p>
        </w:tc>
      </w:tr>
      <w:tr w:rsidR="00637843" w:rsidRPr="00CF07C0" w14:paraId="158E4326" w14:textId="77777777" w:rsidTr="00E571AC">
        <w:tc>
          <w:tcPr>
            <w:tcW w:w="1165" w:type="dxa"/>
          </w:tcPr>
          <w:p w14:paraId="2B751878" w14:textId="77777777" w:rsidR="00637843" w:rsidRDefault="00637843" w:rsidP="00637843">
            <w:pPr>
              <w:jc w:val="center"/>
              <w:rPr>
                <w:sz w:val="20"/>
                <w:szCs w:val="20"/>
              </w:rPr>
            </w:pPr>
            <w:r>
              <w:rPr>
                <w:sz w:val="20"/>
                <w:szCs w:val="20"/>
              </w:rPr>
              <w:t>MTK</w:t>
            </w:r>
          </w:p>
        </w:tc>
        <w:tc>
          <w:tcPr>
            <w:tcW w:w="9270" w:type="dxa"/>
          </w:tcPr>
          <w:p w14:paraId="267562C9" w14:textId="77777777" w:rsidR="00637843" w:rsidRPr="00DA38D8" w:rsidRDefault="00637843" w:rsidP="00637843">
            <w:pPr>
              <w:pStyle w:val="Caption"/>
              <w:rPr>
                <w:sz w:val="20"/>
                <w:szCs w:val="20"/>
              </w:rPr>
            </w:pPr>
            <w:r w:rsidRPr="00DA38D8">
              <w:rPr>
                <w:sz w:val="20"/>
                <w:szCs w:val="20"/>
              </w:rPr>
              <w:t>Proposal 2: To enable UE to directly apply non-coherent sequence detection over the limited PDCCH PEI realizations, 4-bit code-point based mapping for indicating up to 8 subgroups is supported.</w:t>
            </w:r>
          </w:p>
          <w:p w14:paraId="005B8E98" w14:textId="77777777" w:rsidR="00637843" w:rsidRPr="00DA38D8" w:rsidRDefault="00637843" w:rsidP="00637843">
            <w:pPr>
              <w:pStyle w:val="Caption"/>
              <w:keepNext/>
              <w:jc w:val="center"/>
              <w:rPr>
                <w:sz w:val="20"/>
                <w:szCs w:val="20"/>
              </w:rPr>
            </w:pPr>
            <w:r w:rsidRPr="00DA38D8">
              <w:rPr>
                <w:sz w:val="20"/>
                <w:szCs w:val="20"/>
              </w:rPr>
              <w:t>Table 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637843" w:rsidRPr="00DA38D8" w14:paraId="3505AB72" w14:textId="77777777" w:rsidTr="00E54ED0">
              <w:trPr>
                <w:trHeight w:val="341"/>
                <w:jc w:val="center"/>
              </w:trPr>
              <w:tc>
                <w:tcPr>
                  <w:tcW w:w="2250" w:type="dxa"/>
                  <w:hideMark/>
                </w:tcPr>
                <w:p w14:paraId="5379FAF7"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099DB3D8"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02092CBB"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637843" w:rsidRPr="00DA38D8" w14:paraId="3C7BC0C7" w14:textId="77777777" w:rsidTr="00E54ED0">
              <w:trPr>
                <w:trHeight w:val="170"/>
                <w:jc w:val="center"/>
              </w:trPr>
              <w:tc>
                <w:tcPr>
                  <w:tcW w:w="2250" w:type="dxa"/>
                  <w:hideMark/>
                </w:tcPr>
                <w:p w14:paraId="358F0005"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4A0094DC"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135B9BFC" w14:textId="77777777" w:rsidR="00637843" w:rsidRPr="00DA38D8" w:rsidRDefault="009C50A2" w:rsidP="00637843">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637843" w:rsidRPr="00DA38D8" w14:paraId="180CE243" w14:textId="77777777" w:rsidTr="00E54ED0">
              <w:trPr>
                <w:trHeight w:val="107"/>
                <w:jc w:val="center"/>
              </w:trPr>
              <w:tc>
                <w:tcPr>
                  <w:tcW w:w="2250" w:type="dxa"/>
                  <w:vMerge w:val="restart"/>
                  <w:hideMark/>
                </w:tcPr>
                <w:p w14:paraId="729F6EE7"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696E813C"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4F60DB99"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51D55FA3"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01C2CF01"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298C0439" w14:textId="77777777" w:rsidR="00637843" w:rsidRPr="00DA38D8" w:rsidRDefault="00637843" w:rsidP="00637843">
                  <w:pPr>
                    <w:pStyle w:val="NormalWeb"/>
                    <w:spacing w:before="0" w:beforeAutospacing="0" w:after="0" w:afterAutospacing="0"/>
                    <w:jc w:val="center"/>
                    <w:rPr>
                      <w:color w:val="0000FF"/>
                      <w:kern w:val="24"/>
                      <w:sz w:val="20"/>
                      <w:szCs w:val="20"/>
                    </w:rPr>
                  </w:pPr>
                </w:p>
                <w:p w14:paraId="7B8AD4A6"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637843" w:rsidRPr="00DA38D8" w14:paraId="0E52E92C" w14:textId="77777777" w:rsidTr="00E54ED0">
              <w:trPr>
                <w:trHeight w:val="287"/>
                <w:jc w:val="center"/>
              </w:trPr>
              <w:tc>
                <w:tcPr>
                  <w:tcW w:w="2250" w:type="dxa"/>
                  <w:vMerge/>
                  <w:hideMark/>
                </w:tcPr>
                <w:p w14:paraId="4150E4DA" w14:textId="77777777" w:rsidR="00637843" w:rsidRPr="00DA38D8" w:rsidRDefault="00637843" w:rsidP="00637843">
                  <w:pPr>
                    <w:rPr>
                      <w:sz w:val="20"/>
                      <w:szCs w:val="20"/>
                    </w:rPr>
                  </w:pPr>
                </w:p>
              </w:tc>
              <w:tc>
                <w:tcPr>
                  <w:tcW w:w="4050" w:type="dxa"/>
                  <w:hideMark/>
                </w:tcPr>
                <w:p w14:paraId="57686818"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5B6E45F2"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307E3DF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761BF98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w:t>
                  </w:r>
                </w:p>
                <w:p w14:paraId="2A40B73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0FC18689" w14:textId="77777777" w:rsidR="00637843" w:rsidRPr="00DA38D8" w:rsidRDefault="00637843" w:rsidP="00637843">
                  <w:pPr>
                    <w:rPr>
                      <w:sz w:val="20"/>
                      <w:szCs w:val="20"/>
                    </w:rPr>
                  </w:pPr>
                </w:p>
              </w:tc>
            </w:tr>
          </w:tbl>
          <w:p w14:paraId="70548CB3" w14:textId="77777777" w:rsidR="00637843" w:rsidRDefault="00637843" w:rsidP="00637843">
            <w:pPr>
              <w:rPr>
                <w:sz w:val="20"/>
                <w:szCs w:val="20"/>
              </w:rPr>
            </w:pPr>
          </w:p>
          <w:p w14:paraId="34FE2997" w14:textId="4DA28EFE" w:rsidR="00637843" w:rsidRPr="00CF07C0" w:rsidRDefault="00637843" w:rsidP="00637843">
            <w:pPr>
              <w:rPr>
                <w:sz w:val="20"/>
                <w:szCs w:val="20"/>
              </w:rPr>
            </w:pPr>
          </w:p>
        </w:tc>
      </w:tr>
      <w:tr w:rsidR="00637843" w:rsidRPr="00CF07C0" w14:paraId="561305C7" w14:textId="77777777" w:rsidTr="00E571AC">
        <w:tc>
          <w:tcPr>
            <w:tcW w:w="1165" w:type="dxa"/>
          </w:tcPr>
          <w:p w14:paraId="0DB2D29D" w14:textId="77777777" w:rsidR="00637843" w:rsidRDefault="00637843" w:rsidP="00637843">
            <w:pPr>
              <w:jc w:val="center"/>
              <w:rPr>
                <w:sz w:val="20"/>
                <w:szCs w:val="20"/>
              </w:rPr>
            </w:pPr>
            <w:r>
              <w:rPr>
                <w:sz w:val="20"/>
                <w:szCs w:val="20"/>
              </w:rPr>
              <w:t>Intel</w:t>
            </w:r>
          </w:p>
        </w:tc>
        <w:tc>
          <w:tcPr>
            <w:tcW w:w="9270" w:type="dxa"/>
          </w:tcPr>
          <w:p w14:paraId="55199B17" w14:textId="77777777" w:rsidR="00637843" w:rsidRDefault="00637843" w:rsidP="00637843">
            <w:pPr>
              <w:rPr>
                <w:b/>
                <w:bCs/>
                <w:sz w:val="20"/>
                <w:szCs w:val="20"/>
              </w:rPr>
            </w:pPr>
            <w:r w:rsidRPr="00DA38D8">
              <w:rPr>
                <w:b/>
                <w:bCs/>
                <w:sz w:val="20"/>
                <w:szCs w:val="20"/>
              </w:rPr>
              <w:t>Proposal 4: Both PEI and paging DCI may jointly indicate UE sub-grouping information, especially when number of sub-groups is large and PEI is sequence based.</w:t>
            </w:r>
          </w:p>
          <w:p w14:paraId="158C5945" w14:textId="77777777" w:rsidR="00637843" w:rsidRDefault="00637843" w:rsidP="00637843">
            <w:pPr>
              <w:rPr>
                <w:sz w:val="20"/>
                <w:szCs w:val="20"/>
              </w:rPr>
            </w:pPr>
          </w:p>
          <w:p w14:paraId="4D285193" w14:textId="77777777" w:rsidR="00637843" w:rsidRPr="00DA38D8" w:rsidRDefault="00637843" w:rsidP="00637843">
            <w:pPr>
              <w:rPr>
                <w:b/>
                <w:bCs/>
                <w:sz w:val="20"/>
                <w:szCs w:val="20"/>
              </w:rPr>
            </w:pPr>
            <w:r w:rsidRPr="00DA38D8">
              <w:rPr>
                <w:b/>
                <w:bCs/>
                <w:sz w:val="20"/>
                <w:szCs w:val="20"/>
              </w:rPr>
              <w:t>Proposal 5: Sub-grouping indication by TRS-based PEI can be achieved as follows:</w:t>
            </w:r>
          </w:p>
          <w:p w14:paraId="5D3BB170" w14:textId="4267C67A" w:rsidR="00637843" w:rsidRPr="00F90F51" w:rsidRDefault="00637843" w:rsidP="0063784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tc>
      </w:tr>
      <w:tr w:rsidR="00637843" w:rsidRPr="00CF07C0" w14:paraId="11230982" w14:textId="77777777" w:rsidTr="00E571AC">
        <w:tc>
          <w:tcPr>
            <w:tcW w:w="1165" w:type="dxa"/>
          </w:tcPr>
          <w:p w14:paraId="32D1994E" w14:textId="77777777" w:rsidR="00637843" w:rsidRDefault="00637843" w:rsidP="00637843">
            <w:pPr>
              <w:jc w:val="center"/>
              <w:rPr>
                <w:sz w:val="20"/>
                <w:szCs w:val="20"/>
              </w:rPr>
            </w:pPr>
            <w:r>
              <w:rPr>
                <w:sz w:val="20"/>
                <w:szCs w:val="20"/>
              </w:rPr>
              <w:t>Panasonic</w:t>
            </w:r>
          </w:p>
        </w:tc>
        <w:tc>
          <w:tcPr>
            <w:tcW w:w="9270" w:type="dxa"/>
          </w:tcPr>
          <w:p w14:paraId="4EE2E3DE" w14:textId="77777777" w:rsidR="00637843" w:rsidRDefault="00637843" w:rsidP="00637843">
            <w:pPr>
              <w:rPr>
                <w:b/>
                <w:bCs/>
                <w:sz w:val="20"/>
                <w:szCs w:val="20"/>
              </w:rPr>
            </w:pPr>
            <w:r w:rsidRPr="00DA38D8">
              <w:rPr>
                <w:b/>
                <w:bCs/>
                <w:sz w:val="20"/>
                <w:szCs w:val="20"/>
              </w:rPr>
              <w:t>Proposal 5: Sub-grouping information can also be carried in the paging DCI. When PEI is configured, more refined sub-grouping indication is achieved. When PEI is not configured, just sub-grouping indication within paging DCI can also serve the function.</w:t>
            </w:r>
          </w:p>
          <w:p w14:paraId="637B6D75" w14:textId="0C706517" w:rsidR="00637843" w:rsidRPr="0057385E" w:rsidRDefault="00637843" w:rsidP="00637843">
            <w:pPr>
              <w:rPr>
                <w:b/>
                <w:bCs/>
                <w:sz w:val="20"/>
                <w:szCs w:val="20"/>
                <w:lang w:eastAsia="x-none"/>
              </w:rPr>
            </w:pPr>
          </w:p>
        </w:tc>
      </w:tr>
      <w:tr w:rsidR="00637843" w:rsidRPr="00CF07C0" w14:paraId="0CA2AACB" w14:textId="77777777" w:rsidTr="00E571AC">
        <w:tc>
          <w:tcPr>
            <w:tcW w:w="1165" w:type="dxa"/>
          </w:tcPr>
          <w:p w14:paraId="08307834" w14:textId="77777777" w:rsidR="00637843" w:rsidRDefault="00637843" w:rsidP="00637843">
            <w:pPr>
              <w:jc w:val="center"/>
              <w:rPr>
                <w:sz w:val="20"/>
                <w:szCs w:val="20"/>
              </w:rPr>
            </w:pPr>
            <w:r>
              <w:rPr>
                <w:sz w:val="20"/>
                <w:szCs w:val="20"/>
              </w:rPr>
              <w:t>Apple</w:t>
            </w:r>
          </w:p>
        </w:tc>
        <w:tc>
          <w:tcPr>
            <w:tcW w:w="9270" w:type="dxa"/>
          </w:tcPr>
          <w:p w14:paraId="6CC2EA48" w14:textId="77777777" w:rsidR="00637843" w:rsidRPr="00CF07C0" w:rsidRDefault="00637843" w:rsidP="00637843">
            <w:pPr>
              <w:rPr>
                <w:sz w:val="20"/>
                <w:szCs w:val="20"/>
              </w:rPr>
            </w:pPr>
          </w:p>
        </w:tc>
      </w:tr>
      <w:tr w:rsidR="00637843" w:rsidRPr="00CF07C0" w14:paraId="345A7776" w14:textId="77777777" w:rsidTr="00E571AC">
        <w:tc>
          <w:tcPr>
            <w:tcW w:w="1165" w:type="dxa"/>
          </w:tcPr>
          <w:p w14:paraId="577EF11B" w14:textId="77777777" w:rsidR="00637843" w:rsidRDefault="00637843" w:rsidP="00637843">
            <w:pPr>
              <w:jc w:val="center"/>
              <w:rPr>
                <w:sz w:val="20"/>
                <w:szCs w:val="20"/>
              </w:rPr>
            </w:pPr>
            <w:r>
              <w:rPr>
                <w:sz w:val="20"/>
                <w:szCs w:val="20"/>
              </w:rPr>
              <w:t>IDC</w:t>
            </w:r>
          </w:p>
        </w:tc>
        <w:tc>
          <w:tcPr>
            <w:tcW w:w="9270" w:type="dxa"/>
          </w:tcPr>
          <w:p w14:paraId="34C994B3" w14:textId="77777777" w:rsidR="00637843" w:rsidRPr="00CF07C0" w:rsidRDefault="00637843" w:rsidP="00637843">
            <w:pPr>
              <w:rPr>
                <w:sz w:val="20"/>
                <w:szCs w:val="20"/>
              </w:rPr>
            </w:pPr>
          </w:p>
        </w:tc>
      </w:tr>
      <w:tr w:rsidR="00637843" w:rsidRPr="00CF07C0" w14:paraId="38047A4C" w14:textId="77777777" w:rsidTr="00E571AC">
        <w:tc>
          <w:tcPr>
            <w:tcW w:w="1165" w:type="dxa"/>
          </w:tcPr>
          <w:p w14:paraId="0DA5BAF1" w14:textId="77777777" w:rsidR="00637843" w:rsidRDefault="00637843" w:rsidP="00637843">
            <w:pPr>
              <w:jc w:val="center"/>
              <w:rPr>
                <w:sz w:val="20"/>
                <w:szCs w:val="20"/>
              </w:rPr>
            </w:pPr>
            <w:r>
              <w:rPr>
                <w:sz w:val="20"/>
                <w:szCs w:val="20"/>
              </w:rPr>
              <w:t>DoCoMo</w:t>
            </w:r>
          </w:p>
        </w:tc>
        <w:tc>
          <w:tcPr>
            <w:tcW w:w="9270" w:type="dxa"/>
          </w:tcPr>
          <w:p w14:paraId="639DCE69" w14:textId="77777777" w:rsidR="00637843" w:rsidRPr="00CF07C0" w:rsidRDefault="00637843" w:rsidP="00637843">
            <w:pPr>
              <w:rPr>
                <w:sz w:val="20"/>
                <w:szCs w:val="20"/>
              </w:rPr>
            </w:pPr>
          </w:p>
        </w:tc>
      </w:tr>
      <w:tr w:rsidR="00637843" w:rsidRPr="00CF07C0" w14:paraId="32E38AE9" w14:textId="77777777" w:rsidTr="00E571AC">
        <w:tc>
          <w:tcPr>
            <w:tcW w:w="1165" w:type="dxa"/>
          </w:tcPr>
          <w:p w14:paraId="1ED47B85" w14:textId="77777777" w:rsidR="00637843" w:rsidRDefault="00637843" w:rsidP="00637843">
            <w:pPr>
              <w:jc w:val="center"/>
              <w:rPr>
                <w:sz w:val="20"/>
                <w:szCs w:val="20"/>
              </w:rPr>
            </w:pPr>
            <w:r>
              <w:rPr>
                <w:sz w:val="20"/>
                <w:szCs w:val="20"/>
              </w:rPr>
              <w:t>Xiaomi</w:t>
            </w:r>
          </w:p>
        </w:tc>
        <w:tc>
          <w:tcPr>
            <w:tcW w:w="9270" w:type="dxa"/>
          </w:tcPr>
          <w:p w14:paraId="0A6AA7AC" w14:textId="77777777" w:rsidR="00637843" w:rsidRDefault="00637843" w:rsidP="00637843">
            <w:pPr>
              <w:pStyle w:val="BodyText"/>
              <w:rPr>
                <w:b/>
                <w:i/>
                <w:sz w:val="20"/>
                <w:szCs w:val="20"/>
                <w:lang w:eastAsia="zh-CN"/>
              </w:rPr>
            </w:pPr>
            <w:r w:rsidRPr="00DA38D8">
              <w:rPr>
                <w:b/>
                <w:i/>
                <w:sz w:val="20"/>
                <w:szCs w:val="20"/>
                <w:lang w:eastAsia="zh-CN"/>
              </w:rPr>
              <w:t>Proposal 2: Sub-grouping methods by 1) reserved bits in legacy paging DCI and 2) DCI-based PEI should be further studied.</w:t>
            </w:r>
          </w:p>
          <w:p w14:paraId="29440E41" w14:textId="63DF591D" w:rsidR="00637843" w:rsidRPr="00732F75" w:rsidRDefault="00637843" w:rsidP="00637843">
            <w:pPr>
              <w:pStyle w:val="BodyText"/>
              <w:rPr>
                <w:b/>
                <w:i/>
                <w:lang w:eastAsia="zh-CN"/>
              </w:rPr>
            </w:pPr>
          </w:p>
        </w:tc>
      </w:tr>
      <w:tr w:rsidR="00637843" w:rsidRPr="00CF07C0" w14:paraId="26391D66" w14:textId="77777777" w:rsidTr="00E571AC">
        <w:tc>
          <w:tcPr>
            <w:tcW w:w="1165" w:type="dxa"/>
          </w:tcPr>
          <w:p w14:paraId="5E54E86E" w14:textId="77777777" w:rsidR="00637843" w:rsidRDefault="00637843" w:rsidP="00637843">
            <w:pPr>
              <w:jc w:val="center"/>
              <w:rPr>
                <w:sz w:val="20"/>
                <w:szCs w:val="20"/>
              </w:rPr>
            </w:pPr>
            <w:r>
              <w:rPr>
                <w:sz w:val="20"/>
                <w:szCs w:val="20"/>
              </w:rPr>
              <w:t>Ericsson</w:t>
            </w:r>
          </w:p>
        </w:tc>
        <w:tc>
          <w:tcPr>
            <w:tcW w:w="9270" w:type="dxa"/>
          </w:tcPr>
          <w:p w14:paraId="1FDAC15F" w14:textId="77777777" w:rsidR="00637843" w:rsidRPr="00CF07C0" w:rsidRDefault="00637843" w:rsidP="00637843">
            <w:pPr>
              <w:rPr>
                <w:sz w:val="20"/>
                <w:szCs w:val="20"/>
              </w:rPr>
            </w:pPr>
          </w:p>
        </w:tc>
      </w:tr>
      <w:tr w:rsidR="00637843" w:rsidRPr="00CF07C0" w14:paraId="262AE39C" w14:textId="77777777" w:rsidTr="00E571AC">
        <w:tc>
          <w:tcPr>
            <w:tcW w:w="1165" w:type="dxa"/>
          </w:tcPr>
          <w:p w14:paraId="78299B42" w14:textId="77777777" w:rsidR="00637843" w:rsidRDefault="00637843" w:rsidP="00637843">
            <w:pPr>
              <w:jc w:val="center"/>
              <w:rPr>
                <w:sz w:val="20"/>
                <w:szCs w:val="20"/>
              </w:rPr>
            </w:pPr>
            <w:r>
              <w:rPr>
                <w:sz w:val="20"/>
                <w:szCs w:val="20"/>
              </w:rPr>
              <w:t>Nokia</w:t>
            </w:r>
          </w:p>
        </w:tc>
        <w:tc>
          <w:tcPr>
            <w:tcW w:w="9270" w:type="dxa"/>
          </w:tcPr>
          <w:p w14:paraId="4AD9F222" w14:textId="77777777" w:rsidR="00637843" w:rsidRPr="00CF07C0" w:rsidRDefault="00637843" w:rsidP="00637843">
            <w:pPr>
              <w:rPr>
                <w:sz w:val="20"/>
                <w:szCs w:val="20"/>
              </w:rPr>
            </w:pPr>
          </w:p>
        </w:tc>
      </w:tr>
      <w:tr w:rsidR="00637843" w:rsidRPr="00CF07C0" w14:paraId="4EBD133B" w14:textId="77777777" w:rsidTr="00E571AC">
        <w:tc>
          <w:tcPr>
            <w:tcW w:w="1165" w:type="dxa"/>
          </w:tcPr>
          <w:p w14:paraId="566AA8AB" w14:textId="77777777" w:rsidR="00637843" w:rsidRPr="00CF07C0" w:rsidRDefault="00637843" w:rsidP="00637843">
            <w:pPr>
              <w:jc w:val="center"/>
              <w:rPr>
                <w:sz w:val="20"/>
                <w:szCs w:val="20"/>
              </w:rPr>
            </w:pPr>
          </w:p>
        </w:tc>
        <w:tc>
          <w:tcPr>
            <w:tcW w:w="9270" w:type="dxa"/>
          </w:tcPr>
          <w:p w14:paraId="1FEFD4A2" w14:textId="77777777" w:rsidR="00637843" w:rsidRPr="00CF07C0" w:rsidRDefault="00637843" w:rsidP="00637843">
            <w:pPr>
              <w:rPr>
                <w:sz w:val="20"/>
                <w:szCs w:val="20"/>
              </w:rPr>
            </w:pPr>
          </w:p>
        </w:tc>
      </w:tr>
    </w:tbl>
    <w:p w14:paraId="5E4CC828" w14:textId="77777777" w:rsidR="00E571AC" w:rsidRPr="000A517C" w:rsidRDefault="00E571AC" w:rsidP="004B44A1">
      <w:pPr>
        <w:rPr>
          <w:sz w:val="22"/>
          <w:szCs w:val="22"/>
        </w:rPr>
      </w:pPr>
    </w:p>
    <w:p w14:paraId="1B936673" w14:textId="77777777" w:rsidR="000A517C" w:rsidRPr="000A517C" w:rsidRDefault="000A517C" w:rsidP="004B44A1">
      <w:pPr>
        <w:rPr>
          <w:sz w:val="22"/>
          <w:szCs w:val="22"/>
        </w:rPr>
      </w:pPr>
    </w:p>
    <w:p w14:paraId="42A79487" w14:textId="0EB8DD8E" w:rsidR="00E571AC" w:rsidRPr="000A517C" w:rsidRDefault="00E54ED0" w:rsidP="004B44A1">
      <w:pPr>
        <w:rPr>
          <w:sz w:val="22"/>
          <w:szCs w:val="22"/>
        </w:rPr>
      </w:pPr>
      <w:r w:rsidRPr="000A517C">
        <w:rPr>
          <w:sz w:val="22"/>
          <w:szCs w:val="22"/>
        </w:rPr>
        <w:t>By the above summary, the following proposals are suggested for further specification on subgroups indication design.</w:t>
      </w:r>
    </w:p>
    <w:p w14:paraId="2FA60274" w14:textId="77777777" w:rsidR="00E54ED0" w:rsidRPr="000A517C" w:rsidRDefault="00E54ED0" w:rsidP="004B44A1">
      <w:pPr>
        <w:rPr>
          <w:sz w:val="22"/>
          <w:szCs w:val="22"/>
        </w:rPr>
      </w:pPr>
    </w:p>
    <w:p w14:paraId="65185A04" w14:textId="527A3AF3" w:rsidR="00E54ED0" w:rsidRPr="000A517C" w:rsidRDefault="003D1CC9" w:rsidP="004B44A1">
      <w:pPr>
        <w:rPr>
          <w:sz w:val="22"/>
          <w:szCs w:val="22"/>
        </w:rPr>
      </w:pPr>
      <w:r w:rsidRPr="000A517C">
        <w:rPr>
          <w:sz w:val="22"/>
          <w:szCs w:val="22"/>
          <w:highlight w:val="yellow"/>
        </w:rPr>
        <w:t>Proposal 2</w:t>
      </w:r>
      <w:r w:rsidR="00E54ED0" w:rsidRPr="000A517C">
        <w:rPr>
          <w:sz w:val="22"/>
          <w:szCs w:val="22"/>
          <w:highlight w:val="yellow"/>
        </w:rPr>
        <w:t>-1</w:t>
      </w:r>
    </w:p>
    <w:p w14:paraId="0CA28EB2" w14:textId="4FBE2430" w:rsidR="00E54ED0" w:rsidRPr="000A517C" w:rsidRDefault="006A40AE" w:rsidP="004B44A1">
      <w:pPr>
        <w:rPr>
          <w:sz w:val="22"/>
          <w:szCs w:val="22"/>
        </w:rPr>
      </w:pPr>
      <w:r w:rsidRPr="000A517C">
        <w:rPr>
          <w:sz w:val="22"/>
          <w:szCs w:val="22"/>
        </w:rPr>
        <w:t>For PDCCH-based PEI,</w:t>
      </w:r>
    </w:p>
    <w:p w14:paraId="5D49A424" w14:textId="5AA54E73" w:rsidR="00E54ED0" w:rsidRPr="000A517C" w:rsidRDefault="00E54ED0" w:rsidP="009C2EF3">
      <w:pPr>
        <w:pStyle w:val="ListParagraph"/>
        <w:numPr>
          <w:ilvl w:val="0"/>
          <w:numId w:val="71"/>
        </w:numPr>
        <w:rPr>
          <w:sz w:val="22"/>
          <w:szCs w:val="22"/>
        </w:rPr>
      </w:pPr>
      <w:r w:rsidRPr="000A517C">
        <w:rPr>
          <w:sz w:val="22"/>
          <w:szCs w:val="22"/>
        </w:rPr>
        <w:t>Subgroups indication provided is by PEI-only</w:t>
      </w:r>
    </w:p>
    <w:p w14:paraId="25EC93E2" w14:textId="1F93AD5D" w:rsidR="00E54ED0" w:rsidRPr="000A517C" w:rsidRDefault="00E54ED0" w:rsidP="009C2EF3">
      <w:pPr>
        <w:pStyle w:val="ListParagraph"/>
        <w:numPr>
          <w:ilvl w:val="0"/>
          <w:numId w:val="71"/>
        </w:numPr>
        <w:rPr>
          <w:sz w:val="22"/>
          <w:szCs w:val="22"/>
        </w:rPr>
      </w:pPr>
      <w:r w:rsidRPr="000A517C">
        <w:rPr>
          <w:sz w:val="22"/>
          <w:szCs w:val="22"/>
        </w:rPr>
        <w:t xml:space="preserve">Include </w:t>
      </w:r>
      <w:r w:rsidR="00C81F3C" w:rsidRPr="000A517C">
        <w:rPr>
          <w:sz w:val="22"/>
          <w:szCs w:val="22"/>
        </w:rPr>
        <w:t>code-point based mapping for providing at least up to 8 per-subgroup indication(s) and one common indication</w:t>
      </w:r>
      <w:r w:rsidR="006A40AE" w:rsidRPr="000A517C">
        <w:rPr>
          <w:sz w:val="22"/>
          <w:szCs w:val="22"/>
        </w:rPr>
        <w:t xml:space="preserve"> to all subgroups</w:t>
      </w:r>
      <w:r w:rsidR="00C81F3C" w:rsidRPr="000A517C">
        <w:rPr>
          <w:sz w:val="22"/>
          <w:szCs w:val="22"/>
        </w:rPr>
        <w:t xml:space="preserve"> (for the case more than one subgroups are indicated)</w:t>
      </w:r>
    </w:p>
    <w:p w14:paraId="56D96E1C" w14:textId="73995D0F" w:rsidR="003D1CC9" w:rsidRPr="000A517C" w:rsidRDefault="003D1CC9" w:rsidP="009C2EF3">
      <w:pPr>
        <w:pStyle w:val="ListParagraph"/>
        <w:numPr>
          <w:ilvl w:val="1"/>
          <w:numId w:val="71"/>
        </w:numPr>
        <w:rPr>
          <w:sz w:val="22"/>
          <w:szCs w:val="22"/>
        </w:rPr>
      </w:pPr>
      <w:r w:rsidRPr="000A517C">
        <w:rPr>
          <w:sz w:val="22"/>
          <w:szCs w:val="22"/>
        </w:rPr>
        <w:t>Up to 4 bits for maximum of 8 UE subgroups</w:t>
      </w:r>
    </w:p>
    <w:p w14:paraId="367849C0" w14:textId="2F918DC5" w:rsidR="00C81F3C" w:rsidRPr="000A517C" w:rsidRDefault="00C81F3C" w:rsidP="009C2EF3">
      <w:pPr>
        <w:pStyle w:val="ListParagraph"/>
        <w:numPr>
          <w:ilvl w:val="1"/>
          <w:numId w:val="71"/>
        </w:numPr>
        <w:rPr>
          <w:sz w:val="22"/>
          <w:szCs w:val="22"/>
        </w:rPr>
      </w:pPr>
      <w:r w:rsidRPr="000A517C">
        <w:rPr>
          <w:sz w:val="22"/>
          <w:szCs w:val="22"/>
        </w:rPr>
        <w:t>FFS: Detailed DCI content design</w:t>
      </w:r>
    </w:p>
    <w:p w14:paraId="791FEAB5" w14:textId="77777777" w:rsidR="00C81F3C" w:rsidRPr="000A517C" w:rsidRDefault="00C81F3C" w:rsidP="00C81F3C">
      <w:pPr>
        <w:rPr>
          <w:sz w:val="22"/>
          <w:szCs w:val="22"/>
        </w:rPr>
      </w:pPr>
    </w:p>
    <w:p w14:paraId="00CE141C" w14:textId="77777777" w:rsidR="000A517C" w:rsidRPr="000A517C" w:rsidRDefault="000A517C" w:rsidP="00C81F3C">
      <w:pPr>
        <w:rPr>
          <w:sz w:val="22"/>
          <w:szCs w:val="22"/>
        </w:rPr>
      </w:pPr>
    </w:p>
    <w:p w14:paraId="1533D827" w14:textId="1048E081" w:rsidR="00C81F3C" w:rsidRPr="000A517C" w:rsidRDefault="003D1CC9" w:rsidP="00C81F3C">
      <w:pPr>
        <w:rPr>
          <w:sz w:val="22"/>
          <w:szCs w:val="22"/>
        </w:rPr>
      </w:pPr>
      <w:r w:rsidRPr="000A517C">
        <w:rPr>
          <w:sz w:val="22"/>
          <w:szCs w:val="22"/>
          <w:highlight w:val="yellow"/>
        </w:rPr>
        <w:t>Proposal 2</w:t>
      </w:r>
      <w:r w:rsidR="00C81F3C" w:rsidRPr="000A517C">
        <w:rPr>
          <w:sz w:val="22"/>
          <w:szCs w:val="22"/>
          <w:highlight w:val="yellow"/>
        </w:rPr>
        <w:t>-2</w:t>
      </w:r>
    </w:p>
    <w:p w14:paraId="2A9AF223" w14:textId="4C7F2844" w:rsidR="00C81F3C" w:rsidRPr="000A517C" w:rsidRDefault="00C81F3C" w:rsidP="00C81F3C">
      <w:pPr>
        <w:rPr>
          <w:sz w:val="22"/>
          <w:szCs w:val="22"/>
          <w:lang w:eastAsia="zh-CN"/>
        </w:rPr>
      </w:pPr>
      <w:r w:rsidRPr="000A517C">
        <w:rPr>
          <w:sz w:val="22"/>
          <w:szCs w:val="22"/>
          <w:lang w:eastAsia="zh-CN"/>
        </w:rPr>
        <w:t xml:space="preserve">For SSS-based PEI, </w:t>
      </w:r>
    </w:p>
    <w:p w14:paraId="12BF6AF2" w14:textId="3FADA175" w:rsidR="00C81F3C" w:rsidRPr="000A517C" w:rsidRDefault="00C81F3C" w:rsidP="009C2EF3">
      <w:pPr>
        <w:pStyle w:val="ListParagraph"/>
        <w:numPr>
          <w:ilvl w:val="0"/>
          <w:numId w:val="72"/>
        </w:numPr>
        <w:rPr>
          <w:sz w:val="22"/>
          <w:szCs w:val="22"/>
          <w:lang w:eastAsia="zh-CN"/>
        </w:rPr>
      </w:pPr>
      <w:r w:rsidRPr="000A517C">
        <w:rPr>
          <w:sz w:val="22"/>
          <w:szCs w:val="22"/>
          <w:lang w:eastAsia="zh-CN"/>
        </w:rPr>
        <w:t>One sequence is transmitted in one</w:t>
      </w:r>
      <w:r w:rsidR="006A40AE" w:rsidRPr="000A517C">
        <w:rPr>
          <w:sz w:val="22"/>
          <w:szCs w:val="22"/>
          <w:lang w:eastAsia="zh-CN"/>
        </w:rPr>
        <w:t xml:space="preserve"> SSS PEI resource</w:t>
      </w:r>
      <w:r w:rsidRPr="000A517C">
        <w:rPr>
          <w:sz w:val="22"/>
          <w:szCs w:val="22"/>
          <w:lang w:eastAsia="zh-CN"/>
        </w:rPr>
        <w:t xml:space="preserve"> for indicating one subgroups in a PO or multiple subgroups in a PO</w:t>
      </w:r>
    </w:p>
    <w:p w14:paraId="17EFDBDA" w14:textId="2A194415" w:rsidR="00C81F3C" w:rsidRPr="000A517C" w:rsidRDefault="00C81F3C" w:rsidP="009C2EF3">
      <w:pPr>
        <w:pStyle w:val="ListParagraph"/>
        <w:numPr>
          <w:ilvl w:val="0"/>
          <w:numId w:val="72"/>
        </w:numPr>
        <w:rPr>
          <w:sz w:val="22"/>
          <w:szCs w:val="22"/>
          <w:lang w:eastAsia="zh-CN"/>
        </w:rPr>
      </w:pPr>
      <w:r w:rsidRPr="000A517C">
        <w:rPr>
          <w:sz w:val="22"/>
          <w:szCs w:val="22"/>
          <w:lang w:eastAsia="zh-CN"/>
        </w:rPr>
        <w:lastRenderedPageBreak/>
        <w:t xml:space="preserve">FFS: One or multiple </w:t>
      </w:r>
      <w:r w:rsidR="006A40AE" w:rsidRPr="000A517C">
        <w:rPr>
          <w:sz w:val="22"/>
          <w:szCs w:val="22"/>
          <w:lang w:eastAsia="zh-CN"/>
        </w:rPr>
        <w:t xml:space="preserve">FDMed </w:t>
      </w:r>
      <w:r w:rsidRPr="000A517C">
        <w:rPr>
          <w:sz w:val="22"/>
          <w:szCs w:val="22"/>
          <w:lang w:eastAsia="zh-CN"/>
        </w:rPr>
        <w:t>resource</w:t>
      </w:r>
      <w:r w:rsidR="006A40AE" w:rsidRPr="000A517C">
        <w:rPr>
          <w:sz w:val="22"/>
          <w:szCs w:val="22"/>
          <w:lang w:eastAsia="zh-CN"/>
        </w:rPr>
        <w:t xml:space="preserve">s in a slot </w:t>
      </w:r>
      <w:r w:rsidRPr="000A517C">
        <w:rPr>
          <w:sz w:val="22"/>
          <w:szCs w:val="22"/>
          <w:lang w:eastAsia="zh-CN"/>
        </w:rPr>
        <w:t xml:space="preserve">are utilized for indicating up to 8 subgroups in a PO </w:t>
      </w:r>
    </w:p>
    <w:p w14:paraId="76BBAC70" w14:textId="77777777" w:rsidR="006A40AE" w:rsidRPr="000A517C" w:rsidRDefault="00C81F3C" w:rsidP="009C2EF3">
      <w:pPr>
        <w:pStyle w:val="ListParagraph"/>
        <w:numPr>
          <w:ilvl w:val="0"/>
          <w:numId w:val="72"/>
        </w:numPr>
        <w:rPr>
          <w:sz w:val="22"/>
          <w:szCs w:val="22"/>
          <w:lang w:eastAsia="zh-CN"/>
        </w:rPr>
      </w:pPr>
      <w:r w:rsidRPr="000A517C">
        <w:rPr>
          <w:sz w:val="22"/>
          <w:szCs w:val="22"/>
        </w:rPr>
        <w:t>FFS: Subgroups indication provided is by PEI-only</w:t>
      </w:r>
      <w:r w:rsidR="006A40AE" w:rsidRPr="000A517C">
        <w:rPr>
          <w:sz w:val="22"/>
          <w:szCs w:val="22"/>
        </w:rPr>
        <w:t xml:space="preserve"> or jointly with paging PDCCH</w:t>
      </w:r>
    </w:p>
    <w:p w14:paraId="0696D343" w14:textId="18D34B39" w:rsidR="00C81F3C" w:rsidRPr="000A517C" w:rsidRDefault="006A40AE" w:rsidP="009C2EF3">
      <w:pPr>
        <w:pStyle w:val="ListParagraph"/>
        <w:numPr>
          <w:ilvl w:val="0"/>
          <w:numId w:val="72"/>
        </w:numPr>
        <w:rPr>
          <w:sz w:val="22"/>
          <w:szCs w:val="22"/>
          <w:lang w:eastAsia="zh-CN"/>
        </w:rPr>
      </w:pPr>
      <w:r w:rsidRPr="000A517C">
        <w:rPr>
          <w:sz w:val="22"/>
          <w:szCs w:val="22"/>
          <w:lang w:eastAsia="zh-CN"/>
        </w:rPr>
        <w:t xml:space="preserve">FFS: </w:t>
      </w:r>
      <w:r w:rsidR="00C81F3C" w:rsidRPr="000A517C">
        <w:rPr>
          <w:sz w:val="22"/>
          <w:szCs w:val="22"/>
          <w:lang w:eastAsia="zh-CN"/>
        </w:rPr>
        <w:t>Physical-layer configuration(s) and sequence generation design are subject to no impact to initial access and RRM measurements of legacy UEs</w:t>
      </w:r>
    </w:p>
    <w:p w14:paraId="059E727E" w14:textId="77777777" w:rsidR="00C81F3C" w:rsidRPr="000A517C" w:rsidRDefault="00C81F3C" w:rsidP="004B44A1">
      <w:pPr>
        <w:rPr>
          <w:sz w:val="22"/>
          <w:szCs w:val="22"/>
        </w:rPr>
      </w:pPr>
    </w:p>
    <w:p w14:paraId="7CE630D6" w14:textId="77777777" w:rsidR="000A517C" w:rsidRPr="000A517C" w:rsidRDefault="000A517C" w:rsidP="004B44A1">
      <w:pPr>
        <w:rPr>
          <w:sz w:val="22"/>
          <w:szCs w:val="22"/>
        </w:rPr>
      </w:pPr>
    </w:p>
    <w:p w14:paraId="241179A2" w14:textId="28FE1B24" w:rsidR="0093307C" w:rsidRPr="000A517C" w:rsidRDefault="003D1CC9" w:rsidP="004B44A1">
      <w:pPr>
        <w:rPr>
          <w:sz w:val="22"/>
          <w:szCs w:val="22"/>
        </w:rPr>
      </w:pPr>
      <w:r w:rsidRPr="000A517C">
        <w:rPr>
          <w:sz w:val="22"/>
          <w:szCs w:val="22"/>
          <w:highlight w:val="yellow"/>
        </w:rPr>
        <w:t>Proposal 2-3</w:t>
      </w:r>
    </w:p>
    <w:p w14:paraId="3D5BA8F9" w14:textId="3D2ADFC8" w:rsidR="0093307C" w:rsidRPr="000A517C" w:rsidRDefault="0093307C" w:rsidP="004B44A1">
      <w:pPr>
        <w:rPr>
          <w:sz w:val="22"/>
          <w:szCs w:val="22"/>
        </w:rPr>
      </w:pPr>
      <w:r w:rsidRPr="000A517C">
        <w:rPr>
          <w:sz w:val="22"/>
          <w:szCs w:val="22"/>
        </w:rPr>
        <w:t>For TRS-based PEI, further down-select one of the following two alternatives</w:t>
      </w:r>
    </w:p>
    <w:p w14:paraId="56C5A627"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1: One TRS sequence with orthogonal cover as PEI transmitted in the PEI monitoring occasion where one orthogonal cover of the PEI indicates one subgroup or combination of subgroups</w:t>
      </w:r>
    </w:p>
    <w:p w14:paraId="77840F84" w14:textId="77777777" w:rsidR="0093307C" w:rsidRPr="000A517C" w:rsidRDefault="0093307C" w:rsidP="009C2EF3">
      <w:pPr>
        <w:pStyle w:val="ListParagraph"/>
        <w:numPr>
          <w:ilvl w:val="1"/>
          <w:numId w:val="30"/>
        </w:numPr>
        <w:rPr>
          <w:sz w:val="22"/>
          <w:szCs w:val="22"/>
          <w:lang w:eastAsia="zh-CN"/>
        </w:rPr>
      </w:pPr>
      <w:r w:rsidRPr="000A517C">
        <w:rPr>
          <w:b/>
          <w:sz w:val="22"/>
          <w:szCs w:val="22"/>
          <w:lang w:eastAsia="zh-CN"/>
        </w:rPr>
        <w:t>FFS</w:t>
      </w:r>
      <w:r w:rsidRPr="000A517C">
        <w:rPr>
          <w:sz w:val="22"/>
          <w:szCs w:val="22"/>
          <w:lang w:eastAsia="zh-CN"/>
        </w:rPr>
        <w:t>: Design details for the orthogonal cover</w:t>
      </w:r>
    </w:p>
    <w:p w14:paraId="1020857C"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4AADAD9A" w14:textId="1AF66915" w:rsidR="0093307C" w:rsidRPr="000A517C" w:rsidRDefault="0093307C" w:rsidP="009C2EF3">
      <w:pPr>
        <w:pStyle w:val="ListParagraph"/>
        <w:numPr>
          <w:ilvl w:val="1"/>
          <w:numId w:val="30"/>
        </w:numPr>
        <w:rPr>
          <w:sz w:val="22"/>
          <w:szCs w:val="22"/>
          <w:lang w:eastAsia="zh-CN"/>
        </w:rPr>
      </w:pPr>
      <w:r w:rsidRPr="000A517C">
        <w:rPr>
          <w:sz w:val="22"/>
          <w:szCs w:val="22"/>
          <w:lang w:eastAsia="zh-CN"/>
        </w:rPr>
        <w:t>Reuse Rel-15/16 CSI-RS FDM/</w:t>
      </w:r>
      <w:r w:rsidR="002F2D7B" w:rsidRPr="000A517C">
        <w:rPr>
          <w:sz w:val="22"/>
          <w:szCs w:val="22"/>
          <w:lang w:eastAsia="zh-CN"/>
        </w:rPr>
        <w:t>TDM/C</w:t>
      </w:r>
      <w:r w:rsidRPr="000A517C">
        <w:rPr>
          <w:sz w:val="22"/>
          <w:szCs w:val="22"/>
          <w:lang w:eastAsia="zh-CN"/>
        </w:rPr>
        <w:t>DM patterns for supporting up to 8 subgroups per PO</w:t>
      </w:r>
    </w:p>
    <w:p w14:paraId="30D7E18F" w14:textId="76F5CAD2" w:rsidR="0093307C" w:rsidRPr="000A517C" w:rsidRDefault="0093307C" w:rsidP="009C2EF3">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1A51FF8E" w14:textId="5B70270D" w:rsidR="0093307C" w:rsidRPr="000A517C" w:rsidRDefault="00D07BEF" w:rsidP="009C2EF3">
      <w:pPr>
        <w:pStyle w:val="ListParagraph"/>
        <w:numPr>
          <w:ilvl w:val="0"/>
          <w:numId w:val="30"/>
        </w:numPr>
        <w:rPr>
          <w:sz w:val="22"/>
          <w:szCs w:val="22"/>
        </w:rPr>
      </w:pPr>
      <w:r w:rsidRPr="000A517C">
        <w:rPr>
          <w:sz w:val="22"/>
          <w:szCs w:val="22"/>
        </w:rPr>
        <w:t xml:space="preserve">FFS: </w:t>
      </w:r>
      <w:r w:rsidRPr="000A517C">
        <w:rPr>
          <w:sz w:val="22"/>
          <w:szCs w:val="22"/>
          <w:lang w:eastAsia="zh-CN"/>
        </w:rPr>
        <w:t>Physical-layer resource configuration(s)</w:t>
      </w:r>
      <w:r w:rsidR="0093307C" w:rsidRPr="000A517C">
        <w:rPr>
          <w:sz w:val="22"/>
          <w:szCs w:val="22"/>
        </w:rPr>
        <w:t xml:space="preserve"> subject to the same idle-mode reception bandwidth as CORESET-0 frequency span</w:t>
      </w:r>
    </w:p>
    <w:p w14:paraId="6DC87997" w14:textId="77777777" w:rsidR="00E54ED0" w:rsidRPr="000A517C" w:rsidRDefault="00E54ED0" w:rsidP="004B44A1">
      <w:pPr>
        <w:rPr>
          <w:sz w:val="22"/>
          <w:szCs w:val="22"/>
        </w:rPr>
      </w:pPr>
    </w:p>
    <w:p w14:paraId="6326085B" w14:textId="451B64D3" w:rsidR="00756528" w:rsidRDefault="00756528" w:rsidP="00756528">
      <w:pPr>
        <w:rPr>
          <w:sz w:val="22"/>
          <w:szCs w:val="22"/>
        </w:rPr>
      </w:pPr>
      <w:r w:rsidRPr="000A517C">
        <w:rPr>
          <w:sz w:val="22"/>
          <w:szCs w:val="22"/>
        </w:rPr>
        <w:t>Companies please provide your views/suggestions for the above proposals in the table below:</w:t>
      </w:r>
    </w:p>
    <w:p w14:paraId="25EC8A90" w14:textId="77777777" w:rsidR="000A517C" w:rsidRPr="000A517C" w:rsidRDefault="000A517C" w:rsidP="00756528">
      <w:pPr>
        <w:rPr>
          <w:sz w:val="22"/>
          <w:szCs w:val="22"/>
        </w:rPr>
      </w:pPr>
    </w:p>
    <w:p w14:paraId="10776E8D" w14:textId="14BE9ED0" w:rsidR="003F1C45" w:rsidRPr="003F1C45" w:rsidRDefault="003F1C45" w:rsidP="003F1C45">
      <w:pPr>
        <w:pStyle w:val="Caption"/>
        <w:keepNext/>
        <w:jc w:val="center"/>
        <w:rPr>
          <w:sz w:val="22"/>
          <w:szCs w:val="22"/>
        </w:rPr>
      </w:pPr>
      <w:r w:rsidRPr="003F1C45">
        <w:rPr>
          <w:sz w:val="22"/>
          <w:szCs w:val="22"/>
        </w:rPr>
        <w:t xml:space="preserve">Table </w:t>
      </w:r>
      <w:r w:rsidRPr="003F1C45">
        <w:rPr>
          <w:sz w:val="22"/>
          <w:szCs w:val="22"/>
        </w:rPr>
        <w:fldChar w:fldCharType="begin"/>
      </w:r>
      <w:r w:rsidRPr="003F1C45">
        <w:rPr>
          <w:sz w:val="22"/>
          <w:szCs w:val="22"/>
        </w:rPr>
        <w:instrText xml:space="preserve"> SEQ Table \* ARABIC </w:instrText>
      </w:r>
      <w:r w:rsidRPr="003F1C45">
        <w:rPr>
          <w:sz w:val="22"/>
          <w:szCs w:val="22"/>
        </w:rPr>
        <w:fldChar w:fldCharType="separate"/>
      </w:r>
      <w:r w:rsidR="004526D7">
        <w:rPr>
          <w:noProof/>
          <w:sz w:val="22"/>
          <w:szCs w:val="22"/>
        </w:rPr>
        <w:t>2</w:t>
      </w:r>
      <w:r w:rsidRPr="003F1C45">
        <w:rPr>
          <w:sz w:val="22"/>
          <w:szCs w:val="22"/>
        </w:rPr>
        <w:fldChar w:fldCharType="end"/>
      </w:r>
      <w:r w:rsidRPr="003F1C45">
        <w:rPr>
          <w:sz w:val="22"/>
          <w:szCs w:val="22"/>
        </w:rPr>
        <w:t>: Companies’ vie</w:t>
      </w:r>
      <w:r w:rsidR="003D1CC9">
        <w:rPr>
          <w:sz w:val="22"/>
          <w:szCs w:val="22"/>
        </w:rPr>
        <w:t>ws/suggestions for Proposals 2</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B97B25" w:rsidRPr="00CF07C0" w14:paraId="63644F32" w14:textId="77777777" w:rsidTr="00E54ED0">
        <w:tc>
          <w:tcPr>
            <w:tcW w:w="1165" w:type="dxa"/>
          </w:tcPr>
          <w:p w14:paraId="6077D276" w14:textId="2385B473" w:rsidR="00B97B25" w:rsidRDefault="00B97B25" w:rsidP="00E54ED0">
            <w:pPr>
              <w:jc w:val="center"/>
              <w:rPr>
                <w:sz w:val="20"/>
                <w:szCs w:val="20"/>
                <w:lang w:val="en-US"/>
              </w:rPr>
            </w:pPr>
          </w:p>
        </w:tc>
        <w:tc>
          <w:tcPr>
            <w:tcW w:w="9270" w:type="dxa"/>
          </w:tcPr>
          <w:p w14:paraId="6FD1EC54" w14:textId="77777777" w:rsidR="00B97B25" w:rsidRPr="00CF07C0" w:rsidRDefault="00B97B25" w:rsidP="00E54ED0">
            <w:pPr>
              <w:jc w:val="center"/>
              <w:rPr>
                <w:sz w:val="20"/>
                <w:szCs w:val="20"/>
              </w:rPr>
            </w:pPr>
            <w:r>
              <w:rPr>
                <w:sz w:val="20"/>
                <w:szCs w:val="20"/>
              </w:rPr>
              <w:t>Companies’ views</w:t>
            </w:r>
          </w:p>
        </w:tc>
      </w:tr>
      <w:tr w:rsidR="00C20B23" w:rsidRPr="00CF07C0" w14:paraId="5A67DFAA" w14:textId="77777777" w:rsidTr="00E54ED0">
        <w:tc>
          <w:tcPr>
            <w:tcW w:w="1165" w:type="dxa"/>
          </w:tcPr>
          <w:p w14:paraId="1A3F1499" w14:textId="163B617D" w:rsidR="00C20B23" w:rsidRDefault="00C20B23" w:rsidP="00C20B23">
            <w:pPr>
              <w:jc w:val="center"/>
              <w:rPr>
                <w:sz w:val="20"/>
                <w:szCs w:val="20"/>
              </w:rPr>
            </w:pPr>
            <w:r>
              <w:rPr>
                <w:sz w:val="20"/>
                <w:szCs w:val="20"/>
              </w:rPr>
              <w:t>Huawei, HiSilicon</w:t>
            </w:r>
          </w:p>
        </w:tc>
        <w:tc>
          <w:tcPr>
            <w:tcW w:w="9270" w:type="dxa"/>
          </w:tcPr>
          <w:p w14:paraId="7F17A3B7" w14:textId="77777777" w:rsidR="00C20B23" w:rsidRDefault="00C20B23" w:rsidP="00C20B23">
            <w:pPr>
              <w:rPr>
                <w:rFonts w:eastAsia="SimSun"/>
                <w:sz w:val="20"/>
                <w:szCs w:val="20"/>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or Proposal 2-1</w:t>
            </w:r>
            <w:r>
              <w:rPr>
                <w:rFonts w:eastAsia="SimSun"/>
                <w:sz w:val="20"/>
                <w:szCs w:val="20"/>
                <w:lang w:eastAsia="zh-CN"/>
              </w:rPr>
              <w:t>: we are in general OK with it.</w:t>
            </w:r>
          </w:p>
          <w:p w14:paraId="48F0A33C"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We are fine with sub-bullet a);</w:t>
            </w:r>
          </w:p>
          <w:p w14:paraId="52B30319" w14:textId="77777777" w:rsidR="00C20B23" w:rsidRPr="00A3092A" w:rsidRDefault="00C20B23" w:rsidP="00C20B23">
            <w:pPr>
              <w:pStyle w:val="ListParagraph"/>
              <w:numPr>
                <w:ilvl w:val="0"/>
                <w:numId w:val="78"/>
              </w:numPr>
              <w:rPr>
                <w:rFonts w:eastAsia="SimSun"/>
                <w:sz w:val="20"/>
                <w:szCs w:val="20"/>
                <w:lang w:eastAsia="zh-CN"/>
              </w:rPr>
            </w:pPr>
            <w:r w:rsidRPr="00A3092A">
              <w:rPr>
                <w:rFonts w:eastAsia="SimSun"/>
                <w:sz w:val="20"/>
                <w:szCs w:val="20"/>
                <w:lang w:eastAsia="zh-CN"/>
              </w:rPr>
              <w:t xml:space="preserve">We have already agreed to support one bit indicating one UE sub-group for PDCCH-based PEI in RAN1#105 as baseline. Maybe this could be clarified in the proposal somehow to make it clear. </w:t>
            </w:r>
            <w:r>
              <w:rPr>
                <w:rFonts w:eastAsia="SimSun"/>
                <w:sz w:val="20"/>
                <w:szCs w:val="20"/>
                <w:lang w:eastAsia="zh-CN"/>
              </w:rPr>
              <w:t xml:space="preserve">Sub-bullet b) </w:t>
            </w:r>
            <w:r w:rsidRPr="00A3092A">
              <w:rPr>
                <w:rFonts w:eastAsia="SimSun"/>
                <w:sz w:val="20"/>
                <w:szCs w:val="20"/>
                <w:lang w:eastAsia="zh-CN"/>
              </w:rPr>
              <w:t>resolves the FFS point in the agreement, and we are also fine with the sub-bullet b) as another option for sub-group indication.</w:t>
            </w:r>
          </w:p>
          <w:p w14:paraId="388AA8CE"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Not sure whether FFS should be there considering it is straight forward as the next step of PDCCH based PEI.</w:t>
            </w:r>
          </w:p>
          <w:p w14:paraId="3A7AAEB1" w14:textId="77777777" w:rsidR="00C20B23" w:rsidRDefault="00C20B23" w:rsidP="00C20B23">
            <w:pPr>
              <w:rPr>
                <w:rFonts w:eastAsia="SimSun"/>
                <w:sz w:val="20"/>
                <w:szCs w:val="20"/>
                <w:lang w:eastAsia="zh-CN"/>
              </w:rPr>
            </w:pPr>
          </w:p>
          <w:p w14:paraId="0F8C9D90" w14:textId="77777777" w:rsidR="00C20B23" w:rsidRPr="00C20B23" w:rsidRDefault="00C20B23" w:rsidP="00C20B23">
            <w:pPr>
              <w:rPr>
                <w:rFonts w:eastAsia="SimSun"/>
                <w:b/>
                <w:sz w:val="20"/>
                <w:szCs w:val="20"/>
                <w:u w:val="single"/>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 xml:space="preserve">or Proposal 2-2: </w:t>
            </w:r>
          </w:p>
          <w:p w14:paraId="208547F3"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It is not clear in the proposal on how many sub-groups can be indicated by one transmitted sequence, especially considering this would significantly impact the benefit of sub-group indication for high paging rate case. Therefore, we propose to add FFS before the multiple subgroups in a PO, or at least put FFS on the number of sub-groups.</w:t>
            </w:r>
          </w:p>
          <w:p w14:paraId="3425F65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A FFS bullet is needed on how to map sequences to one or a group of subgroups;</w:t>
            </w:r>
          </w:p>
          <w:p w14:paraId="2F674E6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 xml:space="preserve">It was agreed in RAN1#105 that </w:t>
            </w:r>
            <w:r w:rsidRPr="008939E3">
              <w:rPr>
                <w:rFonts w:eastAsia="SimSun"/>
                <w:sz w:val="20"/>
                <w:szCs w:val="20"/>
                <w:lang w:eastAsia="zh-CN"/>
              </w:rPr>
              <w:t>Physical-layer configuration(s) for paging early indication to the subgroups is subject to the same idle-mode reception bandwidth as CORESET-0 frequency span</w:t>
            </w:r>
            <w:r>
              <w:rPr>
                <w:rFonts w:eastAsia="SimSun"/>
                <w:sz w:val="20"/>
                <w:szCs w:val="20"/>
                <w:lang w:eastAsia="zh-CN"/>
              </w:rPr>
              <w:t xml:space="preserve">. Therefore, for the second sub-bullet, the multiple FDMed resources in a slot should be also in the same </w:t>
            </w:r>
            <w:r w:rsidRPr="005B7B6F">
              <w:rPr>
                <w:rFonts w:eastAsia="SimSun"/>
                <w:sz w:val="20"/>
                <w:szCs w:val="20"/>
                <w:lang w:eastAsia="zh-CN"/>
              </w:rPr>
              <w:t>idle-mode reception bandwidth as CORESET-0 frequency span</w:t>
            </w:r>
            <w:r>
              <w:rPr>
                <w:rFonts w:eastAsia="SimSun"/>
                <w:sz w:val="20"/>
                <w:szCs w:val="20"/>
                <w:lang w:eastAsia="zh-CN"/>
              </w:rPr>
              <w:t>. Or maybe TDM is also needed to guarantee this.</w:t>
            </w:r>
          </w:p>
          <w:p w14:paraId="2936A79F"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For the last bullet, the whole sentence should not be as FFS considering it is required for PEI not to impact legacy UE functionality. A suggested revision is:</w:t>
            </w:r>
          </w:p>
          <w:p w14:paraId="30C94412" w14:textId="77777777" w:rsidR="00C20B23" w:rsidRDefault="00C20B23" w:rsidP="00C20B23">
            <w:pPr>
              <w:rPr>
                <w:sz w:val="22"/>
                <w:szCs w:val="22"/>
                <w:lang w:eastAsia="zh-CN"/>
              </w:rPr>
            </w:pPr>
            <w:r w:rsidRPr="008939E3">
              <w:rPr>
                <w:sz w:val="22"/>
                <w:szCs w:val="22"/>
                <w:lang w:eastAsia="zh-CN"/>
              </w:rPr>
              <w:t xml:space="preserve">FFS: </w:t>
            </w:r>
            <w:r w:rsidRPr="008939E3">
              <w:rPr>
                <w:color w:val="FF0000"/>
                <w:sz w:val="22"/>
                <w:szCs w:val="22"/>
                <w:lang w:eastAsia="zh-CN"/>
              </w:rPr>
              <w:t xml:space="preserve">How the </w:t>
            </w:r>
            <w:r w:rsidRPr="008939E3">
              <w:rPr>
                <w:sz w:val="22"/>
                <w:szCs w:val="22"/>
                <w:lang w:eastAsia="zh-CN"/>
              </w:rPr>
              <w:t xml:space="preserve">Physical-layer configuration(s) and sequence generation design </w:t>
            </w:r>
            <w:r w:rsidRPr="008939E3">
              <w:rPr>
                <w:color w:val="FF0000"/>
                <w:sz w:val="22"/>
                <w:szCs w:val="22"/>
                <w:lang w:eastAsia="zh-CN"/>
              </w:rPr>
              <w:t xml:space="preserve">can fulfil the requirement on </w:t>
            </w:r>
            <w:r w:rsidRPr="008939E3">
              <w:rPr>
                <w:strike/>
                <w:color w:val="FF0000"/>
                <w:sz w:val="22"/>
                <w:szCs w:val="22"/>
                <w:lang w:eastAsia="zh-CN"/>
              </w:rPr>
              <w:t>are subject to</w:t>
            </w:r>
            <w:r w:rsidRPr="008939E3">
              <w:rPr>
                <w:sz w:val="22"/>
                <w:szCs w:val="22"/>
                <w:lang w:eastAsia="zh-CN"/>
              </w:rPr>
              <w:t xml:space="preserve"> no impact to initial access and RRM measurements of legacy UEs</w:t>
            </w:r>
          </w:p>
          <w:p w14:paraId="3445410E" w14:textId="77777777" w:rsidR="00C20B23" w:rsidRDefault="00C20B23" w:rsidP="00C20B23">
            <w:pPr>
              <w:rPr>
                <w:sz w:val="22"/>
                <w:szCs w:val="22"/>
                <w:lang w:eastAsia="zh-CN"/>
              </w:rPr>
            </w:pPr>
          </w:p>
          <w:p w14:paraId="5FDD79BF" w14:textId="77777777" w:rsidR="00C20B23" w:rsidRPr="00C20B23" w:rsidRDefault="00C20B23" w:rsidP="00C20B23">
            <w:pPr>
              <w:rPr>
                <w:rFonts w:eastAsia="SimSun"/>
                <w:b/>
                <w:sz w:val="20"/>
                <w:szCs w:val="20"/>
                <w:u w:val="single"/>
                <w:lang w:eastAsia="zh-CN"/>
              </w:rPr>
            </w:pPr>
            <w:r w:rsidRPr="00C20B23">
              <w:rPr>
                <w:rFonts w:eastAsia="SimSun"/>
                <w:b/>
                <w:sz w:val="20"/>
                <w:szCs w:val="20"/>
                <w:u w:val="single"/>
                <w:lang w:eastAsia="zh-CN"/>
              </w:rPr>
              <w:t>For Proposal 2-3:</w:t>
            </w:r>
          </w:p>
          <w:p w14:paraId="0105E67C" w14:textId="4E946F0D" w:rsidR="00C20B23" w:rsidRPr="00476981" w:rsidRDefault="00C20B23" w:rsidP="00C20B23">
            <w:pPr>
              <w:rPr>
                <w:sz w:val="20"/>
                <w:szCs w:val="20"/>
              </w:rPr>
            </w:pPr>
            <w:r>
              <w:rPr>
                <w:rFonts w:eastAsia="SimSun"/>
                <w:sz w:val="22"/>
                <w:szCs w:val="22"/>
                <w:lang w:eastAsia="zh-CN"/>
              </w:rPr>
              <w:t>Similar comments on the last FFS bullet.</w:t>
            </w:r>
          </w:p>
        </w:tc>
      </w:tr>
      <w:tr w:rsidR="00B97B25" w:rsidRPr="00CF07C0" w14:paraId="6655212A" w14:textId="77777777" w:rsidTr="00E54ED0">
        <w:tc>
          <w:tcPr>
            <w:tcW w:w="1165" w:type="dxa"/>
          </w:tcPr>
          <w:p w14:paraId="5DFC5493" w14:textId="5B432E28" w:rsidR="00B97B25" w:rsidRDefault="006D7404" w:rsidP="00E54ED0">
            <w:pPr>
              <w:jc w:val="center"/>
              <w:rPr>
                <w:sz w:val="20"/>
                <w:szCs w:val="20"/>
              </w:rPr>
            </w:pPr>
            <w:r>
              <w:rPr>
                <w:sz w:val="20"/>
                <w:szCs w:val="20"/>
              </w:rPr>
              <w:t>Nokia</w:t>
            </w:r>
          </w:p>
        </w:tc>
        <w:tc>
          <w:tcPr>
            <w:tcW w:w="9270" w:type="dxa"/>
          </w:tcPr>
          <w:p w14:paraId="55368492" w14:textId="77777777" w:rsidR="006D7404" w:rsidRDefault="006D7404" w:rsidP="006D7404">
            <w:pPr>
              <w:rPr>
                <w:sz w:val="20"/>
                <w:szCs w:val="20"/>
              </w:rPr>
            </w:pPr>
            <w:r>
              <w:rPr>
                <w:sz w:val="20"/>
                <w:szCs w:val="20"/>
              </w:rPr>
              <w:t xml:space="preserve">On proposal 2-1 for PDCCH-based PEI; </w:t>
            </w:r>
          </w:p>
          <w:p w14:paraId="2788B579" w14:textId="77777777" w:rsidR="006D7404" w:rsidRPr="00DC6F80" w:rsidRDefault="006D7404" w:rsidP="006D7404">
            <w:pPr>
              <w:pStyle w:val="ListParagraph"/>
              <w:numPr>
                <w:ilvl w:val="0"/>
                <w:numId w:val="85"/>
              </w:numPr>
              <w:rPr>
                <w:sz w:val="20"/>
                <w:szCs w:val="20"/>
              </w:rPr>
            </w:pPr>
            <w:r w:rsidRPr="00DC6F80">
              <w:rPr>
                <w:sz w:val="20"/>
                <w:szCs w:val="20"/>
              </w:rPr>
              <w:t>we are fine with point a), but we don’t think that point b) on applying code point based grouping</w:t>
            </w:r>
            <w:r>
              <w:rPr>
                <w:sz w:val="20"/>
                <w:szCs w:val="20"/>
              </w:rPr>
              <w:t xml:space="preserve"> with </w:t>
            </w:r>
            <w:r w:rsidRPr="00DC6F80">
              <w:rPr>
                <w:sz w:val="20"/>
                <w:szCs w:val="20"/>
              </w:rPr>
              <w:t xml:space="preserve"> limiting the independent indication of groups</w:t>
            </w:r>
            <w:r>
              <w:rPr>
                <w:sz w:val="20"/>
                <w:szCs w:val="20"/>
              </w:rPr>
              <w:t xml:space="preserve"> (1</w:t>
            </w:r>
            <w:r w:rsidRPr="00CD4D88">
              <w:rPr>
                <w:sz w:val="20"/>
                <w:szCs w:val="20"/>
                <w:vertAlign w:val="superscript"/>
              </w:rPr>
              <w:t>st</w:t>
            </w:r>
            <w:r>
              <w:rPr>
                <w:sz w:val="20"/>
                <w:szCs w:val="20"/>
              </w:rPr>
              <w:t xml:space="preserve"> sub bullet on 4 bits) </w:t>
            </w:r>
            <w:r w:rsidRPr="00DC6F80">
              <w:rPr>
                <w:sz w:val="20"/>
                <w:szCs w:val="20"/>
              </w:rPr>
              <w:t xml:space="preserve"> aligns very well with the design considered by RAN2. Hence, we would prefer to have up to 8 bits per PO for sub-group indication (i.e. don’t agree with point b) to limit to 4 bits).</w:t>
            </w:r>
          </w:p>
          <w:p w14:paraId="42A6B408" w14:textId="77777777" w:rsidR="006D7404" w:rsidRDefault="006D7404" w:rsidP="006D7404">
            <w:pPr>
              <w:rPr>
                <w:sz w:val="20"/>
                <w:szCs w:val="20"/>
              </w:rPr>
            </w:pPr>
            <w:r>
              <w:rPr>
                <w:sz w:val="20"/>
                <w:szCs w:val="20"/>
              </w:rPr>
              <w:t xml:space="preserve">On proposal 2-2 and 2-2; </w:t>
            </w:r>
          </w:p>
          <w:p w14:paraId="10555EEA" w14:textId="77777777" w:rsidR="006D7404" w:rsidRDefault="006D7404" w:rsidP="006D7404">
            <w:pPr>
              <w:pStyle w:val="ListParagraph"/>
              <w:numPr>
                <w:ilvl w:val="0"/>
                <w:numId w:val="85"/>
              </w:numPr>
              <w:rPr>
                <w:sz w:val="20"/>
                <w:szCs w:val="20"/>
              </w:rPr>
            </w:pPr>
            <w:r w:rsidRPr="00CD4D88">
              <w:rPr>
                <w:sz w:val="20"/>
                <w:szCs w:val="20"/>
              </w:rPr>
              <w:t>Like-wise for SSS- and TRS-based PEI, when considering the design we should ensure that we can identify the groups individually, up to 8 per PO. This could be clarified</w:t>
            </w:r>
            <w:r>
              <w:rPr>
                <w:sz w:val="20"/>
                <w:szCs w:val="20"/>
              </w:rPr>
              <w:t xml:space="preserve"> as FFS.</w:t>
            </w:r>
          </w:p>
          <w:p w14:paraId="3626FFD7" w14:textId="77777777" w:rsidR="006D7404" w:rsidRDefault="006D7404" w:rsidP="006D7404">
            <w:pPr>
              <w:pStyle w:val="ListParagraph"/>
              <w:numPr>
                <w:ilvl w:val="0"/>
                <w:numId w:val="85"/>
              </w:numPr>
              <w:rPr>
                <w:sz w:val="20"/>
                <w:szCs w:val="20"/>
              </w:rPr>
            </w:pPr>
            <w:r>
              <w:rPr>
                <w:sz w:val="20"/>
                <w:szCs w:val="20"/>
              </w:rPr>
              <w:t>We should avoid the impact to legacy UEs (i.e. initial access/RRM or performance impact with cover code), so maybe related sub-bullets could be clarified, e.g. FFS how to ensure that there is no impact to IA and RRM.</w:t>
            </w:r>
          </w:p>
          <w:p w14:paraId="34456C36" w14:textId="1131A3DD" w:rsidR="00B97B25" w:rsidRPr="00476981" w:rsidRDefault="006D7404" w:rsidP="006D7404">
            <w:pPr>
              <w:rPr>
                <w:sz w:val="20"/>
                <w:szCs w:val="20"/>
              </w:rPr>
            </w:pPr>
            <w:r>
              <w:rPr>
                <w:sz w:val="20"/>
                <w:szCs w:val="20"/>
              </w:rPr>
              <w:t>We reached following conclusion in RAN1#105e: “Note : It is RAN1 understanding that Physical-layer configuration(s) for paging early indication to the subgroups is subject to the same idle-mode reception bandwidth as CORESET-0 frequency span”. Maybe this could be accounted in the FFS.</w:t>
            </w:r>
          </w:p>
        </w:tc>
      </w:tr>
      <w:tr w:rsidR="00492471" w:rsidRPr="00CF07C0" w14:paraId="37E625B5" w14:textId="77777777" w:rsidTr="00E54ED0">
        <w:trPr>
          <w:trHeight w:val="287"/>
        </w:trPr>
        <w:tc>
          <w:tcPr>
            <w:tcW w:w="1165" w:type="dxa"/>
          </w:tcPr>
          <w:p w14:paraId="6AE64862" w14:textId="4050F1BD" w:rsidR="00492471" w:rsidRDefault="00492471" w:rsidP="00492471">
            <w:pPr>
              <w:jc w:val="center"/>
              <w:rPr>
                <w:sz w:val="20"/>
                <w:szCs w:val="20"/>
              </w:rPr>
            </w:pPr>
            <w:r>
              <w:rPr>
                <w:sz w:val="20"/>
                <w:szCs w:val="20"/>
              </w:rPr>
              <w:lastRenderedPageBreak/>
              <w:t xml:space="preserve">Nordic </w:t>
            </w:r>
          </w:p>
        </w:tc>
        <w:tc>
          <w:tcPr>
            <w:tcW w:w="9270" w:type="dxa"/>
          </w:tcPr>
          <w:p w14:paraId="1F73C8AC" w14:textId="7C56BA52" w:rsidR="00492471" w:rsidRPr="00476981" w:rsidRDefault="00492471" w:rsidP="00492471">
            <w:pPr>
              <w:rPr>
                <w:sz w:val="20"/>
                <w:szCs w:val="20"/>
              </w:rPr>
            </w:pPr>
            <w:r>
              <w:rPr>
                <w:sz w:val="20"/>
                <w:szCs w:val="20"/>
              </w:rPr>
              <w:t>Proposal 2-1 OK</w:t>
            </w:r>
          </w:p>
        </w:tc>
      </w:tr>
      <w:tr w:rsidR="00B97B25" w:rsidRPr="00CF07C0" w14:paraId="62DDBF8B" w14:textId="77777777" w:rsidTr="00E54ED0">
        <w:tc>
          <w:tcPr>
            <w:tcW w:w="1165" w:type="dxa"/>
          </w:tcPr>
          <w:p w14:paraId="13416593" w14:textId="6B6A95BB" w:rsidR="00B97B25" w:rsidRPr="007E0EC7" w:rsidRDefault="007E0EC7" w:rsidP="00E54ED0">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4EE2838E" w14:textId="736590BE" w:rsidR="00B97B25" w:rsidRPr="007E0EC7" w:rsidRDefault="007E0EC7" w:rsidP="00E54ED0">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for Proposal 2-1</w:t>
            </w:r>
          </w:p>
        </w:tc>
      </w:tr>
      <w:tr w:rsidR="000051F4" w:rsidRPr="00CF07C0" w14:paraId="53BFC0FE" w14:textId="77777777" w:rsidTr="00E54ED0">
        <w:tc>
          <w:tcPr>
            <w:tcW w:w="1165" w:type="dxa"/>
          </w:tcPr>
          <w:p w14:paraId="700A12FB" w14:textId="6D9E7575" w:rsidR="000051F4" w:rsidRPr="000051F4" w:rsidRDefault="000051F4" w:rsidP="000051F4">
            <w:pPr>
              <w:jc w:val="center"/>
              <w:rPr>
                <w:b/>
                <w:sz w:val="20"/>
                <w:szCs w:val="20"/>
              </w:rPr>
            </w:pPr>
            <w:r>
              <w:rPr>
                <w:sz w:val="20"/>
                <w:szCs w:val="20"/>
              </w:rPr>
              <w:t>Samsung</w:t>
            </w:r>
          </w:p>
        </w:tc>
        <w:tc>
          <w:tcPr>
            <w:tcW w:w="9270" w:type="dxa"/>
          </w:tcPr>
          <w:p w14:paraId="730D085B" w14:textId="77777777" w:rsidR="000051F4" w:rsidRDefault="000051F4" w:rsidP="000051F4">
            <w:pPr>
              <w:rPr>
                <w:sz w:val="20"/>
                <w:szCs w:val="20"/>
              </w:rPr>
            </w:pPr>
            <w:r>
              <w:rPr>
                <w:sz w:val="20"/>
                <w:szCs w:val="20"/>
              </w:rPr>
              <w:t xml:space="preserve">We think details of UE subgrouping in PEI can be postponed after confirmation of PEI L1 signal/channel design. We already discussed all the alternatives for each PEI candidate in last meeting. It’s sufficient for PEI down-selection at this stage. </w:t>
            </w:r>
          </w:p>
          <w:p w14:paraId="560678D4" w14:textId="77777777" w:rsidR="000051F4" w:rsidRDefault="000051F4" w:rsidP="000051F4">
            <w:pPr>
              <w:rPr>
                <w:sz w:val="20"/>
                <w:szCs w:val="20"/>
              </w:rPr>
            </w:pPr>
          </w:p>
          <w:p w14:paraId="51563AE6" w14:textId="77777777" w:rsidR="000051F4" w:rsidRPr="00400C80" w:rsidRDefault="000051F4" w:rsidP="000051F4">
            <w:pPr>
              <w:rPr>
                <w:sz w:val="22"/>
                <w:szCs w:val="22"/>
              </w:rPr>
            </w:pPr>
            <w:r>
              <w:rPr>
                <w:sz w:val="20"/>
                <w:szCs w:val="20"/>
              </w:rPr>
              <w:t xml:space="preserve">For </w:t>
            </w:r>
            <w:r w:rsidRPr="000A517C">
              <w:rPr>
                <w:sz w:val="22"/>
                <w:szCs w:val="22"/>
                <w:highlight w:val="yellow"/>
              </w:rPr>
              <w:t>Proposal 2-1</w:t>
            </w:r>
          </w:p>
          <w:p w14:paraId="741E7A3E" w14:textId="77777777" w:rsidR="000051F4" w:rsidRDefault="000051F4" w:rsidP="000051F4">
            <w:pPr>
              <w:rPr>
                <w:sz w:val="20"/>
                <w:szCs w:val="20"/>
              </w:rPr>
            </w:pPr>
            <w:r>
              <w:rPr>
                <w:sz w:val="20"/>
                <w:szCs w:val="20"/>
              </w:rPr>
              <w:t xml:space="preserve">We are not clear how the code-point is mapped to the subgroups in a PO. We need clarification to show the difference from bitmap based subgrouping and how it works. </w:t>
            </w:r>
          </w:p>
          <w:p w14:paraId="5044A3EB" w14:textId="77777777" w:rsidR="000051F4" w:rsidRDefault="000051F4" w:rsidP="000051F4">
            <w:pPr>
              <w:rPr>
                <w:sz w:val="20"/>
                <w:szCs w:val="20"/>
              </w:rPr>
            </w:pPr>
          </w:p>
          <w:p w14:paraId="745150E6" w14:textId="77777777" w:rsidR="000051F4" w:rsidRPr="00400C80" w:rsidRDefault="000051F4" w:rsidP="000051F4">
            <w:pPr>
              <w:rPr>
                <w:sz w:val="22"/>
                <w:szCs w:val="22"/>
              </w:rPr>
            </w:pPr>
            <w:r>
              <w:rPr>
                <w:sz w:val="20"/>
                <w:szCs w:val="20"/>
              </w:rPr>
              <w:t>For</w:t>
            </w:r>
            <w:r>
              <w:rPr>
                <w:sz w:val="22"/>
                <w:szCs w:val="22"/>
                <w:highlight w:val="yellow"/>
              </w:rPr>
              <w:t xml:space="preserve"> </w:t>
            </w:r>
            <w:r w:rsidRPr="000A517C">
              <w:rPr>
                <w:sz w:val="22"/>
                <w:szCs w:val="22"/>
                <w:highlight w:val="yellow"/>
              </w:rPr>
              <w:t>Proposal 2-3</w:t>
            </w:r>
          </w:p>
          <w:p w14:paraId="6E998249" w14:textId="77777777" w:rsidR="000051F4" w:rsidRPr="00476981" w:rsidRDefault="000051F4" w:rsidP="000051F4">
            <w:pPr>
              <w:rPr>
                <w:sz w:val="20"/>
                <w:szCs w:val="20"/>
              </w:rPr>
            </w:pPr>
            <w:r>
              <w:rPr>
                <w:sz w:val="20"/>
                <w:szCs w:val="20"/>
              </w:rPr>
              <w:t xml:space="preserve">It should be for CSI-RS based PEI. The last FFS point is common to all PEI candidates. BW restriction of CORESET-0 applies to all PEI candidates. If the system BW is restricted by configured CORESET#0 BW, the performance of all L1 signal/channel, including legacy paging PDCCH, PDSCH, will be impacted. The target SNR for PEI to achieve required reliability varies with respect to the system BW. Also, NW can always easily use empty REs to boots power if needed. So, the last FFS point is not needed. </w:t>
            </w:r>
          </w:p>
          <w:p w14:paraId="4D871F11" w14:textId="77777777" w:rsidR="000051F4" w:rsidRPr="000051F4" w:rsidRDefault="000051F4" w:rsidP="000051F4">
            <w:pPr>
              <w:rPr>
                <w:b/>
                <w:i/>
                <w:color w:val="000000"/>
                <w:sz w:val="20"/>
                <w:szCs w:val="20"/>
              </w:rPr>
            </w:pPr>
          </w:p>
        </w:tc>
      </w:tr>
      <w:tr w:rsidR="00B97B25" w:rsidRPr="00CF07C0" w14:paraId="52A6E9A3" w14:textId="77777777" w:rsidTr="00E54ED0">
        <w:tc>
          <w:tcPr>
            <w:tcW w:w="1165" w:type="dxa"/>
          </w:tcPr>
          <w:p w14:paraId="7E5BA6BD" w14:textId="3E2D3334" w:rsidR="00B97B25" w:rsidRPr="00A05FAB" w:rsidRDefault="00A05FAB" w:rsidP="00E54ED0">
            <w:pPr>
              <w:jc w:val="center"/>
              <w:rPr>
                <w:sz w:val="20"/>
                <w:szCs w:val="20"/>
              </w:rPr>
            </w:pPr>
            <w:r w:rsidRPr="00A05FAB">
              <w:rPr>
                <w:sz w:val="20"/>
                <w:szCs w:val="20"/>
              </w:rPr>
              <w:t>CATT</w:t>
            </w:r>
          </w:p>
        </w:tc>
        <w:tc>
          <w:tcPr>
            <w:tcW w:w="9270" w:type="dxa"/>
          </w:tcPr>
          <w:p w14:paraId="1D189207" w14:textId="74B6BD51" w:rsidR="00B97B25" w:rsidRPr="00A05FAB" w:rsidRDefault="00A05FAB" w:rsidP="00E54ED0">
            <w:pPr>
              <w:rPr>
                <w:bCs/>
                <w:iCs/>
                <w:sz w:val="20"/>
                <w:szCs w:val="20"/>
              </w:rPr>
            </w:pPr>
            <w:r>
              <w:rPr>
                <w:bCs/>
                <w:iCs/>
                <w:sz w:val="20"/>
                <w:szCs w:val="20"/>
              </w:rPr>
              <w:t>We are OK to discuss further on how paging subgroup is carried by PEI candidate</w:t>
            </w:r>
            <w:r w:rsidR="00D32AC3">
              <w:rPr>
                <w:bCs/>
                <w:iCs/>
                <w:sz w:val="20"/>
                <w:szCs w:val="20"/>
              </w:rPr>
              <w:t xml:space="preserve">s.  The power saving gain of paging subgroup on PEI comparing to no paging subgroup with PEI is less than 2.3% from evaluation results in Figure 10  of CATT contribution in R1-2106983.   Thus, we don’t think that we would need to make decision having paging subgroup indication at PEI for all candidates.   </w:t>
            </w:r>
          </w:p>
        </w:tc>
      </w:tr>
      <w:tr w:rsidR="00B97B25" w:rsidRPr="00CF07C0" w14:paraId="6F2E4B43" w14:textId="77777777" w:rsidTr="00E54ED0">
        <w:tc>
          <w:tcPr>
            <w:tcW w:w="1165" w:type="dxa"/>
          </w:tcPr>
          <w:p w14:paraId="685DFCE9" w14:textId="66364D04" w:rsidR="00B97B25" w:rsidRPr="00A05FAB" w:rsidRDefault="006C5261" w:rsidP="00E54ED0">
            <w:pPr>
              <w:jc w:val="center"/>
              <w:rPr>
                <w:sz w:val="20"/>
                <w:szCs w:val="20"/>
              </w:rPr>
            </w:pPr>
            <w:r>
              <w:rPr>
                <w:sz w:val="20"/>
                <w:szCs w:val="20"/>
              </w:rPr>
              <w:t>Intel</w:t>
            </w:r>
          </w:p>
        </w:tc>
        <w:tc>
          <w:tcPr>
            <w:tcW w:w="9270" w:type="dxa"/>
          </w:tcPr>
          <w:p w14:paraId="4C357C7A" w14:textId="688597CB" w:rsidR="006C5261" w:rsidRPr="0012112C" w:rsidRDefault="006C5261" w:rsidP="006C5261">
            <w:pPr>
              <w:rPr>
                <w:sz w:val="20"/>
                <w:szCs w:val="20"/>
              </w:rPr>
            </w:pPr>
            <w:r>
              <w:rPr>
                <w:sz w:val="20"/>
                <w:szCs w:val="20"/>
              </w:rPr>
              <w:t xml:space="preserve">Similar view as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3AF52EFC" w14:textId="77777777" w:rsidR="006C5261" w:rsidRPr="0012112C" w:rsidRDefault="006C5261" w:rsidP="006C5261">
            <w:pPr>
              <w:rPr>
                <w:sz w:val="20"/>
                <w:szCs w:val="20"/>
              </w:rPr>
            </w:pPr>
          </w:p>
          <w:p w14:paraId="6B184B24" w14:textId="77777777" w:rsidR="006C5261" w:rsidRPr="0012112C" w:rsidRDefault="006C5261" w:rsidP="006C5261">
            <w:pPr>
              <w:rPr>
                <w:sz w:val="20"/>
                <w:szCs w:val="20"/>
              </w:rPr>
            </w:pPr>
            <w:r w:rsidRPr="0012112C">
              <w:rPr>
                <w:sz w:val="20"/>
                <w:szCs w:val="20"/>
              </w:rPr>
              <w:t>Regarding proposal 2-1, it is not clear why codepoint is considered, not bitmap. Also, what is the motivation to assume up to 4 bits payload? Sequence-based detection of PDCCH? If so, then what if the PDCCH-based PEI also indicates TRS availability?</w:t>
            </w:r>
          </w:p>
          <w:p w14:paraId="1E079CDD" w14:textId="77777777" w:rsidR="006C5261" w:rsidRPr="0012112C" w:rsidRDefault="006C5261" w:rsidP="006C5261">
            <w:pPr>
              <w:rPr>
                <w:sz w:val="20"/>
                <w:szCs w:val="20"/>
              </w:rPr>
            </w:pPr>
          </w:p>
          <w:p w14:paraId="25199CA2" w14:textId="77777777" w:rsidR="006C5261" w:rsidRPr="0012112C" w:rsidRDefault="006C5261" w:rsidP="006C5261">
            <w:pPr>
              <w:rPr>
                <w:sz w:val="20"/>
                <w:szCs w:val="20"/>
              </w:rPr>
            </w:pPr>
            <w:r w:rsidRPr="0012112C">
              <w:rPr>
                <w:sz w:val="20"/>
                <w:szCs w:val="20"/>
              </w:rPr>
              <w:t>Regarding proposal 2-3, we do not see the justification for excluding Alt2</w:t>
            </w:r>
            <w:r>
              <w:rPr>
                <w:sz w:val="20"/>
                <w:szCs w:val="20"/>
              </w:rPr>
              <w:t xml:space="preserve"> given that PEI candidate selection is still open. </w:t>
            </w:r>
            <w:r w:rsidRPr="0012112C">
              <w:rPr>
                <w:sz w:val="20"/>
                <w:szCs w:val="20"/>
              </w:rPr>
              <w:t xml:space="preserve">Moreover, we have provided results which are captured in Observation table that Alt2 works and potentially has least overhead. </w:t>
            </w:r>
          </w:p>
          <w:p w14:paraId="629ABE3A" w14:textId="77777777" w:rsidR="006C5261" w:rsidRPr="0012112C" w:rsidRDefault="006C5261" w:rsidP="006C5261">
            <w:pPr>
              <w:rPr>
                <w:sz w:val="20"/>
                <w:szCs w:val="20"/>
              </w:rPr>
            </w:pPr>
          </w:p>
          <w:p w14:paraId="78BC69A8" w14:textId="6580ACEE" w:rsidR="00B97B25" w:rsidRPr="00A05FAB" w:rsidRDefault="006C5261" w:rsidP="006C5261">
            <w:pPr>
              <w:rPr>
                <w:sz w:val="20"/>
                <w:szCs w:val="20"/>
              </w:rPr>
            </w:pPr>
            <w:r w:rsidRPr="0012112C">
              <w:rPr>
                <w:sz w:val="20"/>
                <w:szCs w:val="20"/>
              </w:rPr>
              <w:t>Also, agree with Samsung that last FFS bullet seems to apply to all PEI candidates and not specific to TRS/CSI-RS based PEI. Hence, it can be removed.</w:t>
            </w:r>
          </w:p>
        </w:tc>
      </w:tr>
      <w:tr w:rsidR="00B97B25" w:rsidRPr="00CF07C0" w14:paraId="739E4790" w14:textId="77777777" w:rsidTr="00E54ED0">
        <w:tc>
          <w:tcPr>
            <w:tcW w:w="1165" w:type="dxa"/>
          </w:tcPr>
          <w:p w14:paraId="5E0A45A5" w14:textId="513097BD" w:rsidR="00B97B25" w:rsidRPr="00A05FAB" w:rsidRDefault="007C7D68" w:rsidP="00E54ED0">
            <w:pPr>
              <w:jc w:val="center"/>
              <w:rPr>
                <w:sz w:val="20"/>
                <w:szCs w:val="20"/>
              </w:rPr>
            </w:pPr>
            <w:r>
              <w:rPr>
                <w:sz w:val="20"/>
                <w:szCs w:val="20"/>
              </w:rPr>
              <w:t>Qualcomm</w:t>
            </w:r>
          </w:p>
        </w:tc>
        <w:tc>
          <w:tcPr>
            <w:tcW w:w="9270" w:type="dxa"/>
          </w:tcPr>
          <w:p w14:paraId="5BCEC498" w14:textId="397CB9E8" w:rsidR="00B97B25" w:rsidRDefault="007C7D68" w:rsidP="00E54ED0">
            <w:pPr>
              <w:rPr>
                <w:sz w:val="20"/>
                <w:szCs w:val="20"/>
                <w:lang w:val="en-US"/>
              </w:rPr>
            </w:pPr>
            <w:r>
              <w:rPr>
                <w:sz w:val="20"/>
                <w:szCs w:val="20"/>
                <w:lang w:val="en-US"/>
              </w:rPr>
              <w:t>Our evaluation shows a 2% further power saving gain with UE sub-grouping</w:t>
            </w:r>
            <w:r w:rsidR="00AB255F">
              <w:rPr>
                <w:sz w:val="20"/>
                <w:szCs w:val="20"/>
                <w:lang w:val="en-US"/>
              </w:rPr>
              <w:t xml:space="preserve"> [</w:t>
            </w:r>
            <w:r w:rsidR="00AB255F" w:rsidRPr="00AB255F">
              <w:rPr>
                <w:sz w:val="20"/>
                <w:szCs w:val="20"/>
                <w:lang w:val="en-US"/>
              </w:rPr>
              <w:t>R1-2107356</w:t>
            </w:r>
            <w:r w:rsidR="00AB255F">
              <w:rPr>
                <w:sz w:val="20"/>
                <w:szCs w:val="20"/>
                <w:lang w:val="en-US"/>
              </w:rPr>
              <w:t>]</w:t>
            </w:r>
            <w:r>
              <w:rPr>
                <w:sz w:val="20"/>
                <w:szCs w:val="20"/>
                <w:lang w:val="en-US"/>
              </w:rPr>
              <w:t xml:space="preserve">. UE subgrouping is not very critical compared to PEI itself. </w:t>
            </w:r>
            <w:r w:rsidR="002961C9">
              <w:rPr>
                <w:sz w:val="20"/>
                <w:szCs w:val="20"/>
                <w:lang w:val="en-US"/>
              </w:rPr>
              <w:t xml:space="preserve">Given this, the discussion on UE subgrouping indication can be postponed after PEI design is down selected. </w:t>
            </w:r>
          </w:p>
          <w:p w14:paraId="4B1EB1F8" w14:textId="112D812B" w:rsidR="00F93789" w:rsidRPr="00A05FAB" w:rsidRDefault="006C55FE" w:rsidP="00E17FFC">
            <w:pPr>
              <w:rPr>
                <w:sz w:val="20"/>
                <w:szCs w:val="20"/>
                <w:lang w:val="en-US"/>
              </w:rPr>
            </w:pPr>
            <w:r>
              <w:rPr>
                <w:sz w:val="20"/>
                <w:szCs w:val="20"/>
                <w:lang w:val="en-US"/>
              </w:rPr>
              <w:t xml:space="preserve">For </w:t>
            </w:r>
            <w:r w:rsidR="00F51720">
              <w:rPr>
                <w:sz w:val="20"/>
                <w:szCs w:val="20"/>
                <w:lang w:val="en-US"/>
              </w:rPr>
              <w:t xml:space="preserve">the SSS, </w:t>
            </w:r>
            <w:r w:rsidR="00205909">
              <w:rPr>
                <w:sz w:val="20"/>
                <w:szCs w:val="20"/>
                <w:lang w:val="en-US"/>
              </w:rPr>
              <w:t xml:space="preserve">alternatives of </w:t>
            </w:r>
            <w:r w:rsidR="00F51720">
              <w:rPr>
                <w:sz w:val="20"/>
                <w:szCs w:val="20"/>
                <w:lang w:val="en-US"/>
              </w:rPr>
              <w:t xml:space="preserve">proposal 2-3’s </w:t>
            </w:r>
            <w:r w:rsidR="00B11F1E">
              <w:rPr>
                <w:sz w:val="20"/>
                <w:szCs w:val="20"/>
                <w:lang w:val="en-US"/>
              </w:rPr>
              <w:t>multiplexing</w:t>
            </w:r>
            <w:r w:rsidR="00F51720">
              <w:rPr>
                <w:sz w:val="20"/>
                <w:szCs w:val="20"/>
                <w:lang w:val="en-US"/>
              </w:rPr>
              <w:t xml:space="preserve"> methods also apply. </w:t>
            </w:r>
            <w:r w:rsidR="00412191">
              <w:rPr>
                <w:sz w:val="20"/>
                <w:szCs w:val="20"/>
                <w:lang w:val="en-US"/>
              </w:rPr>
              <w:t xml:space="preserve">For example, </w:t>
            </w:r>
            <w:r w:rsidR="0070461A">
              <w:rPr>
                <w:sz w:val="20"/>
                <w:szCs w:val="20"/>
                <w:lang w:val="en-US"/>
              </w:rPr>
              <w:t xml:space="preserve">one SSS </w:t>
            </w:r>
            <w:r w:rsidR="0070461A" w:rsidRPr="000A517C">
              <w:rPr>
                <w:sz w:val="22"/>
                <w:szCs w:val="22"/>
                <w:lang w:eastAsia="zh-CN"/>
              </w:rPr>
              <w:t xml:space="preserve">with orthogonal cover </w:t>
            </w:r>
            <w:r w:rsidR="0070461A">
              <w:rPr>
                <w:sz w:val="22"/>
                <w:szCs w:val="22"/>
                <w:lang w:eastAsia="zh-CN"/>
              </w:rPr>
              <w:t xml:space="preserve">can also be used </w:t>
            </w:r>
            <w:r w:rsidR="0070461A" w:rsidRPr="000A517C">
              <w:rPr>
                <w:sz w:val="22"/>
                <w:szCs w:val="22"/>
                <w:lang w:eastAsia="zh-CN"/>
              </w:rPr>
              <w:t>as PEI</w:t>
            </w:r>
            <w:r w:rsidR="00254357">
              <w:rPr>
                <w:sz w:val="20"/>
                <w:szCs w:val="20"/>
                <w:lang w:val="en-US"/>
              </w:rPr>
              <w:t>, and TDM</w:t>
            </w:r>
            <w:r w:rsidR="00325F44">
              <w:rPr>
                <w:sz w:val="20"/>
                <w:szCs w:val="20"/>
                <w:lang w:val="en-US"/>
              </w:rPr>
              <w:t xml:space="preserve"> can also be applied to multiplex multiple SSS.</w:t>
            </w:r>
          </w:p>
        </w:tc>
      </w:tr>
      <w:tr w:rsidR="002B21F9" w:rsidRPr="00CF07C0" w14:paraId="143C3ECC" w14:textId="77777777" w:rsidTr="00E54ED0">
        <w:tc>
          <w:tcPr>
            <w:tcW w:w="1165" w:type="dxa"/>
          </w:tcPr>
          <w:p w14:paraId="1A2C62AA" w14:textId="268BDEED" w:rsidR="002B21F9" w:rsidRPr="00A05FAB" w:rsidRDefault="002B21F9" w:rsidP="002B21F9">
            <w:pPr>
              <w:jc w:val="center"/>
              <w:rPr>
                <w:sz w:val="20"/>
                <w:szCs w:val="20"/>
              </w:rPr>
            </w:pPr>
            <w:r>
              <w:rPr>
                <w:sz w:val="20"/>
                <w:szCs w:val="20"/>
                <w:lang w:val="en-US"/>
              </w:rPr>
              <w:t>ZTE, Sanechips</w:t>
            </w:r>
          </w:p>
        </w:tc>
        <w:tc>
          <w:tcPr>
            <w:tcW w:w="9270" w:type="dxa"/>
          </w:tcPr>
          <w:p w14:paraId="5EF3E6B7" w14:textId="77777777" w:rsidR="002B21F9" w:rsidRDefault="002B21F9" w:rsidP="002B21F9">
            <w:pPr>
              <w:rPr>
                <w:sz w:val="20"/>
                <w:szCs w:val="20"/>
                <w:lang w:val="en-US"/>
              </w:rPr>
            </w:pPr>
            <w:r>
              <w:rPr>
                <w:sz w:val="20"/>
                <w:szCs w:val="20"/>
                <w:lang w:val="en-US"/>
              </w:rPr>
              <w:t>For proposal 2-1:</w:t>
            </w:r>
          </w:p>
          <w:p w14:paraId="4DE6D24C" w14:textId="77777777" w:rsidR="002B21F9" w:rsidRDefault="002B21F9" w:rsidP="002B21F9">
            <w:pPr>
              <w:rPr>
                <w:sz w:val="20"/>
                <w:szCs w:val="20"/>
                <w:lang w:val="en-US"/>
              </w:rPr>
            </w:pPr>
            <w:r>
              <w:rPr>
                <w:sz w:val="20"/>
                <w:szCs w:val="20"/>
                <w:lang w:val="en-US"/>
              </w:rPr>
              <w:t xml:space="preserve">We agree that subgroups indication </w:t>
            </w:r>
            <w:r w:rsidRPr="008A7B0C">
              <w:rPr>
                <w:rFonts w:hint="eastAsia"/>
                <w:sz w:val="20"/>
                <w:szCs w:val="20"/>
                <w:lang w:val="en-US"/>
              </w:rPr>
              <w:t>s</w:t>
            </w:r>
            <w:r w:rsidRPr="008A7B0C">
              <w:rPr>
                <w:sz w:val="20"/>
                <w:szCs w:val="20"/>
                <w:lang w:val="en-US"/>
              </w:rPr>
              <w:t xml:space="preserve">hould be </w:t>
            </w:r>
            <w:r>
              <w:rPr>
                <w:sz w:val="20"/>
                <w:szCs w:val="20"/>
                <w:lang w:val="en-US"/>
              </w:rPr>
              <w:t xml:space="preserve">provided by PEI-only. </w:t>
            </w:r>
          </w:p>
          <w:p w14:paraId="2B1E82F4" w14:textId="77777777" w:rsidR="002B21F9" w:rsidRDefault="002B21F9" w:rsidP="002B21F9">
            <w:pPr>
              <w:rPr>
                <w:sz w:val="20"/>
                <w:szCs w:val="20"/>
                <w:lang w:val="en-US"/>
              </w:rPr>
            </w:pPr>
            <w:r>
              <w:rPr>
                <w:sz w:val="20"/>
                <w:szCs w:val="20"/>
                <w:lang w:val="en-US"/>
              </w:rPr>
              <w:t xml:space="preserve">But for the mapping between PEI and sub-group, we think that bitmap is the simplest and most straightforward way, which has been agreed in the last meeting as the baseline solution. So we are wondering whether the proposed code point based solution is complementary to the agreed baseline or to agree something new. We are okay to consider the code point based solution on the top of the bitmap based solution. But it is </w:t>
            </w:r>
            <w:r w:rsidRPr="002D1925">
              <w:rPr>
                <w:sz w:val="20"/>
                <w:szCs w:val="20"/>
                <w:lang w:val="en-US"/>
              </w:rPr>
              <w:t xml:space="preserve">unacceptable </w:t>
            </w:r>
            <w:r>
              <w:rPr>
                <w:sz w:val="20"/>
                <w:szCs w:val="20"/>
                <w:lang w:val="en-US"/>
              </w:rPr>
              <w:t>if the intention is to preclude bitmap based solution.</w:t>
            </w:r>
          </w:p>
          <w:p w14:paraId="4C92A035" w14:textId="77777777" w:rsidR="002B21F9" w:rsidRPr="002D1925" w:rsidRDefault="002B21F9" w:rsidP="002B21F9">
            <w:pPr>
              <w:rPr>
                <w:sz w:val="20"/>
                <w:szCs w:val="20"/>
                <w:lang w:val="en-US"/>
              </w:rPr>
            </w:pPr>
          </w:p>
          <w:p w14:paraId="3018FBBA" w14:textId="77777777" w:rsidR="002B21F9" w:rsidRDefault="002B21F9" w:rsidP="002B21F9">
            <w:pPr>
              <w:rPr>
                <w:sz w:val="20"/>
                <w:szCs w:val="20"/>
                <w:lang w:val="en-US"/>
              </w:rPr>
            </w:pPr>
            <w:r>
              <w:rPr>
                <w:sz w:val="20"/>
                <w:szCs w:val="20"/>
                <w:lang w:val="en-US"/>
              </w:rPr>
              <w:t>For proposal 2-2, 2-3:</w:t>
            </w:r>
          </w:p>
          <w:p w14:paraId="497DECAE" w14:textId="77777777" w:rsidR="002B21F9" w:rsidRDefault="002B21F9" w:rsidP="002B21F9">
            <w:pPr>
              <w:rPr>
                <w:sz w:val="20"/>
                <w:szCs w:val="20"/>
                <w:lang w:val="en-US"/>
              </w:rPr>
            </w:pPr>
            <w:r>
              <w:rPr>
                <w:sz w:val="20"/>
                <w:szCs w:val="20"/>
                <w:lang w:val="en-US"/>
              </w:rPr>
              <w:t>(1) According to the observation agreed in RAN1#103, the sub-group information carried on the paging DCI provides negligible power saving gain. Therefore, the sub-group information should also be indicated by PEI-only.</w:t>
            </w:r>
          </w:p>
          <w:p w14:paraId="7EEDAE71" w14:textId="77777777" w:rsidR="002B21F9" w:rsidRDefault="002B21F9" w:rsidP="002B21F9">
            <w:pPr>
              <w:rPr>
                <w:sz w:val="20"/>
                <w:szCs w:val="20"/>
                <w:lang w:val="en-US"/>
              </w:rPr>
            </w:pPr>
            <w:r>
              <w:rPr>
                <w:sz w:val="20"/>
                <w:szCs w:val="20"/>
                <w:lang w:val="en-US"/>
              </w:rPr>
              <w:t>(2)For the SSS-based PEI, initial access and RRM measurement should not be impacted. Hence, the “FFS” should be removed.</w:t>
            </w:r>
          </w:p>
          <w:p w14:paraId="7F4A2014" w14:textId="77777777" w:rsidR="002B21F9" w:rsidRDefault="002B21F9" w:rsidP="002B21F9">
            <w:pPr>
              <w:rPr>
                <w:sz w:val="20"/>
                <w:szCs w:val="20"/>
                <w:lang w:val="en-US"/>
              </w:rPr>
            </w:pPr>
            <w:r>
              <w:rPr>
                <w:sz w:val="20"/>
                <w:szCs w:val="20"/>
                <w:lang w:val="en-US"/>
              </w:rPr>
              <w:t>(3)Evaluations are needed to prove the sub-grouping carried by PEI has minimum impact on PEI detection performance.</w:t>
            </w:r>
          </w:p>
          <w:p w14:paraId="33D1D745" w14:textId="59BDA95B" w:rsidR="002B21F9" w:rsidRPr="00A05FAB" w:rsidRDefault="002B21F9" w:rsidP="002B21F9">
            <w:pPr>
              <w:rPr>
                <w:sz w:val="20"/>
                <w:szCs w:val="20"/>
              </w:rPr>
            </w:pPr>
            <w:r>
              <w:rPr>
                <w:sz w:val="20"/>
                <w:szCs w:val="20"/>
                <w:lang w:val="en-US"/>
              </w:rPr>
              <w:t xml:space="preserve">(4) For the sub-bullet in proposal 2-3, we think it is clear that idle/inactive UE is not required to operate outside coreset-0. Hence, “FFS” should be removed. And CORESET 0 restriction is also applicable to SSS-like PEI. </w:t>
            </w:r>
          </w:p>
        </w:tc>
      </w:tr>
      <w:tr w:rsidR="00B97B25" w:rsidRPr="00CF07C0" w14:paraId="05B523A7" w14:textId="77777777" w:rsidTr="00E54ED0">
        <w:tc>
          <w:tcPr>
            <w:tcW w:w="1165" w:type="dxa"/>
          </w:tcPr>
          <w:p w14:paraId="6641CB95" w14:textId="2616BC33" w:rsidR="00B97B25" w:rsidRPr="004C53D5" w:rsidRDefault="004C53D5" w:rsidP="00E54ED0">
            <w:pPr>
              <w:jc w:val="center"/>
              <w:rPr>
                <w:rFonts w:eastAsia="SimSun"/>
                <w:sz w:val="20"/>
                <w:szCs w:val="20"/>
                <w:lang w:eastAsia="zh-CN"/>
              </w:rPr>
            </w:pPr>
            <w:r>
              <w:rPr>
                <w:rFonts w:eastAsia="SimSun"/>
                <w:sz w:val="20"/>
                <w:szCs w:val="20"/>
                <w:lang w:eastAsia="zh-CN"/>
              </w:rPr>
              <w:t>Vivo</w:t>
            </w:r>
          </w:p>
        </w:tc>
        <w:tc>
          <w:tcPr>
            <w:tcW w:w="9270" w:type="dxa"/>
          </w:tcPr>
          <w:p w14:paraId="513EC6FE" w14:textId="71A7AA6E" w:rsidR="004C53D5" w:rsidRDefault="004C53D5" w:rsidP="004C53D5">
            <w:pPr>
              <w:spacing w:after="120"/>
              <w:rPr>
                <w:rFonts w:eastAsia="SimSun"/>
                <w:sz w:val="20"/>
                <w:szCs w:val="20"/>
                <w:lang w:eastAsia="zh-CN"/>
              </w:rPr>
            </w:pPr>
            <w:r>
              <w:rPr>
                <w:rFonts w:eastAsia="SimSun"/>
                <w:sz w:val="20"/>
                <w:szCs w:val="20"/>
                <w:lang w:eastAsia="zh-CN"/>
              </w:rPr>
              <w:t>For proposal 2-2 and 2-3, it should align with proposal 2-1 for subgrouping indication method i.e., the three proposals should all adopt that s</w:t>
            </w:r>
            <w:r w:rsidRPr="001B32AA">
              <w:rPr>
                <w:rFonts w:eastAsia="SimSun"/>
                <w:sz w:val="20"/>
                <w:szCs w:val="20"/>
                <w:lang w:eastAsia="zh-CN"/>
              </w:rPr>
              <w:t>ubgroups indication provided is by PEI-only</w:t>
            </w:r>
            <w:r>
              <w:rPr>
                <w:rFonts w:eastAsia="SimSun"/>
                <w:sz w:val="20"/>
                <w:szCs w:val="20"/>
                <w:lang w:eastAsia="zh-CN"/>
              </w:rPr>
              <w:t xml:space="preserve">. Sub-grouping by </w:t>
            </w:r>
            <w:r w:rsidRPr="000A517C">
              <w:rPr>
                <w:sz w:val="22"/>
                <w:szCs w:val="22"/>
              </w:rPr>
              <w:t>paging PDCCH</w:t>
            </w:r>
            <w:r>
              <w:rPr>
                <w:sz w:val="22"/>
                <w:szCs w:val="22"/>
              </w:rPr>
              <w:t xml:space="preserve"> has been studied and the corresponding observation has been captured in the previous meetings. And it is shown that s</w:t>
            </w:r>
            <w:r>
              <w:rPr>
                <w:rFonts w:eastAsia="SimSun"/>
                <w:sz w:val="20"/>
                <w:szCs w:val="20"/>
                <w:lang w:eastAsia="zh-CN"/>
              </w:rPr>
              <w:t xml:space="preserve">ub-grouping by </w:t>
            </w:r>
            <w:r w:rsidRPr="000A517C">
              <w:rPr>
                <w:sz w:val="22"/>
                <w:szCs w:val="22"/>
              </w:rPr>
              <w:t>paging PDCCH</w:t>
            </w:r>
            <w:r>
              <w:rPr>
                <w:sz w:val="22"/>
                <w:szCs w:val="22"/>
              </w:rPr>
              <w:t xml:space="preserve"> does not provide power saving gain.</w:t>
            </w:r>
          </w:p>
          <w:p w14:paraId="7064EFA3" w14:textId="7BDDF0BB" w:rsidR="004C53D5" w:rsidRDefault="004C53D5" w:rsidP="004C53D5">
            <w:pPr>
              <w:spacing w:after="120"/>
              <w:rPr>
                <w:rFonts w:eastAsia="SimSun"/>
                <w:sz w:val="20"/>
                <w:szCs w:val="20"/>
                <w:lang w:eastAsia="zh-CN"/>
              </w:rPr>
            </w:pPr>
            <w:r>
              <w:rPr>
                <w:rFonts w:eastAsia="SimSun"/>
                <w:sz w:val="20"/>
                <w:szCs w:val="20"/>
                <w:lang w:eastAsia="zh-CN"/>
              </w:rPr>
              <w:t>Besides, regarding the subgrouping indication mapping, we have pro</w:t>
            </w:r>
            <w:r>
              <w:rPr>
                <w:rFonts w:eastAsia="SimSun" w:hint="eastAsia"/>
                <w:sz w:val="20"/>
                <w:szCs w:val="20"/>
                <w:lang w:eastAsia="zh-CN"/>
              </w:rPr>
              <w:t>vide</w:t>
            </w:r>
            <w:r>
              <w:rPr>
                <w:rFonts w:eastAsia="SimSun"/>
                <w:sz w:val="20"/>
                <w:szCs w:val="20"/>
                <w:lang w:eastAsia="zh-CN"/>
              </w:rPr>
              <w:t xml:space="preserve"> our solution in our contribution [</w:t>
            </w:r>
            <w:r w:rsidRPr="004C53D5">
              <w:rPr>
                <w:rFonts w:eastAsia="SimSun"/>
                <w:sz w:val="20"/>
                <w:szCs w:val="20"/>
                <w:lang w:eastAsia="zh-CN"/>
              </w:rPr>
              <w:t>R1-2106606</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mapping method which can be applicable for all the proposals (i.e., proposal 2-1, 2-2, 2-3) </w:t>
            </w:r>
          </w:p>
          <w:p w14:paraId="6B4A3999" w14:textId="77777777" w:rsidR="004C53D5" w:rsidRPr="00DA38D8" w:rsidRDefault="004C53D5" w:rsidP="004C53D5">
            <w:pPr>
              <w:spacing w:before="120" w:after="120"/>
              <w:jc w:val="both"/>
              <w:rPr>
                <w:rFonts w:eastAsia="SimSun"/>
                <w:b/>
                <w:sz w:val="20"/>
                <w:szCs w:val="20"/>
                <w:lang w:eastAsia="zh-CN"/>
              </w:rPr>
            </w:pPr>
            <w:r>
              <w:rPr>
                <w:rFonts w:eastAsia="SimSun"/>
                <w:b/>
                <w:sz w:val="20"/>
                <w:szCs w:val="20"/>
                <w:lang w:eastAsia="zh-CN"/>
              </w:rPr>
              <w:lastRenderedPageBreak/>
              <w:t xml:space="preserve">Proposal 1: </w:t>
            </w:r>
            <w:r w:rsidRPr="00DA38D8">
              <w:rPr>
                <w:rFonts w:eastAsia="SimSun"/>
                <w:b/>
                <w:sz w:val="20"/>
                <w:szCs w:val="20"/>
                <w:lang w:eastAsia="zh-CN"/>
              </w:rPr>
              <w:t>Adopt the sequence-based grouping method introduced in Rel-16 NB-IoT as described in Table 1. With this method, UE only needs to detect the following two sequences of PEI per PEI occasion, if sub-groups are configured.</w:t>
            </w:r>
          </w:p>
          <w:p w14:paraId="19908650" w14:textId="77777777" w:rsidR="004C53D5" w:rsidRPr="00DA38D8" w:rsidRDefault="004C53D5" w:rsidP="004C53D5">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587D7BE9" w14:textId="0C6922F5" w:rsidR="004C53D5" w:rsidRDefault="004C53D5" w:rsidP="004C53D5">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386ECF92" w14:textId="28A4C0C5" w:rsidR="004C53D5" w:rsidRDefault="004C53D5" w:rsidP="004C53D5">
            <w:pPr>
              <w:spacing w:after="120"/>
              <w:rPr>
                <w:rFonts w:eastAsia="SimSun"/>
                <w:sz w:val="20"/>
                <w:szCs w:val="20"/>
                <w:lang w:eastAsia="zh-CN"/>
              </w:rPr>
            </w:pPr>
            <w:r w:rsidRPr="004C53D5">
              <w:rPr>
                <w:rFonts w:eastAsia="SimSun"/>
                <w:sz w:val="20"/>
                <w:szCs w:val="20"/>
                <w:lang w:eastAsia="zh-CN"/>
              </w:rPr>
              <w:t>With PDCCH PE</w:t>
            </w:r>
            <w:r>
              <w:rPr>
                <w:rFonts w:eastAsia="SimSun"/>
                <w:sz w:val="20"/>
                <w:szCs w:val="20"/>
                <w:lang w:eastAsia="zh-CN"/>
              </w:rPr>
              <w:t xml:space="preserve">I, based on codepoint based mapping, </w:t>
            </w:r>
            <w:r w:rsidR="00CD4E78">
              <w:rPr>
                <w:rFonts w:eastAsia="SimSun" w:hint="eastAsia"/>
                <w:sz w:val="20"/>
                <w:szCs w:val="20"/>
                <w:lang w:eastAsia="zh-CN"/>
              </w:rPr>
              <w:t>the</w:t>
            </w:r>
            <w:r w:rsidR="00CD4E78">
              <w:rPr>
                <w:rFonts w:eastAsia="SimSun"/>
                <w:sz w:val="20"/>
                <w:szCs w:val="20"/>
                <w:lang w:eastAsia="zh-CN"/>
              </w:rPr>
              <w:t xml:space="preserve"> similar approach can be applied to save PDCCH payload size.</w:t>
            </w:r>
          </w:p>
          <w:p w14:paraId="5383FF2F" w14:textId="77777777" w:rsidR="00CD4E78" w:rsidRPr="004C53D5" w:rsidRDefault="00CD4E78" w:rsidP="004C53D5">
            <w:pPr>
              <w:spacing w:after="120"/>
              <w:rPr>
                <w:rFonts w:eastAsia="SimSun"/>
                <w:sz w:val="20"/>
                <w:szCs w:val="20"/>
                <w:lang w:eastAsia="zh-CN"/>
              </w:rPr>
            </w:pPr>
          </w:p>
          <w:p w14:paraId="052C0B2B" w14:textId="77777777" w:rsidR="00B97B25" w:rsidRPr="00A05FAB" w:rsidRDefault="00B97B25" w:rsidP="00E54ED0">
            <w:pPr>
              <w:rPr>
                <w:sz w:val="20"/>
                <w:szCs w:val="20"/>
                <w:lang w:val="en-US"/>
              </w:rPr>
            </w:pPr>
          </w:p>
        </w:tc>
      </w:tr>
      <w:tr w:rsidR="0093790B" w:rsidRPr="00CF07C0" w14:paraId="4FBB96DF" w14:textId="77777777" w:rsidTr="00E54ED0">
        <w:tc>
          <w:tcPr>
            <w:tcW w:w="1165" w:type="dxa"/>
          </w:tcPr>
          <w:p w14:paraId="11256588" w14:textId="25616600" w:rsidR="0093790B" w:rsidRPr="00A05FAB" w:rsidRDefault="0093790B" w:rsidP="0093790B">
            <w:pPr>
              <w:jc w:val="center"/>
              <w:rPr>
                <w:sz w:val="20"/>
                <w:szCs w:val="20"/>
              </w:rPr>
            </w:pPr>
            <w:r>
              <w:rPr>
                <w:sz w:val="20"/>
                <w:szCs w:val="20"/>
              </w:rPr>
              <w:lastRenderedPageBreak/>
              <w:t>Lenovo, Motorola Mobility</w:t>
            </w:r>
          </w:p>
        </w:tc>
        <w:tc>
          <w:tcPr>
            <w:tcW w:w="9270" w:type="dxa"/>
          </w:tcPr>
          <w:p w14:paraId="62B4DE28" w14:textId="2492CD17" w:rsidR="0093790B" w:rsidRPr="00A05FAB" w:rsidRDefault="0093790B" w:rsidP="0093790B">
            <w:pPr>
              <w:jc w:val="both"/>
              <w:rPr>
                <w:sz w:val="20"/>
                <w:szCs w:val="20"/>
                <w:lang w:val="en-US"/>
              </w:rPr>
            </w:pPr>
            <w:r>
              <w:rPr>
                <w:sz w:val="20"/>
                <w:szCs w:val="20"/>
                <w:lang w:val="en-US"/>
              </w:rPr>
              <w:t>Fine with proposal 2-1</w:t>
            </w:r>
          </w:p>
        </w:tc>
      </w:tr>
      <w:tr w:rsidR="0093790B" w:rsidRPr="00CF07C0" w14:paraId="32585DC3" w14:textId="77777777" w:rsidTr="00E54ED0">
        <w:tc>
          <w:tcPr>
            <w:tcW w:w="1165" w:type="dxa"/>
          </w:tcPr>
          <w:p w14:paraId="6A97C9E4" w14:textId="13B54436" w:rsidR="0093790B" w:rsidRPr="00A05FAB" w:rsidRDefault="0034724F" w:rsidP="0093790B">
            <w:pPr>
              <w:jc w:val="center"/>
              <w:rPr>
                <w:sz w:val="20"/>
                <w:szCs w:val="20"/>
              </w:rPr>
            </w:pPr>
            <w:r>
              <w:rPr>
                <w:sz w:val="20"/>
                <w:szCs w:val="20"/>
              </w:rPr>
              <w:t>Apple</w:t>
            </w:r>
          </w:p>
        </w:tc>
        <w:tc>
          <w:tcPr>
            <w:tcW w:w="9270" w:type="dxa"/>
          </w:tcPr>
          <w:p w14:paraId="2272B0B4" w14:textId="77777777" w:rsidR="0034724F" w:rsidRPr="001022FF" w:rsidRDefault="0034724F" w:rsidP="0034724F">
            <w:pPr>
              <w:jc w:val="both"/>
              <w:rPr>
                <w:sz w:val="20"/>
                <w:szCs w:val="20"/>
                <w:lang w:val="en-US"/>
              </w:rPr>
            </w:pPr>
            <w:r w:rsidRPr="001022FF">
              <w:rPr>
                <w:sz w:val="20"/>
                <w:szCs w:val="20"/>
                <w:lang w:val="en-US"/>
              </w:rPr>
              <w:t>Regarding</w:t>
            </w:r>
            <w:r>
              <w:rPr>
                <w:sz w:val="20"/>
                <w:szCs w:val="20"/>
                <w:lang w:val="en-US"/>
              </w:rPr>
              <w:t xml:space="preserve"> the comments that subgroup indication should be discussed after PEI design is done, we disagree. We think subgroup indication carried in PEI provides good power saving gain, while this is not the case for subgroup indication carried in paging PDCCH. Therefore, we think it is an important aspect to consider.</w:t>
            </w:r>
          </w:p>
          <w:p w14:paraId="24F19B98" w14:textId="77777777" w:rsidR="0034724F" w:rsidRPr="00C55A17" w:rsidRDefault="0034724F" w:rsidP="0034724F">
            <w:pPr>
              <w:jc w:val="both"/>
              <w:rPr>
                <w:b/>
                <w:bCs/>
                <w:sz w:val="20"/>
                <w:szCs w:val="20"/>
                <w:u w:val="single"/>
                <w:lang w:val="en-US"/>
              </w:rPr>
            </w:pPr>
            <w:r w:rsidRPr="00C55A17">
              <w:rPr>
                <w:b/>
                <w:bCs/>
                <w:sz w:val="20"/>
                <w:szCs w:val="20"/>
                <w:u w:val="single"/>
                <w:lang w:val="en-US"/>
              </w:rPr>
              <w:t>Proposal 2-1</w:t>
            </w:r>
          </w:p>
          <w:p w14:paraId="63EAE484" w14:textId="77777777" w:rsidR="0034724F" w:rsidRDefault="0034724F" w:rsidP="0034724F">
            <w:pPr>
              <w:jc w:val="both"/>
              <w:rPr>
                <w:sz w:val="20"/>
                <w:szCs w:val="20"/>
                <w:lang w:val="en-US"/>
              </w:rPr>
            </w:pPr>
            <w:r>
              <w:rPr>
                <w:sz w:val="20"/>
                <w:szCs w:val="20"/>
                <w:lang w:val="en-US"/>
              </w:rPr>
              <w:t>We are fine with bullet a). But for bullet b), as commented also by other companies, it should be clarified that the bitmap based indication is also supported. Also, is the intention of b) to support N+1 states for N subgroups? If yes, it can be directly formulated this way. If the intention is to allow RRC configuration of the states, the current proposal does not directly reflect it. Some clarification would be useful for us to understand what are the possible solutions on the table with the proposal.</w:t>
            </w:r>
          </w:p>
          <w:p w14:paraId="454D950A"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2-2</w:t>
            </w:r>
          </w:p>
          <w:p w14:paraId="4C5B687D" w14:textId="77777777" w:rsidR="0034724F" w:rsidRDefault="0034724F" w:rsidP="0034724F">
            <w:pPr>
              <w:jc w:val="both"/>
              <w:rPr>
                <w:sz w:val="20"/>
                <w:szCs w:val="20"/>
                <w:lang w:val="en-US"/>
              </w:rPr>
            </w:pPr>
            <w:r>
              <w:rPr>
                <w:sz w:val="20"/>
                <w:szCs w:val="20"/>
                <w:lang w:val="en-US"/>
              </w:rPr>
              <w:t>The first sub-bullet is a bit vague and leaves the design wide open, because how the mapping is done is not addressed. It would be good if this can be narrowed down. One example could be reuse NB-IoT design as vivo suggested.</w:t>
            </w:r>
          </w:p>
          <w:p w14:paraId="69C464AA" w14:textId="77777777" w:rsidR="0034724F" w:rsidRDefault="0034724F" w:rsidP="0034724F">
            <w:pPr>
              <w:jc w:val="both"/>
              <w:rPr>
                <w:sz w:val="20"/>
                <w:szCs w:val="20"/>
                <w:lang w:val="en-US"/>
              </w:rPr>
            </w:pPr>
            <w:r>
              <w:rPr>
                <w:sz w:val="20"/>
                <w:szCs w:val="20"/>
                <w:lang w:val="en-US"/>
              </w:rPr>
              <w:t>For the first FFS, it is important that the bandwidth is limited to CORESET#0, which may greatly limit the extent of applying FDM.</w:t>
            </w:r>
          </w:p>
          <w:p w14:paraId="2E56C51F" w14:textId="77777777" w:rsidR="0034724F" w:rsidRDefault="0034724F" w:rsidP="0034724F">
            <w:pPr>
              <w:jc w:val="both"/>
              <w:rPr>
                <w:sz w:val="20"/>
                <w:szCs w:val="20"/>
                <w:lang w:val="en-US"/>
              </w:rPr>
            </w:pPr>
            <w:r>
              <w:rPr>
                <w:sz w:val="20"/>
                <w:szCs w:val="20"/>
                <w:lang w:val="en-US"/>
              </w:rPr>
              <w:t>For the second FFS, we do not think it should be jointly indicated with paging PDCCH. As shown by the simulation results from many companies, power saving from subgroup indication in paging PDCCH is minimal. Therefore, we should focus on carrying subgroup indication on PEI. This should be generally true for all the 3 options.</w:t>
            </w:r>
          </w:p>
          <w:p w14:paraId="51D4F74C" w14:textId="77777777" w:rsidR="0034724F" w:rsidRDefault="0034724F" w:rsidP="0034724F">
            <w:pPr>
              <w:jc w:val="both"/>
              <w:rPr>
                <w:sz w:val="20"/>
                <w:szCs w:val="20"/>
                <w:lang w:val="en-US"/>
              </w:rPr>
            </w:pPr>
            <w:r>
              <w:rPr>
                <w:sz w:val="20"/>
                <w:szCs w:val="20"/>
                <w:lang w:val="en-US"/>
              </w:rPr>
              <w:t>The third FFS should not be an FFS, because we had the agreement from last meeting already. Maybe the intention is to say “how to ensure”?</w:t>
            </w:r>
          </w:p>
          <w:p w14:paraId="722011EC"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w:t>
            </w:r>
            <w:r>
              <w:rPr>
                <w:b/>
                <w:bCs/>
                <w:sz w:val="20"/>
                <w:szCs w:val="20"/>
                <w:u w:val="single"/>
                <w:lang w:val="en-US"/>
              </w:rPr>
              <w:t>3</w:t>
            </w:r>
          </w:p>
          <w:p w14:paraId="535C797A" w14:textId="77777777" w:rsidR="0034724F" w:rsidRDefault="0034724F" w:rsidP="0034724F">
            <w:pPr>
              <w:jc w:val="both"/>
              <w:rPr>
                <w:sz w:val="20"/>
                <w:szCs w:val="20"/>
                <w:lang w:val="en-US"/>
              </w:rPr>
            </w:pPr>
            <w:r>
              <w:rPr>
                <w:sz w:val="20"/>
                <w:szCs w:val="20"/>
                <w:lang w:val="en-US"/>
              </w:rPr>
              <w:t>We have the same comment on the first FFS as for P2-2.</w:t>
            </w:r>
          </w:p>
          <w:p w14:paraId="5C292AB6" w14:textId="3EFCE811" w:rsidR="0093790B" w:rsidRPr="0034724F" w:rsidRDefault="0034724F" w:rsidP="0034724F">
            <w:pPr>
              <w:jc w:val="both"/>
              <w:rPr>
                <w:sz w:val="20"/>
                <w:szCs w:val="20"/>
                <w:lang w:val="en-US"/>
              </w:rPr>
            </w:pPr>
            <w:r>
              <w:rPr>
                <w:sz w:val="20"/>
                <w:szCs w:val="20"/>
                <w:lang w:val="en-US"/>
              </w:rPr>
              <w:t>The second FFS should not be FFS either, because we had the agreement from last meeting already.</w:t>
            </w:r>
          </w:p>
        </w:tc>
      </w:tr>
      <w:tr w:rsidR="0093790B" w:rsidRPr="00CF07C0" w14:paraId="5EAC0208" w14:textId="77777777" w:rsidTr="00E54ED0">
        <w:tc>
          <w:tcPr>
            <w:tcW w:w="1165" w:type="dxa"/>
          </w:tcPr>
          <w:p w14:paraId="0311CCEC" w14:textId="43F4DF3D" w:rsidR="0093790B" w:rsidRPr="001E7E35" w:rsidRDefault="001E7E35" w:rsidP="0093790B">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5CEF2D5C" w14:textId="0EB133C5" w:rsidR="007E1D17" w:rsidRPr="002F0885" w:rsidRDefault="007E1D17" w:rsidP="0093790B">
            <w:pPr>
              <w:rPr>
                <w:rFonts w:eastAsia="SimSun"/>
                <w:b/>
                <w:bCs/>
                <w:sz w:val="20"/>
                <w:szCs w:val="20"/>
                <w:lang w:eastAsia="zh-CN"/>
              </w:rPr>
            </w:pPr>
            <w:r>
              <w:rPr>
                <w:rFonts w:eastAsia="SimSun" w:hint="eastAsia"/>
                <w:b/>
                <w:bCs/>
                <w:sz w:val="20"/>
                <w:szCs w:val="20"/>
                <w:lang w:eastAsia="zh-CN"/>
              </w:rPr>
              <w:t>Proposal</w:t>
            </w:r>
            <w:r>
              <w:rPr>
                <w:rFonts w:eastAsia="SimSun"/>
                <w:b/>
                <w:bCs/>
                <w:sz w:val="20"/>
                <w:szCs w:val="20"/>
                <w:lang w:eastAsia="zh-CN"/>
              </w:rPr>
              <w:t xml:space="preserve"> 2-1:</w:t>
            </w:r>
            <w:r w:rsidR="002F0885">
              <w:rPr>
                <w:rFonts w:eastAsia="SimSun" w:hint="eastAsia"/>
                <w:b/>
                <w:bCs/>
                <w:sz w:val="20"/>
                <w:szCs w:val="20"/>
                <w:lang w:eastAsia="zh-CN"/>
              </w:rPr>
              <w:t xml:space="preserve"> </w:t>
            </w:r>
            <w:r w:rsidR="002F0885" w:rsidRPr="002F0885">
              <w:rPr>
                <w:rFonts w:eastAsia="SimSun" w:hint="eastAsia"/>
                <w:sz w:val="20"/>
                <w:szCs w:val="20"/>
                <w:lang w:eastAsia="zh-CN"/>
              </w:rPr>
              <w:t>W</w:t>
            </w:r>
            <w:r w:rsidR="002F0885" w:rsidRPr="002F0885">
              <w:rPr>
                <w:rFonts w:eastAsia="SimSun"/>
                <w:sz w:val="20"/>
                <w:szCs w:val="20"/>
                <w:lang w:eastAsia="zh-CN"/>
              </w:rPr>
              <w:t>e</w:t>
            </w:r>
            <w:r w:rsidR="002F0885">
              <w:rPr>
                <w:rFonts w:eastAsia="SimSun"/>
                <w:sz w:val="20"/>
                <w:szCs w:val="20"/>
                <w:lang w:eastAsia="zh-CN"/>
              </w:rPr>
              <w:t xml:space="preserve"> don’t not support to preclude the bitmap indication </w:t>
            </w:r>
            <w:r w:rsidR="00F95608">
              <w:rPr>
                <w:rFonts w:eastAsia="SimSun"/>
                <w:sz w:val="20"/>
                <w:szCs w:val="20"/>
                <w:lang w:eastAsia="zh-CN"/>
              </w:rPr>
              <w:t>of UE sub-groups in PDCCH based PEI design.</w:t>
            </w:r>
          </w:p>
        </w:tc>
      </w:tr>
      <w:tr w:rsidR="000623B8" w:rsidRPr="00CF07C0" w14:paraId="583B9CF4" w14:textId="77777777" w:rsidTr="00E54ED0">
        <w:tc>
          <w:tcPr>
            <w:tcW w:w="1165" w:type="dxa"/>
          </w:tcPr>
          <w:p w14:paraId="07D6D50F" w14:textId="7E5D1AB8" w:rsidR="000623B8" w:rsidRPr="00A05FAB" w:rsidRDefault="000623B8" w:rsidP="000623B8">
            <w:pPr>
              <w:jc w:val="center"/>
              <w:rPr>
                <w:sz w:val="20"/>
                <w:szCs w:val="20"/>
              </w:rPr>
            </w:pPr>
            <w:r>
              <w:rPr>
                <w:sz w:val="20"/>
                <w:szCs w:val="20"/>
              </w:rPr>
              <w:t>Ericsson</w:t>
            </w:r>
          </w:p>
        </w:tc>
        <w:tc>
          <w:tcPr>
            <w:tcW w:w="9270" w:type="dxa"/>
          </w:tcPr>
          <w:p w14:paraId="54D6F1A4" w14:textId="7F08B67F" w:rsidR="000623B8" w:rsidRDefault="000623B8" w:rsidP="000623B8">
            <w:pPr>
              <w:jc w:val="both"/>
              <w:rPr>
                <w:sz w:val="20"/>
                <w:szCs w:val="20"/>
                <w:lang w:val="en-US"/>
              </w:rPr>
            </w:pPr>
            <w:r>
              <w:rPr>
                <w:sz w:val="20"/>
                <w:szCs w:val="20"/>
                <w:lang w:val="en-US"/>
              </w:rPr>
              <w:t xml:space="preserve">Proposal 2-1 : OK with a). b) should be updated : </w:t>
            </w:r>
            <w:r w:rsidR="009204B4">
              <w:rPr>
                <w:sz w:val="20"/>
                <w:szCs w:val="20"/>
                <w:lang w:val="en-US"/>
              </w:rPr>
              <w:t>“</w:t>
            </w:r>
            <w:r>
              <w:rPr>
                <w:sz w:val="20"/>
                <w:szCs w:val="20"/>
                <w:lang w:val="en-US"/>
              </w:rPr>
              <w:t>Up to N bits per DCI</w:t>
            </w:r>
            <w:r w:rsidR="009204B4">
              <w:rPr>
                <w:sz w:val="20"/>
                <w:szCs w:val="20"/>
                <w:lang w:val="en-US"/>
              </w:rPr>
              <w:t>”</w:t>
            </w:r>
            <w:r>
              <w:rPr>
                <w:sz w:val="20"/>
                <w:szCs w:val="20"/>
                <w:lang w:val="en-US"/>
              </w:rPr>
              <w:t>. Apart from the addressing the subgrouping per PO, the PEI design should also facilitate TRS availability indication (as per WA from RAN1#105-e),  addressing multiple POs using a single PEI, etc. So</w:t>
            </w:r>
            <w:r w:rsidR="009B1400">
              <w:rPr>
                <w:sz w:val="20"/>
                <w:szCs w:val="20"/>
                <w:lang w:val="en-US"/>
              </w:rPr>
              <w:t>,</w:t>
            </w:r>
            <w:r>
              <w:rPr>
                <w:sz w:val="20"/>
                <w:szCs w:val="20"/>
                <w:lang w:val="en-US"/>
              </w:rPr>
              <w:t xml:space="preserve"> more discussion would be needed.</w:t>
            </w:r>
          </w:p>
          <w:p w14:paraId="5500F087" w14:textId="77777777" w:rsidR="000623B8" w:rsidRDefault="000623B8" w:rsidP="000623B8">
            <w:pPr>
              <w:jc w:val="both"/>
              <w:rPr>
                <w:sz w:val="20"/>
                <w:szCs w:val="20"/>
                <w:lang w:val="en-US"/>
              </w:rPr>
            </w:pPr>
          </w:p>
          <w:p w14:paraId="20183D9E" w14:textId="7BAE92C5" w:rsidR="000623B8" w:rsidRDefault="000623B8" w:rsidP="000623B8">
            <w:pPr>
              <w:jc w:val="both"/>
              <w:rPr>
                <w:sz w:val="20"/>
                <w:szCs w:val="20"/>
                <w:lang w:val="en-US"/>
              </w:rPr>
            </w:pPr>
            <w:r>
              <w:rPr>
                <w:sz w:val="20"/>
                <w:szCs w:val="20"/>
                <w:lang w:val="en-US"/>
              </w:rPr>
              <w:t xml:space="preserve">For proposals 2-2 and 2-3, we don’t see need for further refinement (as a proposal). It is sufficient to move forward towards the selection of a single candidate. </w:t>
            </w:r>
            <w:r w:rsidR="00527C6F">
              <w:rPr>
                <w:sz w:val="20"/>
                <w:szCs w:val="20"/>
                <w:lang w:val="en-US"/>
              </w:rPr>
              <w:t xml:space="preserve">We also note </w:t>
            </w:r>
            <w:r>
              <w:rPr>
                <w:sz w:val="20"/>
                <w:szCs w:val="20"/>
                <w:lang w:val="en-US"/>
              </w:rPr>
              <w:t xml:space="preserve">Alt 1 of proposal 2-3 is not consistent with below agreement made in RAN1#102-e. </w:t>
            </w:r>
          </w:p>
          <w:p w14:paraId="5D009051" w14:textId="77777777" w:rsidR="000623B8" w:rsidRDefault="000623B8" w:rsidP="000623B8">
            <w:pPr>
              <w:jc w:val="both"/>
              <w:rPr>
                <w:sz w:val="20"/>
                <w:szCs w:val="20"/>
                <w:lang w:val="en-US"/>
              </w:rPr>
            </w:pPr>
          </w:p>
          <w:p w14:paraId="79AD5CEC" w14:textId="77777777" w:rsidR="000623B8" w:rsidRDefault="000623B8" w:rsidP="000623B8">
            <w:pPr>
              <w:spacing w:line="288" w:lineRule="atLeast"/>
              <w:ind w:firstLine="30"/>
              <w:rPr>
                <w:sz w:val="20"/>
                <w:szCs w:val="20"/>
                <w:highlight w:val="green"/>
              </w:rPr>
            </w:pPr>
            <w:r>
              <w:rPr>
                <w:color w:val="000000"/>
                <w:sz w:val="20"/>
                <w:szCs w:val="20"/>
                <w:highlight w:val="green"/>
                <w:shd w:val="clear" w:color="auto" w:fill="FFFF00"/>
              </w:rPr>
              <w:t>Agreements:</w:t>
            </w:r>
          </w:p>
          <w:p w14:paraId="0AD2C059" w14:textId="77777777" w:rsidR="000623B8" w:rsidRDefault="000623B8" w:rsidP="00421F1C">
            <w:pPr>
              <w:widowControl w:val="0"/>
              <w:numPr>
                <w:ilvl w:val="0"/>
                <w:numId w:val="98"/>
              </w:numPr>
              <w:spacing w:line="288" w:lineRule="atLeast"/>
              <w:ind w:firstLine="30"/>
              <w:rPr>
                <w:rFonts w:eastAsia="DengXian"/>
                <w:sz w:val="20"/>
                <w:szCs w:val="20"/>
              </w:rPr>
            </w:pPr>
            <w:r>
              <w:rPr>
                <w:sz w:val="20"/>
                <w:szCs w:val="20"/>
              </w:rPr>
              <w:t>New types/patterns of TRS/CSI-RS are not introduced specifically for idle/inactive mode UE.</w:t>
            </w:r>
          </w:p>
          <w:p w14:paraId="57B8665B" w14:textId="77777777" w:rsidR="000623B8" w:rsidRPr="00A05FAB" w:rsidRDefault="000623B8" w:rsidP="000623B8">
            <w:pPr>
              <w:rPr>
                <w:sz w:val="20"/>
                <w:szCs w:val="20"/>
              </w:rPr>
            </w:pPr>
          </w:p>
        </w:tc>
      </w:tr>
      <w:tr w:rsidR="00B804E8" w:rsidRPr="00CF07C0" w14:paraId="724422F5" w14:textId="77777777" w:rsidTr="00E54ED0">
        <w:tc>
          <w:tcPr>
            <w:tcW w:w="1165" w:type="dxa"/>
          </w:tcPr>
          <w:p w14:paraId="02012C10" w14:textId="0120B01C" w:rsidR="00B804E8" w:rsidRPr="00A05FAB" w:rsidRDefault="00B804E8" w:rsidP="00B804E8">
            <w:pPr>
              <w:jc w:val="center"/>
              <w:rPr>
                <w:sz w:val="20"/>
                <w:szCs w:val="20"/>
              </w:rPr>
            </w:pPr>
            <w:r>
              <w:rPr>
                <w:sz w:val="20"/>
                <w:szCs w:val="20"/>
              </w:rPr>
              <w:t>DOCOMO</w:t>
            </w:r>
          </w:p>
        </w:tc>
        <w:tc>
          <w:tcPr>
            <w:tcW w:w="9270" w:type="dxa"/>
          </w:tcPr>
          <w:p w14:paraId="0204191D" w14:textId="5E10DBB7" w:rsidR="00B804E8" w:rsidRPr="00A05FAB" w:rsidRDefault="00B804E8" w:rsidP="00B804E8">
            <w:pPr>
              <w:rPr>
                <w:sz w:val="20"/>
                <w:szCs w:val="20"/>
              </w:rPr>
            </w:pPr>
            <w:r>
              <w:rPr>
                <w:sz w:val="20"/>
                <w:szCs w:val="20"/>
              </w:rPr>
              <w:t>We support Proposal 2-1.</w:t>
            </w:r>
          </w:p>
        </w:tc>
      </w:tr>
      <w:tr w:rsidR="00A70C0C" w:rsidRPr="00CF07C0" w14:paraId="321449A4" w14:textId="77777777" w:rsidTr="00E54ED0">
        <w:tc>
          <w:tcPr>
            <w:tcW w:w="1165" w:type="dxa"/>
          </w:tcPr>
          <w:p w14:paraId="3AFE1566" w14:textId="569C0D52" w:rsidR="00A70C0C" w:rsidRPr="00A05FAB" w:rsidRDefault="00A70C0C" w:rsidP="00A70C0C">
            <w:pPr>
              <w:jc w:val="center"/>
              <w:rPr>
                <w:sz w:val="20"/>
                <w:szCs w:val="20"/>
              </w:rPr>
            </w:pPr>
            <w:r>
              <w:rPr>
                <w:sz w:val="20"/>
                <w:szCs w:val="20"/>
              </w:rPr>
              <w:t>Panasonic</w:t>
            </w:r>
          </w:p>
        </w:tc>
        <w:tc>
          <w:tcPr>
            <w:tcW w:w="9270" w:type="dxa"/>
          </w:tcPr>
          <w:p w14:paraId="7B5B6676" w14:textId="42815327" w:rsidR="00A70C0C" w:rsidRDefault="00A70C0C" w:rsidP="00A70C0C">
            <w:pPr>
              <w:rPr>
                <w:sz w:val="20"/>
                <w:szCs w:val="20"/>
              </w:rPr>
            </w:pPr>
            <w:r>
              <w:rPr>
                <w:sz w:val="20"/>
                <w:szCs w:val="20"/>
              </w:rPr>
              <w:t>On 2-1 a), we think subgroup indication should be supported by both PEI and paging DCI, considering to support 8 subgroups and PEI would be separate UE features .</w:t>
            </w:r>
          </w:p>
          <w:p w14:paraId="7C76A7A3" w14:textId="77777777" w:rsidR="00A70C0C" w:rsidRDefault="00A70C0C" w:rsidP="00A70C0C">
            <w:pPr>
              <w:rPr>
                <w:sz w:val="20"/>
                <w:szCs w:val="20"/>
              </w:rPr>
            </w:pPr>
            <w:r>
              <w:rPr>
                <w:sz w:val="20"/>
                <w:szCs w:val="20"/>
              </w:rPr>
              <w:t xml:space="preserve">On 2-1 b), our proposal on wording is that </w:t>
            </w:r>
            <w:r w:rsidRPr="00D948A6">
              <w:rPr>
                <w:b/>
                <w:bCs/>
                <w:sz w:val="20"/>
                <w:szCs w:val="20"/>
              </w:rPr>
              <w:t>code-point</w:t>
            </w:r>
            <w:r>
              <w:rPr>
                <w:b/>
                <w:bCs/>
                <w:sz w:val="20"/>
                <w:szCs w:val="20"/>
              </w:rPr>
              <w:t xml:space="preserve"> and bitmapping</w:t>
            </w:r>
            <w:r w:rsidRPr="00D948A6">
              <w:rPr>
                <w:b/>
                <w:bCs/>
                <w:sz w:val="20"/>
                <w:szCs w:val="20"/>
              </w:rPr>
              <w:t xml:space="preserve"> based indication of one or more subgroups </w:t>
            </w:r>
            <w:r>
              <w:rPr>
                <w:b/>
                <w:bCs/>
                <w:sz w:val="20"/>
                <w:szCs w:val="20"/>
              </w:rPr>
              <w:t>are</w:t>
            </w:r>
            <w:r w:rsidRPr="00D948A6">
              <w:rPr>
                <w:b/>
                <w:bCs/>
                <w:sz w:val="20"/>
                <w:szCs w:val="20"/>
              </w:rPr>
              <w:t xml:space="preserve"> supported</w:t>
            </w:r>
            <w:r>
              <w:rPr>
                <w:b/>
                <w:bCs/>
                <w:sz w:val="20"/>
                <w:szCs w:val="20"/>
              </w:rPr>
              <w:t>, which is configured by SIB</w:t>
            </w:r>
            <w:r>
              <w:rPr>
                <w:sz w:val="20"/>
                <w:szCs w:val="20"/>
              </w:rPr>
              <w:t>. This should include the case of “one common indication to all subgroups”. Regarding the bit width, it is also up to SIB configuration.</w:t>
            </w:r>
          </w:p>
          <w:p w14:paraId="6F0A1245" w14:textId="77777777" w:rsidR="00A70C0C" w:rsidRDefault="00A70C0C" w:rsidP="00A70C0C">
            <w:pPr>
              <w:rPr>
                <w:sz w:val="20"/>
                <w:szCs w:val="20"/>
              </w:rPr>
            </w:pPr>
          </w:p>
          <w:p w14:paraId="706BDD38" w14:textId="77777777" w:rsidR="00A70C0C" w:rsidRDefault="00A70C0C" w:rsidP="00A70C0C">
            <w:pPr>
              <w:rPr>
                <w:sz w:val="20"/>
                <w:szCs w:val="20"/>
              </w:rPr>
            </w:pPr>
            <w:r>
              <w:rPr>
                <w:sz w:val="20"/>
                <w:szCs w:val="20"/>
              </w:rPr>
              <w:t>On 2-2, we are okay.</w:t>
            </w:r>
          </w:p>
          <w:p w14:paraId="7512ACCB" w14:textId="77777777" w:rsidR="00A70C0C" w:rsidRDefault="00A70C0C" w:rsidP="00A70C0C">
            <w:pPr>
              <w:rPr>
                <w:sz w:val="20"/>
                <w:szCs w:val="20"/>
              </w:rPr>
            </w:pPr>
          </w:p>
          <w:p w14:paraId="4087BAC1" w14:textId="687BE6E6" w:rsidR="00A70C0C" w:rsidRPr="00A05FAB" w:rsidRDefault="00A70C0C" w:rsidP="00A70C0C">
            <w:pPr>
              <w:rPr>
                <w:sz w:val="20"/>
                <w:szCs w:val="20"/>
              </w:rPr>
            </w:pPr>
            <w:r>
              <w:rPr>
                <w:sz w:val="20"/>
                <w:szCs w:val="20"/>
              </w:rPr>
              <w:t>On 2-3, we are okay.</w:t>
            </w:r>
          </w:p>
        </w:tc>
      </w:tr>
      <w:tr w:rsidR="00B804E8" w:rsidRPr="00CF07C0" w14:paraId="2D75BCA4" w14:textId="77777777" w:rsidTr="00E54ED0">
        <w:tc>
          <w:tcPr>
            <w:tcW w:w="1165" w:type="dxa"/>
          </w:tcPr>
          <w:p w14:paraId="4F59F603" w14:textId="2B8D2E42" w:rsidR="00B804E8" w:rsidRPr="00A05FAB" w:rsidRDefault="00637843" w:rsidP="00B804E8">
            <w:pPr>
              <w:jc w:val="center"/>
              <w:rPr>
                <w:sz w:val="20"/>
                <w:szCs w:val="20"/>
              </w:rPr>
            </w:pPr>
            <w:r>
              <w:rPr>
                <w:sz w:val="20"/>
                <w:szCs w:val="20"/>
              </w:rPr>
              <w:t>Sony</w:t>
            </w:r>
          </w:p>
        </w:tc>
        <w:tc>
          <w:tcPr>
            <w:tcW w:w="9270" w:type="dxa"/>
          </w:tcPr>
          <w:p w14:paraId="2FFACC20" w14:textId="77777777" w:rsidR="00637843" w:rsidRPr="0012112C" w:rsidRDefault="00637843" w:rsidP="00637843">
            <w:pPr>
              <w:rPr>
                <w:sz w:val="20"/>
                <w:szCs w:val="20"/>
              </w:rPr>
            </w:pPr>
            <w:r w:rsidRPr="00FD1A72">
              <w:rPr>
                <w:sz w:val="20"/>
                <w:szCs w:val="20"/>
              </w:rPr>
              <w:t>We have already agreement on some details related to sub-grouping in the last meeting.</w:t>
            </w:r>
            <w:r>
              <w:rPr>
                <w:b/>
                <w:bCs/>
                <w:sz w:val="20"/>
                <w:szCs w:val="20"/>
              </w:rPr>
              <w:t xml:space="preserve"> </w:t>
            </w:r>
            <w:r>
              <w:rPr>
                <w:sz w:val="20"/>
                <w:szCs w:val="20"/>
              </w:rPr>
              <w:t xml:space="preserve">Similar view as Intel and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4375A1D8" w14:textId="77777777" w:rsidR="00637843" w:rsidRDefault="00637843" w:rsidP="00637843">
            <w:pPr>
              <w:rPr>
                <w:b/>
                <w:bCs/>
                <w:sz w:val="20"/>
                <w:szCs w:val="20"/>
              </w:rPr>
            </w:pPr>
          </w:p>
          <w:p w14:paraId="12CEBA7B" w14:textId="77777777" w:rsidR="00637843" w:rsidRDefault="00637843" w:rsidP="00637843">
            <w:pPr>
              <w:rPr>
                <w:sz w:val="20"/>
                <w:szCs w:val="20"/>
              </w:rPr>
            </w:pPr>
            <w:r w:rsidRPr="002C4262">
              <w:rPr>
                <w:sz w:val="20"/>
                <w:szCs w:val="20"/>
              </w:rPr>
              <w:t>Since</w:t>
            </w:r>
            <w:r w:rsidRPr="00FD1A72">
              <w:rPr>
                <w:sz w:val="20"/>
                <w:szCs w:val="20"/>
              </w:rPr>
              <w:t xml:space="preserve"> the TRS/CSI-RS-based PEI and SSS-based PEI have commonalities both in terms of signal design and detection technique compared to the DCI-based PEI, they can be merged into a single sequence-based solution. This makes the down-selection list contain two candidate solutions, i.e., i) PDCCH-based PEI ii) sequenced-based PEI. </w:t>
            </w:r>
            <w:r>
              <w:rPr>
                <w:sz w:val="20"/>
                <w:szCs w:val="20"/>
              </w:rPr>
              <w:t>We therefore propose to merge proposals 2-2 and 2-3 and consider them as a single proposal.</w:t>
            </w:r>
          </w:p>
          <w:p w14:paraId="1FD4C073" w14:textId="77777777" w:rsidR="00637843" w:rsidRDefault="00637843" w:rsidP="00637843">
            <w:pPr>
              <w:rPr>
                <w:sz w:val="20"/>
                <w:szCs w:val="20"/>
              </w:rPr>
            </w:pPr>
            <w:r>
              <w:rPr>
                <w:sz w:val="20"/>
                <w:szCs w:val="20"/>
              </w:rPr>
              <w:t>It is also not very clear why proposal 2-1 does not include the baseline agreed in the previous meeting saying “</w:t>
            </w:r>
            <w:r w:rsidRPr="002A1C54">
              <w:rPr>
                <w:sz w:val="20"/>
                <w:szCs w:val="20"/>
              </w:rPr>
              <w:t>One bit in the DCI payload indicating one UE subgroup is supported</w:t>
            </w:r>
            <w:r>
              <w:rPr>
                <w:sz w:val="20"/>
                <w:szCs w:val="20"/>
              </w:rPr>
              <w:t>”:</w:t>
            </w:r>
          </w:p>
          <w:p w14:paraId="3FE7C55B" w14:textId="77777777" w:rsidR="00637843" w:rsidRDefault="00637843" w:rsidP="00637843">
            <w:pPr>
              <w:rPr>
                <w:sz w:val="20"/>
                <w:szCs w:val="20"/>
              </w:rPr>
            </w:pPr>
          </w:p>
          <w:p w14:paraId="398B1C22" w14:textId="77777777" w:rsidR="00637843" w:rsidRPr="006B1023" w:rsidRDefault="00637843" w:rsidP="0063784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8C329A8" w14:textId="77777777" w:rsidR="00637843" w:rsidRPr="006B1023" w:rsidRDefault="00637843" w:rsidP="0063784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6221DBAF" w14:textId="77777777" w:rsidR="00637843" w:rsidRPr="006B1023" w:rsidRDefault="00637843" w:rsidP="0063784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493FBE56" w14:textId="77777777" w:rsidR="00B804E8" w:rsidRPr="00A05FAB" w:rsidRDefault="00B804E8" w:rsidP="00B804E8">
            <w:pPr>
              <w:rPr>
                <w:sz w:val="20"/>
                <w:szCs w:val="20"/>
              </w:rPr>
            </w:pPr>
          </w:p>
        </w:tc>
      </w:tr>
      <w:tr w:rsidR="00274325" w:rsidRPr="00CF07C0" w14:paraId="648E8192" w14:textId="77777777" w:rsidTr="00E54ED0">
        <w:tc>
          <w:tcPr>
            <w:tcW w:w="1165" w:type="dxa"/>
          </w:tcPr>
          <w:p w14:paraId="18D2996D" w14:textId="17AC6D8E" w:rsidR="00274325" w:rsidRPr="00A05FAB" w:rsidRDefault="00274325" w:rsidP="00274325">
            <w:pPr>
              <w:jc w:val="center"/>
              <w:rPr>
                <w:sz w:val="20"/>
                <w:szCs w:val="20"/>
              </w:rPr>
            </w:pPr>
            <w:r>
              <w:rPr>
                <w:sz w:val="20"/>
                <w:szCs w:val="20"/>
              </w:rPr>
              <w:lastRenderedPageBreak/>
              <w:t>LG</w:t>
            </w:r>
          </w:p>
        </w:tc>
        <w:tc>
          <w:tcPr>
            <w:tcW w:w="9270" w:type="dxa"/>
          </w:tcPr>
          <w:p w14:paraId="4CF3914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2-1</w:t>
            </w:r>
          </w:p>
          <w:p w14:paraId="3719A045" w14:textId="77777777"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We are ok with the first sub-bullet (a) </w:t>
            </w:r>
          </w:p>
          <w:p w14:paraId="6D264F7B" w14:textId="2C80FE6B"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Regarding sub-bullet (b), </w:t>
            </w:r>
            <w:r>
              <w:rPr>
                <w:rFonts w:eastAsia="Malgun Gothic"/>
                <w:sz w:val="20"/>
                <w:szCs w:val="20"/>
                <w:lang w:eastAsia="ko-KR"/>
              </w:rPr>
              <w:t>w</w:t>
            </w:r>
            <w:r w:rsidRPr="00DA7D41">
              <w:rPr>
                <w:rFonts w:eastAsia="Malgun Gothic"/>
                <w:sz w:val="20"/>
                <w:szCs w:val="20"/>
                <w:lang w:eastAsia="ko-KR"/>
              </w:rPr>
              <w:t xml:space="preserve">e have not been made enough discussion on benefits and necessity of code-point based mapping method. </w:t>
            </w:r>
            <w:r>
              <w:rPr>
                <w:rFonts w:eastAsia="Malgun Gothic"/>
                <w:sz w:val="20"/>
                <w:szCs w:val="20"/>
                <w:lang w:eastAsia="ko-KR"/>
              </w:rPr>
              <w:t xml:space="preserve">So, we prefer to deprioritize it. </w:t>
            </w:r>
            <w:r w:rsidRPr="00DA7D41">
              <w:rPr>
                <w:rFonts w:eastAsia="Malgun Gothic"/>
                <w:sz w:val="20"/>
                <w:szCs w:val="20"/>
                <w:lang w:eastAsia="ko-KR"/>
              </w:rPr>
              <w:t xml:space="preserve">Additionally, we wonder if the bitmap based subgroup indication is supported by an agreement in the previous meeting; “One bit in the DCI payload indicating one UE subgroup is supported”.  </w:t>
            </w:r>
          </w:p>
          <w:p w14:paraId="71C40868" w14:textId="77777777" w:rsidR="00274325" w:rsidRDefault="00274325" w:rsidP="00274325">
            <w:pPr>
              <w:rPr>
                <w:rFonts w:eastAsia="Malgun Gothic"/>
                <w:sz w:val="20"/>
                <w:szCs w:val="20"/>
                <w:lang w:eastAsia="ko-KR"/>
              </w:rPr>
            </w:pPr>
          </w:p>
          <w:p w14:paraId="08837F30"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For proposal 2-2 &amp; 2-3 </w:t>
            </w:r>
          </w:p>
          <w:p w14:paraId="37B2FC3A" w14:textId="77777777" w:rsidR="00274325" w:rsidRPr="005A2EDC"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Different multiplexing scheme may have different pros and cons. Some schemes may require additional resource for more UE subgroup identification, while some other schemes may sacrifices UE subgroup indication flexibility for saving resource overhead and UE complexity.  Thus we do prefer to narrow down and capture the detail method for representing UE subgroup ID with sequence based PEI candidates. For example, we need information about how many sequence will be assigned to the one PEI resource, and whether the FDM/TDM is supported.</w:t>
            </w:r>
          </w:p>
          <w:p w14:paraId="688301DA" w14:textId="77777777" w:rsidR="00274325" w:rsidRPr="00DA7D41"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We do not prefer to support UE subgroup indication via paging PDCCH. </w:t>
            </w:r>
            <w:r w:rsidRPr="00C90EDE">
              <w:rPr>
                <w:rFonts w:eastAsia="Malgun Gothic"/>
                <w:sz w:val="20"/>
                <w:szCs w:val="20"/>
                <w:lang w:eastAsia="ko-KR"/>
              </w:rPr>
              <w:t xml:space="preserve">According to observations in previous meetings, UE subgroup indication at a PO for a UE only shows marginal gain. Also it should be noted that reserved bits in a paging DCI </w:t>
            </w:r>
            <w:r>
              <w:rPr>
                <w:rFonts w:eastAsia="Malgun Gothic"/>
                <w:sz w:val="20"/>
                <w:szCs w:val="20"/>
                <w:lang w:eastAsia="ko-KR"/>
              </w:rPr>
              <w:t xml:space="preserve">can be used for other purposes, such as </w:t>
            </w:r>
            <w:r w:rsidRPr="00C90EDE">
              <w:rPr>
                <w:rFonts w:eastAsia="Malgun Gothic"/>
                <w:sz w:val="20"/>
                <w:szCs w:val="20"/>
                <w:lang w:eastAsia="ko-KR"/>
              </w:rPr>
              <w:t>TRS availability indication.</w:t>
            </w:r>
          </w:p>
          <w:p w14:paraId="04EAFEA9" w14:textId="77777777" w:rsidR="00274325" w:rsidRPr="00FA3824" w:rsidRDefault="00274325" w:rsidP="00274325">
            <w:pPr>
              <w:rPr>
                <w:rFonts w:eastAsia="Malgun Gothic"/>
                <w:sz w:val="20"/>
                <w:szCs w:val="20"/>
                <w:lang w:eastAsia="ko-KR"/>
              </w:rPr>
            </w:pPr>
          </w:p>
          <w:p w14:paraId="4638538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2-3</w:t>
            </w:r>
          </w:p>
          <w:p w14:paraId="6BAD0890" w14:textId="77777777" w:rsidR="00274325"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It seems like the last FFS point is already captured in the agreement in the RAN1#105e meeting. So, it should be one of the design principles of PEI, not a FFS point.</w:t>
            </w:r>
          </w:p>
          <w:p w14:paraId="477FB00A" w14:textId="2D369694" w:rsidR="00274325"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For us, it seems like Alt 3 can cover Alt 1. Do we need to handle them separately?  </w:t>
            </w:r>
          </w:p>
          <w:p w14:paraId="6254A6C3" w14:textId="79E9AD2C" w:rsidR="00274325" w:rsidRPr="00A05FAB" w:rsidRDefault="00274325" w:rsidP="00274325">
            <w:pPr>
              <w:rPr>
                <w:b/>
                <w:bCs/>
                <w:sz w:val="20"/>
                <w:szCs w:val="20"/>
                <w:lang w:eastAsia="x-none"/>
              </w:rPr>
            </w:pPr>
          </w:p>
        </w:tc>
      </w:tr>
    </w:tbl>
    <w:p w14:paraId="56FCBF0D" w14:textId="77777777" w:rsidR="00E571AC" w:rsidRDefault="00E571AC" w:rsidP="004B44A1">
      <w:pPr>
        <w:rPr>
          <w:sz w:val="22"/>
          <w:szCs w:val="22"/>
        </w:rPr>
      </w:pPr>
    </w:p>
    <w:p w14:paraId="3C3EFA8C" w14:textId="77777777" w:rsidR="006C77AB" w:rsidRDefault="006C77AB" w:rsidP="004B44A1">
      <w:pPr>
        <w:rPr>
          <w:sz w:val="22"/>
          <w:szCs w:val="22"/>
          <w:highlight w:val="cyan"/>
        </w:rPr>
      </w:pPr>
    </w:p>
    <w:p w14:paraId="6C59162F" w14:textId="7A7FB539" w:rsidR="006C77AB" w:rsidRPr="006C77AB" w:rsidRDefault="006C77AB" w:rsidP="004B44A1">
      <w:pPr>
        <w:rPr>
          <w:b/>
          <w:color w:val="0000FF"/>
          <w:sz w:val="28"/>
          <w:szCs w:val="22"/>
        </w:rPr>
      </w:pPr>
      <w:r w:rsidRPr="006C77AB">
        <w:rPr>
          <w:b/>
          <w:color w:val="0000FF"/>
          <w:sz w:val="28"/>
          <w:szCs w:val="22"/>
          <w:highlight w:val="cyan"/>
        </w:rPr>
        <w:t>Updated proposals for Phase_2</w:t>
      </w:r>
    </w:p>
    <w:p w14:paraId="673B418C" w14:textId="77777777" w:rsidR="006C77AB" w:rsidRDefault="006C77AB" w:rsidP="004B44A1">
      <w:pPr>
        <w:rPr>
          <w:sz w:val="22"/>
          <w:szCs w:val="22"/>
        </w:rPr>
      </w:pPr>
    </w:p>
    <w:p w14:paraId="2622E3B1" w14:textId="405D2702" w:rsidR="003D1CC9" w:rsidRDefault="006C77AB" w:rsidP="004B44A1">
      <w:pPr>
        <w:rPr>
          <w:sz w:val="22"/>
          <w:szCs w:val="22"/>
        </w:rPr>
      </w:pPr>
      <w:r>
        <w:rPr>
          <w:sz w:val="22"/>
          <w:szCs w:val="22"/>
        </w:rPr>
        <w:t>Thanks for companies’ valuable inputs. As per session chair’s guidance, identifying the remaining specification work for each PEI candidate design is one important step toward informed decision on PEI physical-layer channel/signal. In this regard, Proposals 2-1/2/3 are further updated to Proposals 2-1a/2a/3a as follows.</w:t>
      </w:r>
    </w:p>
    <w:p w14:paraId="4990EE19" w14:textId="77777777" w:rsidR="006C77AB" w:rsidRDefault="006C77AB" w:rsidP="004B44A1">
      <w:pPr>
        <w:rPr>
          <w:sz w:val="22"/>
          <w:szCs w:val="22"/>
        </w:rPr>
      </w:pPr>
    </w:p>
    <w:p w14:paraId="526CBDFA" w14:textId="77777777" w:rsidR="006C77AB" w:rsidRDefault="006C77AB" w:rsidP="004B44A1">
      <w:pPr>
        <w:rPr>
          <w:sz w:val="22"/>
          <w:szCs w:val="22"/>
        </w:rPr>
      </w:pPr>
      <w:r>
        <w:rPr>
          <w:sz w:val="22"/>
          <w:szCs w:val="22"/>
        </w:rPr>
        <w:t xml:space="preserve">For Proposal 2-1a, the discussion can focus on whether code-point based subgroups indication mapping is included </w:t>
      </w:r>
      <w:r w:rsidRPr="006C77AB">
        <w:rPr>
          <w:b/>
          <w:sz w:val="22"/>
          <w:szCs w:val="22"/>
        </w:rPr>
        <w:t>in addition to bit-map based subgroups mapping (already agreed in RAN1#105-e)</w:t>
      </w:r>
      <w:r>
        <w:rPr>
          <w:sz w:val="22"/>
          <w:szCs w:val="22"/>
        </w:rPr>
        <w:t xml:space="preserve">. </w:t>
      </w:r>
    </w:p>
    <w:p w14:paraId="77C34837" w14:textId="77777777" w:rsidR="006C77AB" w:rsidRDefault="006C77AB" w:rsidP="004B44A1">
      <w:pPr>
        <w:rPr>
          <w:sz w:val="22"/>
          <w:szCs w:val="22"/>
        </w:rPr>
      </w:pPr>
    </w:p>
    <w:p w14:paraId="769CEF94" w14:textId="30C10400" w:rsidR="006C77AB" w:rsidRDefault="006C77AB" w:rsidP="004B44A1">
      <w:pPr>
        <w:rPr>
          <w:sz w:val="22"/>
          <w:szCs w:val="22"/>
        </w:rPr>
      </w:pPr>
      <w:r>
        <w:rPr>
          <w:sz w:val="22"/>
          <w:szCs w:val="22"/>
        </w:rPr>
        <w:t>For the benefit of code-point based mapping, it can reduce DCI bit number from 8 bits to 4 bits for indication 8 subgroups. Moreover, UE will only need to “match” 2 PDCCH outcomes for deciding whether it is indicated to monitor PO, which then allows UE to apply “sequence-matching” to detect PDCCH PEI and realize the benefits with sequence PEI, as verified in ZTE and MTK contributions.</w:t>
      </w:r>
    </w:p>
    <w:p w14:paraId="235E0826" w14:textId="77777777" w:rsidR="006C77AB" w:rsidRDefault="006C77AB" w:rsidP="004B44A1">
      <w:pPr>
        <w:rPr>
          <w:sz w:val="22"/>
          <w:szCs w:val="22"/>
        </w:rPr>
      </w:pPr>
    </w:p>
    <w:tbl>
      <w:tblPr>
        <w:tblStyle w:val="TableGrid"/>
        <w:tblW w:w="8565" w:type="dxa"/>
        <w:jc w:val="center"/>
        <w:tblLayout w:type="fixed"/>
        <w:tblLook w:val="0420" w:firstRow="1" w:lastRow="0" w:firstColumn="0" w:lastColumn="0" w:noHBand="0" w:noVBand="1"/>
      </w:tblPr>
      <w:tblGrid>
        <w:gridCol w:w="2250"/>
        <w:gridCol w:w="4050"/>
        <w:gridCol w:w="2265"/>
      </w:tblGrid>
      <w:tr w:rsidR="006C77AB" w:rsidRPr="00DA38D8" w14:paraId="7AA16C05" w14:textId="77777777" w:rsidTr="00412315">
        <w:trPr>
          <w:trHeight w:val="341"/>
          <w:jc w:val="center"/>
        </w:trPr>
        <w:tc>
          <w:tcPr>
            <w:tcW w:w="2250" w:type="dxa"/>
            <w:hideMark/>
          </w:tcPr>
          <w:p w14:paraId="1D5D8A04"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Subgroup indication mapping type</w:t>
            </w:r>
          </w:p>
        </w:tc>
        <w:tc>
          <w:tcPr>
            <w:tcW w:w="4050" w:type="dxa"/>
            <w:hideMark/>
          </w:tcPr>
          <w:p w14:paraId="2884717A"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DCI to UE subgroups mapping for 8  UE subgroups</w:t>
            </w:r>
          </w:p>
        </w:tc>
        <w:tc>
          <w:tcPr>
            <w:tcW w:w="2265" w:type="dxa"/>
            <w:hideMark/>
          </w:tcPr>
          <w:p w14:paraId="7C022DBB"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 xml:space="preserve">#PDCCH realizations </w:t>
            </w:r>
            <w:r w:rsidRPr="00CF06A1">
              <w:rPr>
                <w:b/>
                <w:bCs/>
                <w:kern w:val="24"/>
                <w:sz w:val="20"/>
                <w:szCs w:val="20"/>
              </w:rPr>
              <w:br/>
              <w:t>for UE to detect</w:t>
            </w:r>
          </w:p>
        </w:tc>
      </w:tr>
      <w:tr w:rsidR="006C77AB" w:rsidRPr="00DA38D8" w14:paraId="4EDD7CD6" w14:textId="77777777" w:rsidTr="00412315">
        <w:trPr>
          <w:trHeight w:val="170"/>
          <w:jc w:val="center"/>
        </w:trPr>
        <w:tc>
          <w:tcPr>
            <w:tcW w:w="2250" w:type="dxa"/>
            <w:hideMark/>
          </w:tcPr>
          <w:p w14:paraId="1DB9FD3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Bit-map </w:t>
            </w:r>
          </w:p>
        </w:tc>
        <w:tc>
          <w:tcPr>
            <w:tcW w:w="4050" w:type="dxa"/>
            <w:hideMark/>
          </w:tcPr>
          <w:p w14:paraId="03341B7F"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 bit per UE (sub)group; total 8 bits</w:t>
            </w:r>
          </w:p>
        </w:tc>
        <w:tc>
          <w:tcPr>
            <w:tcW w:w="2265" w:type="dxa"/>
            <w:hideMark/>
          </w:tcPr>
          <w:p w14:paraId="010F9BED" w14:textId="77777777" w:rsidR="006C77AB" w:rsidRPr="00CF06A1" w:rsidRDefault="009C50A2" w:rsidP="00412315">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kern w:val="24"/>
                        <w:sz w:val="20"/>
                        <w:szCs w:val="20"/>
                      </w:rPr>
                    </m:ctrlPr>
                  </m:sSupPr>
                  <m:e>
                    <m:r>
                      <w:rPr>
                        <w:rFonts w:ascii="Cambria Math" w:hAnsi="Cambria Math"/>
                        <w:kern w:val="24"/>
                        <w:sz w:val="20"/>
                        <w:szCs w:val="20"/>
                      </w:rPr>
                      <m:t>2</m:t>
                    </m:r>
                  </m:e>
                  <m:sup>
                    <m:r>
                      <w:rPr>
                        <w:rFonts w:ascii="Cambria Math" w:hAnsi="Cambria Math"/>
                        <w:kern w:val="24"/>
                        <w:sz w:val="20"/>
                        <w:szCs w:val="20"/>
                      </w:rPr>
                      <m:t>8-1</m:t>
                    </m:r>
                  </m:sup>
                </m:sSup>
                <m:r>
                  <w:rPr>
                    <w:rFonts w:ascii="Cambria Math" w:hAnsi="Cambria Math"/>
                    <w:kern w:val="24"/>
                    <w:sz w:val="20"/>
                    <w:szCs w:val="20"/>
                  </w:rPr>
                  <m:t>=128</m:t>
                </m:r>
              </m:oMath>
            </m:oMathPara>
          </w:p>
        </w:tc>
      </w:tr>
      <w:tr w:rsidR="006C77AB" w:rsidRPr="00DA38D8" w14:paraId="68776614" w14:textId="77777777" w:rsidTr="00412315">
        <w:trPr>
          <w:trHeight w:val="107"/>
          <w:jc w:val="center"/>
        </w:trPr>
        <w:tc>
          <w:tcPr>
            <w:tcW w:w="2250" w:type="dxa"/>
            <w:vMerge w:val="restart"/>
            <w:hideMark/>
          </w:tcPr>
          <w:p w14:paraId="220AEEE3" w14:textId="77777777" w:rsidR="006C77AB" w:rsidRPr="00CF06A1" w:rsidRDefault="006C77AB" w:rsidP="00412315">
            <w:pPr>
              <w:pStyle w:val="NormalWeb"/>
              <w:spacing w:before="0" w:beforeAutospacing="0" w:after="0" w:afterAutospacing="0"/>
              <w:jc w:val="center"/>
              <w:rPr>
                <w:kern w:val="24"/>
                <w:sz w:val="20"/>
                <w:szCs w:val="20"/>
              </w:rPr>
            </w:pPr>
          </w:p>
          <w:p w14:paraId="187B3656" w14:textId="77777777" w:rsidR="006C77AB" w:rsidRPr="00CF06A1" w:rsidRDefault="006C77AB" w:rsidP="00412315">
            <w:pPr>
              <w:pStyle w:val="NormalWeb"/>
              <w:spacing w:before="0" w:beforeAutospacing="0" w:after="0" w:afterAutospacing="0"/>
              <w:jc w:val="center"/>
              <w:rPr>
                <w:kern w:val="24"/>
                <w:sz w:val="20"/>
                <w:szCs w:val="20"/>
              </w:rPr>
            </w:pPr>
          </w:p>
          <w:p w14:paraId="49E039BD" w14:textId="77777777" w:rsidR="006C77AB" w:rsidRPr="00CF06A1" w:rsidRDefault="006C77AB" w:rsidP="00412315">
            <w:pPr>
              <w:pStyle w:val="NormalWeb"/>
              <w:spacing w:before="0" w:beforeAutospacing="0" w:after="0" w:afterAutospacing="0"/>
              <w:jc w:val="center"/>
              <w:rPr>
                <w:kern w:val="24"/>
                <w:sz w:val="20"/>
                <w:szCs w:val="20"/>
              </w:rPr>
            </w:pPr>
          </w:p>
          <w:p w14:paraId="3A13DFD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Code-point</w:t>
            </w:r>
          </w:p>
        </w:tc>
        <w:tc>
          <w:tcPr>
            <w:tcW w:w="4050" w:type="dxa"/>
            <w:hideMark/>
          </w:tcPr>
          <w:p w14:paraId="277F8005"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1000: Wake up all (sub)groups</w:t>
            </w:r>
          </w:p>
        </w:tc>
        <w:tc>
          <w:tcPr>
            <w:tcW w:w="2265" w:type="dxa"/>
            <w:vMerge w:val="restart"/>
            <w:hideMark/>
          </w:tcPr>
          <w:p w14:paraId="615F00C7" w14:textId="77777777" w:rsidR="006C77AB" w:rsidRPr="00CF06A1" w:rsidRDefault="006C77AB" w:rsidP="00412315">
            <w:pPr>
              <w:pStyle w:val="NormalWeb"/>
              <w:spacing w:before="0" w:beforeAutospacing="0" w:after="0" w:afterAutospacing="0"/>
              <w:jc w:val="center"/>
              <w:rPr>
                <w:kern w:val="24"/>
                <w:sz w:val="20"/>
                <w:szCs w:val="20"/>
              </w:rPr>
            </w:pPr>
          </w:p>
          <w:p w14:paraId="14ADBEA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2 </w:t>
            </w:r>
          </w:p>
        </w:tc>
      </w:tr>
      <w:tr w:rsidR="006C77AB" w:rsidRPr="00DA38D8" w14:paraId="0F27DAB5" w14:textId="77777777" w:rsidTr="00412315">
        <w:trPr>
          <w:trHeight w:val="287"/>
          <w:jc w:val="center"/>
        </w:trPr>
        <w:tc>
          <w:tcPr>
            <w:tcW w:w="2250" w:type="dxa"/>
            <w:vMerge/>
            <w:hideMark/>
          </w:tcPr>
          <w:p w14:paraId="4793F890" w14:textId="77777777" w:rsidR="006C77AB" w:rsidRPr="00CF06A1" w:rsidRDefault="006C77AB" w:rsidP="00412315">
            <w:pPr>
              <w:rPr>
                <w:sz w:val="20"/>
                <w:szCs w:val="20"/>
              </w:rPr>
            </w:pPr>
          </w:p>
        </w:tc>
        <w:tc>
          <w:tcPr>
            <w:tcW w:w="4050" w:type="dxa"/>
            <w:hideMark/>
          </w:tcPr>
          <w:p w14:paraId="12B38A5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0000: Wake up only 1</w:t>
            </w:r>
            <w:r w:rsidRPr="00CF06A1">
              <w:rPr>
                <w:kern w:val="24"/>
                <w:position w:val="8"/>
                <w:sz w:val="20"/>
                <w:szCs w:val="20"/>
                <w:vertAlign w:val="superscript"/>
              </w:rPr>
              <w:t>st</w:t>
            </w:r>
            <w:r w:rsidRPr="00CF06A1">
              <w:rPr>
                <w:kern w:val="24"/>
                <w:sz w:val="20"/>
                <w:szCs w:val="20"/>
              </w:rPr>
              <w:t xml:space="preserve"> (sub)group</w:t>
            </w:r>
          </w:p>
          <w:p w14:paraId="0CCF509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0001: Wake up only 2</w:t>
            </w:r>
            <w:r w:rsidRPr="00CF06A1">
              <w:rPr>
                <w:kern w:val="24"/>
                <w:position w:val="8"/>
                <w:sz w:val="20"/>
                <w:szCs w:val="20"/>
                <w:vertAlign w:val="superscript"/>
              </w:rPr>
              <w:t>nd</w:t>
            </w:r>
            <w:r w:rsidRPr="00CF06A1">
              <w:rPr>
                <w:kern w:val="24"/>
                <w:sz w:val="20"/>
                <w:szCs w:val="20"/>
              </w:rPr>
              <w:t xml:space="preserve"> (sub)group </w:t>
            </w:r>
          </w:p>
          <w:p w14:paraId="0853D660"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0010: Wake up only 3</w:t>
            </w:r>
            <w:r w:rsidRPr="00CF06A1">
              <w:rPr>
                <w:kern w:val="24"/>
                <w:position w:val="8"/>
                <w:sz w:val="20"/>
                <w:szCs w:val="20"/>
                <w:vertAlign w:val="superscript"/>
              </w:rPr>
              <w:t>rd</w:t>
            </w:r>
            <w:r w:rsidRPr="00CF06A1">
              <w:rPr>
                <w:kern w:val="24"/>
                <w:sz w:val="20"/>
                <w:szCs w:val="20"/>
              </w:rPr>
              <w:t xml:space="preserve"> (sub)group</w:t>
            </w:r>
          </w:p>
          <w:p w14:paraId="1353DDB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w:t>
            </w:r>
          </w:p>
          <w:p w14:paraId="136DA23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0111: Wake up only 8</w:t>
            </w:r>
            <w:r w:rsidRPr="00CF06A1">
              <w:rPr>
                <w:kern w:val="24"/>
                <w:position w:val="8"/>
                <w:sz w:val="20"/>
                <w:szCs w:val="20"/>
                <w:vertAlign w:val="superscript"/>
              </w:rPr>
              <w:t>th</w:t>
            </w:r>
            <w:r w:rsidRPr="00CF06A1">
              <w:rPr>
                <w:kern w:val="24"/>
                <w:sz w:val="20"/>
                <w:szCs w:val="20"/>
              </w:rPr>
              <w:t xml:space="preserve"> (sub)group </w:t>
            </w:r>
          </w:p>
        </w:tc>
        <w:tc>
          <w:tcPr>
            <w:tcW w:w="2265" w:type="dxa"/>
            <w:vMerge/>
            <w:hideMark/>
          </w:tcPr>
          <w:p w14:paraId="6FF46DDE" w14:textId="77777777" w:rsidR="006C77AB" w:rsidRPr="00CF06A1" w:rsidRDefault="006C77AB" w:rsidP="00412315">
            <w:pPr>
              <w:rPr>
                <w:sz w:val="20"/>
                <w:szCs w:val="20"/>
              </w:rPr>
            </w:pPr>
          </w:p>
        </w:tc>
      </w:tr>
    </w:tbl>
    <w:p w14:paraId="1E682B9B" w14:textId="77777777" w:rsidR="006C77AB" w:rsidRDefault="006C77AB" w:rsidP="004B44A1">
      <w:pPr>
        <w:rPr>
          <w:sz w:val="22"/>
          <w:szCs w:val="22"/>
        </w:rPr>
      </w:pPr>
    </w:p>
    <w:p w14:paraId="696B6BB3" w14:textId="0FF20314" w:rsidR="006C77AB" w:rsidRDefault="006C77AB" w:rsidP="004B44A1">
      <w:pPr>
        <w:rPr>
          <w:sz w:val="22"/>
          <w:szCs w:val="22"/>
        </w:rPr>
      </w:pPr>
      <w:r>
        <w:rPr>
          <w:sz w:val="22"/>
          <w:szCs w:val="22"/>
        </w:rPr>
        <w:t>@Intel: If TRS indication is included there will multiply the “sequence-matching” candidate number e.g., by 4x with 2-bit TRS availability indication.</w:t>
      </w:r>
    </w:p>
    <w:p w14:paraId="5897321B" w14:textId="77777777" w:rsidR="006C77AB" w:rsidRDefault="006C77AB" w:rsidP="004B44A1">
      <w:pPr>
        <w:rPr>
          <w:sz w:val="22"/>
          <w:szCs w:val="22"/>
        </w:rPr>
      </w:pPr>
    </w:p>
    <w:p w14:paraId="787F2F47" w14:textId="77777777" w:rsidR="006C77AB" w:rsidRPr="006C77AB" w:rsidRDefault="006C77AB" w:rsidP="006C77AB">
      <w:pPr>
        <w:rPr>
          <w:b/>
          <w:sz w:val="22"/>
          <w:szCs w:val="22"/>
        </w:rPr>
      </w:pPr>
      <w:r w:rsidRPr="006C77AB">
        <w:rPr>
          <w:b/>
          <w:sz w:val="22"/>
          <w:szCs w:val="22"/>
          <w:highlight w:val="yellow"/>
        </w:rPr>
        <w:t>Proposal 2-1a</w:t>
      </w:r>
    </w:p>
    <w:p w14:paraId="4245B426" w14:textId="77777777" w:rsidR="006C77AB" w:rsidRPr="000A517C" w:rsidRDefault="006C77AB" w:rsidP="006C77AB">
      <w:pPr>
        <w:rPr>
          <w:sz w:val="22"/>
          <w:szCs w:val="22"/>
        </w:rPr>
      </w:pPr>
      <w:r w:rsidRPr="000A517C">
        <w:rPr>
          <w:sz w:val="22"/>
          <w:szCs w:val="22"/>
        </w:rPr>
        <w:t>For PDCCH-based PEI,</w:t>
      </w:r>
    </w:p>
    <w:p w14:paraId="071CEB4D" w14:textId="77777777" w:rsidR="006C77AB" w:rsidRPr="000A517C" w:rsidRDefault="006C77AB" w:rsidP="006C77AB">
      <w:pPr>
        <w:pStyle w:val="ListParagraph"/>
        <w:numPr>
          <w:ilvl w:val="0"/>
          <w:numId w:val="107"/>
        </w:numPr>
        <w:rPr>
          <w:sz w:val="22"/>
          <w:szCs w:val="22"/>
        </w:rPr>
      </w:pPr>
      <w:r w:rsidRPr="000A517C">
        <w:rPr>
          <w:sz w:val="22"/>
          <w:szCs w:val="22"/>
        </w:rPr>
        <w:t>Subgroups indication provided is by PEI-only</w:t>
      </w:r>
    </w:p>
    <w:p w14:paraId="7B7BA61C" w14:textId="77777777" w:rsidR="006C77AB" w:rsidRPr="005A1FD4" w:rsidRDefault="006C77AB" w:rsidP="006C77AB">
      <w:pPr>
        <w:pStyle w:val="ListParagraph"/>
        <w:numPr>
          <w:ilvl w:val="0"/>
          <w:numId w:val="107"/>
        </w:numPr>
        <w:rPr>
          <w:sz w:val="22"/>
          <w:szCs w:val="22"/>
          <w:highlight w:val="yellow"/>
        </w:rPr>
      </w:pPr>
      <w:r w:rsidRPr="005A1FD4">
        <w:rPr>
          <w:sz w:val="22"/>
          <w:szCs w:val="22"/>
          <w:highlight w:val="yellow"/>
        </w:rPr>
        <w:t>Include code-point based mapping</w:t>
      </w:r>
      <w:r>
        <w:rPr>
          <w:sz w:val="22"/>
          <w:szCs w:val="22"/>
          <w:highlight w:val="yellow"/>
        </w:rPr>
        <w:t>,</w:t>
      </w:r>
      <w:r w:rsidRPr="00CF06A1">
        <w:rPr>
          <w:color w:val="FF0000"/>
          <w:sz w:val="22"/>
          <w:szCs w:val="22"/>
          <w:highlight w:val="yellow"/>
        </w:rPr>
        <w:t xml:space="preserve"> in addition to bit-map based mapping</w:t>
      </w:r>
      <w:r>
        <w:rPr>
          <w:color w:val="FF0000"/>
          <w:sz w:val="22"/>
          <w:szCs w:val="22"/>
          <w:highlight w:val="yellow"/>
        </w:rPr>
        <w:t>, for subgroups indication</w:t>
      </w:r>
    </w:p>
    <w:p w14:paraId="51A088C4" w14:textId="77777777" w:rsidR="006C77AB" w:rsidRPr="00CF06A1" w:rsidRDefault="006C77AB" w:rsidP="006C77AB">
      <w:pPr>
        <w:pStyle w:val="ListParagraph"/>
        <w:numPr>
          <w:ilvl w:val="1"/>
          <w:numId w:val="107"/>
        </w:numPr>
        <w:rPr>
          <w:color w:val="FF0000"/>
          <w:sz w:val="22"/>
          <w:szCs w:val="22"/>
          <w:highlight w:val="yellow"/>
        </w:rPr>
      </w:pPr>
      <w:r w:rsidRPr="00CF06A1">
        <w:rPr>
          <w:color w:val="FF0000"/>
          <w:sz w:val="22"/>
          <w:szCs w:val="22"/>
          <w:highlight w:val="yellow"/>
        </w:rPr>
        <w:t>N + 1 code-points for indicating N individual subgroups and one common indication to all subgroups when more than one subgroup is indicated.</w:t>
      </w:r>
    </w:p>
    <w:p w14:paraId="16ABA624" w14:textId="77777777" w:rsidR="006C77AB" w:rsidRPr="00DC5FB6" w:rsidRDefault="006C77AB" w:rsidP="006C77AB">
      <w:pPr>
        <w:pStyle w:val="ListParagraph"/>
        <w:numPr>
          <w:ilvl w:val="1"/>
          <w:numId w:val="107"/>
        </w:numPr>
        <w:rPr>
          <w:strike/>
          <w:color w:val="FF0000"/>
          <w:sz w:val="22"/>
          <w:szCs w:val="22"/>
        </w:rPr>
      </w:pPr>
      <w:r w:rsidRPr="00DC5FB6">
        <w:rPr>
          <w:strike/>
          <w:color w:val="FF0000"/>
          <w:sz w:val="22"/>
          <w:szCs w:val="22"/>
        </w:rPr>
        <w:t>Up to 4 bits for maximum of 8 UE subgroups</w:t>
      </w:r>
    </w:p>
    <w:p w14:paraId="52116BDF" w14:textId="77777777" w:rsidR="006C77AB" w:rsidRPr="005A1FD4" w:rsidRDefault="006C77AB" w:rsidP="006C77AB">
      <w:pPr>
        <w:pStyle w:val="ListParagraph"/>
        <w:numPr>
          <w:ilvl w:val="1"/>
          <w:numId w:val="107"/>
        </w:numPr>
        <w:rPr>
          <w:strike/>
          <w:color w:val="FF0000"/>
          <w:sz w:val="22"/>
          <w:szCs w:val="22"/>
        </w:rPr>
      </w:pPr>
      <w:r w:rsidRPr="005A1FD4">
        <w:rPr>
          <w:strike/>
          <w:color w:val="FF0000"/>
          <w:sz w:val="22"/>
          <w:szCs w:val="22"/>
        </w:rPr>
        <w:t>FFS: Detailed DCI content design</w:t>
      </w:r>
    </w:p>
    <w:p w14:paraId="1533D4BA" w14:textId="77777777" w:rsidR="00412315" w:rsidRDefault="00412315" w:rsidP="004B44A1">
      <w:pPr>
        <w:rPr>
          <w:sz w:val="22"/>
          <w:szCs w:val="22"/>
        </w:rPr>
      </w:pPr>
    </w:p>
    <w:p w14:paraId="5C5CE29D" w14:textId="77777777" w:rsidR="00E315CC" w:rsidRDefault="00E315CC" w:rsidP="004B44A1">
      <w:pPr>
        <w:rPr>
          <w:sz w:val="22"/>
          <w:szCs w:val="22"/>
        </w:rPr>
      </w:pPr>
    </w:p>
    <w:p w14:paraId="2A94FDA7" w14:textId="77777777" w:rsidR="00343028" w:rsidRDefault="00343028" w:rsidP="004B44A1">
      <w:pPr>
        <w:rPr>
          <w:sz w:val="22"/>
          <w:szCs w:val="22"/>
        </w:rPr>
      </w:pPr>
    </w:p>
    <w:p w14:paraId="0F8C36F3" w14:textId="183B321C" w:rsidR="00412315" w:rsidRDefault="00343028" w:rsidP="004B44A1">
      <w:pPr>
        <w:rPr>
          <w:sz w:val="22"/>
          <w:szCs w:val="22"/>
        </w:rPr>
      </w:pPr>
      <w:r>
        <w:rPr>
          <w:sz w:val="22"/>
          <w:szCs w:val="22"/>
        </w:rPr>
        <w:t>For P</w:t>
      </w:r>
      <w:r w:rsidR="00412315">
        <w:rPr>
          <w:sz w:val="22"/>
          <w:szCs w:val="22"/>
        </w:rPr>
        <w:t>roposal</w:t>
      </w:r>
      <w:r>
        <w:rPr>
          <w:sz w:val="22"/>
          <w:szCs w:val="22"/>
        </w:rPr>
        <w:t>s</w:t>
      </w:r>
      <w:r w:rsidR="00412315">
        <w:rPr>
          <w:sz w:val="22"/>
          <w:szCs w:val="22"/>
        </w:rPr>
        <w:t xml:space="preserve"> 2-2a, </w:t>
      </w:r>
      <w:r>
        <w:rPr>
          <w:sz w:val="22"/>
          <w:szCs w:val="22"/>
        </w:rPr>
        <w:t xml:space="preserve">it is updated to include more specific designs from proponents contributions. Further taking into account companies’ feedbacks, there looks less issue for 1 resource to indicate 1 subgroups but HW shows concern on how to indicate multiple subgroups in a PO. Further discussion can focus on whether to focus one simple solution for the design </w:t>
      </w:r>
      <w:r w:rsidR="0082561A">
        <w:rPr>
          <w:sz w:val="22"/>
          <w:szCs w:val="22"/>
        </w:rPr>
        <w:t>and reduce</w:t>
      </w:r>
      <w:r>
        <w:rPr>
          <w:sz w:val="22"/>
          <w:szCs w:val="22"/>
        </w:rPr>
        <w:t xml:space="preserve"> FFS.</w:t>
      </w:r>
    </w:p>
    <w:p w14:paraId="1124BB02" w14:textId="77777777" w:rsidR="00412315" w:rsidRDefault="00412315" w:rsidP="004B44A1">
      <w:pPr>
        <w:rPr>
          <w:sz w:val="22"/>
          <w:szCs w:val="22"/>
        </w:rPr>
      </w:pPr>
    </w:p>
    <w:p w14:paraId="24C4683B" w14:textId="57FFE84C" w:rsidR="00F0071A" w:rsidRPr="00412315" w:rsidRDefault="00F0071A" w:rsidP="00F0071A">
      <w:pPr>
        <w:rPr>
          <w:b/>
          <w:sz w:val="22"/>
          <w:szCs w:val="22"/>
        </w:rPr>
      </w:pPr>
      <w:r w:rsidRPr="00412315">
        <w:rPr>
          <w:b/>
          <w:sz w:val="22"/>
          <w:szCs w:val="22"/>
          <w:highlight w:val="yellow"/>
        </w:rPr>
        <w:t>Proposal 2-2a</w:t>
      </w:r>
    </w:p>
    <w:p w14:paraId="1DDF724F" w14:textId="77777777" w:rsidR="00F0071A" w:rsidRPr="000A517C" w:rsidRDefault="00F0071A" w:rsidP="00F0071A">
      <w:pPr>
        <w:rPr>
          <w:sz w:val="22"/>
          <w:szCs w:val="22"/>
          <w:lang w:eastAsia="zh-CN"/>
        </w:rPr>
      </w:pPr>
      <w:r w:rsidRPr="000A517C">
        <w:rPr>
          <w:sz w:val="22"/>
          <w:szCs w:val="22"/>
          <w:lang w:eastAsia="zh-CN"/>
        </w:rPr>
        <w:t xml:space="preserve">For SSS-based PEI, </w:t>
      </w:r>
    </w:p>
    <w:p w14:paraId="2030F022"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 xml:space="preserve">One sequence is transmitted in one SSS PEI resource for indicating one subgroups in a PO </w:t>
      </w:r>
      <w:r w:rsidRPr="00DC5FB6">
        <w:rPr>
          <w:sz w:val="22"/>
          <w:szCs w:val="22"/>
          <w:highlight w:val="yellow"/>
          <w:lang w:eastAsia="zh-CN"/>
        </w:rPr>
        <w:t>or multiple subgroups in a PO</w:t>
      </w:r>
    </w:p>
    <w:p w14:paraId="1078FB02" w14:textId="77777777" w:rsidR="00F0071A" w:rsidRPr="00DC5FB6" w:rsidRDefault="00F0071A" w:rsidP="00F0071A">
      <w:pPr>
        <w:pStyle w:val="ListParagraph"/>
        <w:numPr>
          <w:ilvl w:val="0"/>
          <w:numId w:val="72"/>
        </w:numPr>
        <w:rPr>
          <w:color w:val="FF0000"/>
          <w:sz w:val="22"/>
          <w:szCs w:val="22"/>
          <w:lang w:eastAsia="zh-CN"/>
        </w:rPr>
      </w:pPr>
      <w:r w:rsidRPr="00DC5FB6">
        <w:rPr>
          <w:color w:val="FF0000"/>
          <w:sz w:val="22"/>
          <w:szCs w:val="22"/>
          <w:lang w:eastAsia="zh-CN"/>
        </w:rPr>
        <w:t xml:space="preserve">FFS: </w:t>
      </w:r>
      <w:r w:rsidRPr="00412315">
        <w:rPr>
          <w:color w:val="FF0000"/>
          <w:sz w:val="22"/>
          <w:szCs w:val="22"/>
          <w:lang w:eastAsia="zh-CN"/>
        </w:rPr>
        <w:t>How to map sequences to one or a group of subgroups</w:t>
      </w:r>
    </w:p>
    <w:p w14:paraId="0C42271D"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FFS: One or multiple FDMed</w:t>
      </w:r>
      <w:r w:rsidRPr="00DC5FB6">
        <w:rPr>
          <w:color w:val="FF0000"/>
          <w:sz w:val="22"/>
          <w:szCs w:val="22"/>
          <w:lang w:eastAsia="zh-CN"/>
        </w:rPr>
        <w:t>/TDMed</w:t>
      </w:r>
      <w:r w:rsidRPr="000A517C">
        <w:rPr>
          <w:sz w:val="22"/>
          <w:szCs w:val="22"/>
          <w:lang w:eastAsia="zh-CN"/>
        </w:rPr>
        <w:t xml:space="preserve"> resources in a slot are utilized for indicating up to 8 subgroups in a PO </w:t>
      </w:r>
    </w:p>
    <w:p w14:paraId="60E33D87" w14:textId="77777777" w:rsidR="00F0071A" w:rsidRPr="000A517C" w:rsidRDefault="00F0071A" w:rsidP="00F0071A">
      <w:pPr>
        <w:pStyle w:val="ListParagraph"/>
        <w:numPr>
          <w:ilvl w:val="0"/>
          <w:numId w:val="72"/>
        </w:numPr>
        <w:rPr>
          <w:sz w:val="22"/>
          <w:szCs w:val="22"/>
          <w:lang w:eastAsia="zh-CN"/>
        </w:rPr>
      </w:pPr>
      <w:r w:rsidRPr="000A517C">
        <w:rPr>
          <w:sz w:val="22"/>
          <w:szCs w:val="22"/>
        </w:rPr>
        <w:t>FFS: Subgroups indication provided is by PEI-only or jointly with paging PDCCH</w:t>
      </w:r>
    </w:p>
    <w:p w14:paraId="08BC5484" w14:textId="77777777" w:rsidR="00F0071A" w:rsidRDefault="00F0071A" w:rsidP="00F0071A">
      <w:pPr>
        <w:pStyle w:val="ListParagraph"/>
        <w:numPr>
          <w:ilvl w:val="0"/>
          <w:numId w:val="72"/>
        </w:numPr>
        <w:rPr>
          <w:sz w:val="22"/>
          <w:szCs w:val="22"/>
          <w:lang w:eastAsia="zh-CN"/>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 xml:space="preserve">hysical-layer configuration(s) and sequence generation design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lang w:eastAsia="zh-CN"/>
        </w:rPr>
        <w:t>no impact to initial access and RRM measurements of legacy UEs</w:t>
      </w:r>
    </w:p>
    <w:p w14:paraId="3C02F1B8" w14:textId="77777777" w:rsidR="00F0071A" w:rsidRPr="006078C4" w:rsidRDefault="00F0071A" w:rsidP="00F0071A">
      <w:pPr>
        <w:pStyle w:val="ListParagraph"/>
        <w:numPr>
          <w:ilvl w:val="0"/>
          <w:numId w:val="72"/>
        </w:numPr>
        <w:rPr>
          <w:color w:val="FF0000"/>
          <w:sz w:val="22"/>
          <w:szCs w:val="22"/>
        </w:rPr>
      </w:pPr>
      <w:r w:rsidRPr="006078C4">
        <w:rPr>
          <w:color w:val="FF0000"/>
          <w:sz w:val="22"/>
          <w:szCs w:val="22"/>
          <w:lang w:eastAsia="zh-CN"/>
        </w:rPr>
        <w:t>FFS: How the physical-layer resource configuration(s)</w:t>
      </w:r>
      <w:r w:rsidRPr="006078C4">
        <w:rPr>
          <w:color w:val="FF0000"/>
          <w:sz w:val="22"/>
          <w:szCs w:val="22"/>
        </w:rPr>
        <w:t xml:space="preserve"> </w:t>
      </w:r>
      <w:r w:rsidRPr="006078C4">
        <w:rPr>
          <w:color w:val="FF0000"/>
          <w:sz w:val="22"/>
          <w:szCs w:val="22"/>
          <w:lang w:eastAsia="zh-CN"/>
        </w:rPr>
        <w:t xml:space="preserve">can fulfil the requirement on </w:t>
      </w:r>
      <w:r w:rsidRPr="006078C4">
        <w:rPr>
          <w:strike/>
          <w:color w:val="FF0000"/>
          <w:sz w:val="22"/>
          <w:szCs w:val="22"/>
          <w:lang w:eastAsia="zh-CN"/>
        </w:rPr>
        <w:t xml:space="preserve">are subject to </w:t>
      </w:r>
      <w:r w:rsidRPr="006078C4">
        <w:rPr>
          <w:color w:val="FF0000"/>
          <w:sz w:val="22"/>
          <w:szCs w:val="22"/>
        </w:rPr>
        <w:t>the same idle-mode reception bandwidth as CORESET-0 frequency span</w:t>
      </w:r>
    </w:p>
    <w:p w14:paraId="3DB6223C" w14:textId="77777777" w:rsidR="006C77AB" w:rsidRDefault="006C77AB" w:rsidP="004B44A1">
      <w:pPr>
        <w:rPr>
          <w:sz w:val="22"/>
          <w:szCs w:val="22"/>
        </w:rPr>
      </w:pPr>
    </w:p>
    <w:p w14:paraId="0F4C1E62" w14:textId="77777777" w:rsidR="006C77AB" w:rsidRDefault="006C77AB" w:rsidP="004B44A1">
      <w:pPr>
        <w:rPr>
          <w:sz w:val="22"/>
          <w:szCs w:val="22"/>
        </w:rPr>
      </w:pPr>
    </w:p>
    <w:p w14:paraId="726E9792" w14:textId="77777777" w:rsidR="00E315CC" w:rsidRDefault="00E315CC" w:rsidP="004B44A1">
      <w:pPr>
        <w:rPr>
          <w:sz w:val="22"/>
          <w:szCs w:val="22"/>
        </w:rPr>
      </w:pPr>
    </w:p>
    <w:p w14:paraId="33FD944C" w14:textId="0B89C92A" w:rsidR="00343028" w:rsidRDefault="00343028" w:rsidP="004B44A1">
      <w:pPr>
        <w:rPr>
          <w:sz w:val="22"/>
          <w:szCs w:val="22"/>
        </w:rPr>
      </w:pPr>
      <w:r>
        <w:rPr>
          <w:sz w:val="22"/>
          <w:szCs w:val="22"/>
        </w:rPr>
        <w:t>For Proposal 2-3a, Ericsson quotes the following agreements in RAN1#102-e and states Alt-1 should be excluded:</w:t>
      </w:r>
    </w:p>
    <w:p w14:paraId="42323420" w14:textId="77777777" w:rsidR="00343028" w:rsidRDefault="00343028" w:rsidP="004B44A1">
      <w:pPr>
        <w:rPr>
          <w:sz w:val="22"/>
          <w:szCs w:val="22"/>
        </w:rPr>
      </w:pPr>
    </w:p>
    <w:tbl>
      <w:tblPr>
        <w:tblStyle w:val="TableGrid"/>
        <w:tblW w:w="0" w:type="auto"/>
        <w:tblLook w:val="04A0" w:firstRow="1" w:lastRow="0" w:firstColumn="1" w:lastColumn="0" w:noHBand="0" w:noVBand="1"/>
      </w:tblPr>
      <w:tblGrid>
        <w:gridCol w:w="10457"/>
      </w:tblGrid>
      <w:tr w:rsidR="00343028" w14:paraId="5F8345BB" w14:textId="77777777" w:rsidTr="00343028">
        <w:tc>
          <w:tcPr>
            <w:tcW w:w="10457" w:type="dxa"/>
          </w:tcPr>
          <w:p w14:paraId="4A16FFD5" w14:textId="77777777" w:rsidR="00343028" w:rsidRPr="00F03708" w:rsidRDefault="00343028" w:rsidP="0034302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14A6D698" w14:textId="17AF7BEF" w:rsidR="00343028" w:rsidRPr="00343028" w:rsidRDefault="00343028" w:rsidP="004B44A1">
            <w:pPr>
              <w:numPr>
                <w:ilvl w:val="0"/>
                <w:numId w:val="108"/>
              </w:numPr>
              <w:spacing w:after="60" w:line="288" w:lineRule="atLeast"/>
              <w:rPr>
                <w:rFonts w:eastAsia="DengXian"/>
                <w:lang w:eastAsia="ko-KR"/>
              </w:rPr>
            </w:pPr>
            <w:r w:rsidRPr="00F03708">
              <w:rPr>
                <w:lang w:eastAsia="ko-KR"/>
              </w:rPr>
              <w:t>New types/patterns of TRS/CSI-RS are not introduced specifically for idle/inactive mode UE.</w:t>
            </w:r>
          </w:p>
        </w:tc>
      </w:tr>
    </w:tbl>
    <w:p w14:paraId="44EB4BD2" w14:textId="77777777" w:rsidR="00343028" w:rsidRDefault="00343028" w:rsidP="004B44A1">
      <w:pPr>
        <w:rPr>
          <w:sz w:val="22"/>
          <w:szCs w:val="22"/>
        </w:rPr>
      </w:pPr>
    </w:p>
    <w:p w14:paraId="58CA55C2" w14:textId="7F14D226" w:rsidR="00343028" w:rsidRDefault="00343028" w:rsidP="004B44A1">
      <w:pPr>
        <w:rPr>
          <w:sz w:val="22"/>
          <w:szCs w:val="22"/>
        </w:rPr>
      </w:pPr>
      <w:r>
        <w:rPr>
          <w:sz w:val="22"/>
          <w:szCs w:val="22"/>
        </w:rPr>
        <w:t>Companies can further check whether w</w:t>
      </w:r>
      <w:r w:rsidR="0082561A">
        <w:rPr>
          <w:sz w:val="22"/>
          <w:szCs w:val="22"/>
        </w:rPr>
        <w:t>e can further specify to one solution and reduce FFS.</w:t>
      </w:r>
    </w:p>
    <w:p w14:paraId="11C8A0B7" w14:textId="77777777" w:rsidR="00343028" w:rsidRDefault="00343028" w:rsidP="004B44A1">
      <w:pPr>
        <w:rPr>
          <w:sz w:val="22"/>
          <w:szCs w:val="22"/>
        </w:rPr>
      </w:pPr>
    </w:p>
    <w:p w14:paraId="607CF6B9" w14:textId="77777777" w:rsidR="00343028" w:rsidRPr="000A517C" w:rsidRDefault="00343028" w:rsidP="00343028">
      <w:pPr>
        <w:rPr>
          <w:sz w:val="22"/>
          <w:szCs w:val="22"/>
        </w:rPr>
      </w:pPr>
      <w:r w:rsidRPr="000A517C">
        <w:rPr>
          <w:sz w:val="22"/>
          <w:szCs w:val="22"/>
          <w:highlight w:val="yellow"/>
        </w:rPr>
        <w:t>Proposal 2-3</w:t>
      </w:r>
    </w:p>
    <w:p w14:paraId="35120FC5" w14:textId="77777777" w:rsidR="00343028" w:rsidRPr="000A517C" w:rsidRDefault="00343028" w:rsidP="00343028">
      <w:pPr>
        <w:rPr>
          <w:sz w:val="22"/>
          <w:szCs w:val="22"/>
        </w:rPr>
      </w:pPr>
      <w:r w:rsidRPr="000A517C">
        <w:rPr>
          <w:sz w:val="22"/>
          <w:szCs w:val="22"/>
        </w:rPr>
        <w:t>For TRS</w:t>
      </w:r>
      <w:r>
        <w:rPr>
          <w:sz w:val="22"/>
          <w:szCs w:val="22"/>
        </w:rPr>
        <w:t>/CSI-RS</w:t>
      </w:r>
      <w:r w:rsidRPr="000A517C">
        <w:rPr>
          <w:sz w:val="22"/>
          <w:szCs w:val="22"/>
        </w:rPr>
        <w:t>-based PEI, further down-select one of the following two alternatives</w:t>
      </w:r>
    </w:p>
    <w:p w14:paraId="10F3B603" w14:textId="77777777" w:rsidR="00343028" w:rsidRPr="006078C4" w:rsidRDefault="00343028" w:rsidP="00343028">
      <w:pPr>
        <w:pStyle w:val="ListParagraph"/>
        <w:numPr>
          <w:ilvl w:val="0"/>
          <w:numId w:val="30"/>
        </w:numPr>
        <w:rPr>
          <w:color w:val="FF0000"/>
          <w:sz w:val="22"/>
          <w:szCs w:val="22"/>
          <w:lang w:eastAsia="zh-CN"/>
        </w:rPr>
      </w:pPr>
      <w:r w:rsidRPr="006078C4">
        <w:rPr>
          <w:color w:val="FF0000"/>
          <w:sz w:val="22"/>
          <w:szCs w:val="22"/>
          <w:lang w:eastAsia="zh-CN"/>
        </w:rPr>
        <w:t xml:space="preserve">Alt 2: A set of TRS sequences indicating the subgroups with one selected sequence transmitting in one TRS resource </w:t>
      </w:r>
    </w:p>
    <w:p w14:paraId="709A4277" w14:textId="77777777" w:rsidR="00343028" w:rsidRDefault="00343028" w:rsidP="00343028">
      <w:pPr>
        <w:pStyle w:val="ListParagraph"/>
        <w:numPr>
          <w:ilvl w:val="1"/>
          <w:numId w:val="30"/>
        </w:numPr>
        <w:rPr>
          <w:color w:val="FF0000"/>
          <w:sz w:val="22"/>
          <w:szCs w:val="22"/>
          <w:lang w:eastAsia="zh-CN"/>
        </w:rPr>
      </w:pPr>
      <w:r w:rsidRPr="006078C4">
        <w:rPr>
          <w:color w:val="FF0000"/>
          <w:sz w:val="22"/>
          <w:szCs w:val="22"/>
          <w:lang w:eastAsia="zh-CN"/>
        </w:rPr>
        <w:t xml:space="preserve">FFS: Sequence mapping design for supporting up to 8 subgroups per PO and combination of subgroups </w:t>
      </w:r>
    </w:p>
    <w:p w14:paraId="68F4C3F7" w14:textId="77777777" w:rsidR="00343028" w:rsidRPr="006078C4" w:rsidRDefault="00343028" w:rsidP="00343028">
      <w:pPr>
        <w:pStyle w:val="ListParagraph"/>
        <w:numPr>
          <w:ilvl w:val="1"/>
          <w:numId w:val="30"/>
        </w:numPr>
        <w:rPr>
          <w:color w:val="FF0000"/>
          <w:sz w:val="22"/>
          <w:szCs w:val="22"/>
        </w:rPr>
      </w:pPr>
      <w:r w:rsidRPr="006078C4">
        <w:rPr>
          <w:color w:val="FF0000"/>
          <w:sz w:val="22"/>
          <w:szCs w:val="22"/>
        </w:rPr>
        <w:t>Note: New types/patterns of TRS/CSI-RS are not introduced specifically for idle/inactive mode UE (Agreements in RAN1#102-e)</w:t>
      </w:r>
    </w:p>
    <w:p w14:paraId="110EDAF0" w14:textId="77777777" w:rsidR="00343028" w:rsidRPr="000A517C" w:rsidRDefault="00343028" w:rsidP="00343028">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01F1D480" w14:textId="77777777" w:rsidR="00343028" w:rsidRPr="000A517C" w:rsidRDefault="00343028" w:rsidP="00343028">
      <w:pPr>
        <w:pStyle w:val="ListParagraph"/>
        <w:numPr>
          <w:ilvl w:val="1"/>
          <w:numId w:val="30"/>
        </w:numPr>
        <w:rPr>
          <w:sz w:val="22"/>
          <w:szCs w:val="22"/>
          <w:lang w:eastAsia="zh-CN"/>
        </w:rPr>
      </w:pPr>
      <w:r w:rsidRPr="000A517C">
        <w:rPr>
          <w:sz w:val="22"/>
          <w:szCs w:val="22"/>
          <w:lang w:eastAsia="zh-CN"/>
        </w:rPr>
        <w:t>Reuse Rel-15/16 CSI-RS FDM/TDM/CDM patterns for supporting up to 8 subgroups per PO</w:t>
      </w:r>
    </w:p>
    <w:p w14:paraId="3571E587" w14:textId="77777777" w:rsidR="00343028" w:rsidRPr="000A517C" w:rsidRDefault="00343028" w:rsidP="00343028">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6D7F3A45" w14:textId="77777777" w:rsidR="00343028" w:rsidRDefault="00343028" w:rsidP="00343028">
      <w:pPr>
        <w:pStyle w:val="ListParagraph"/>
        <w:numPr>
          <w:ilvl w:val="0"/>
          <w:numId w:val="30"/>
        </w:numPr>
        <w:rPr>
          <w:sz w:val="22"/>
          <w:szCs w:val="22"/>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hysical-layer resource configuration(s)</w:t>
      </w:r>
      <w:r w:rsidRPr="000A517C">
        <w:rPr>
          <w:sz w:val="22"/>
          <w:szCs w:val="22"/>
        </w:rPr>
        <w:t xml:space="preserve">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rPr>
        <w:t>the same idle-mode reception bandwidth as CORESET-0 frequency span</w:t>
      </w:r>
    </w:p>
    <w:p w14:paraId="222EECD8" w14:textId="77777777" w:rsidR="00343028" w:rsidRDefault="00343028" w:rsidP="004B44A1">
      <w:pPr>
        <w:rPr>
          <w:sz w:val="22"/>
          <w:szCs w:val="22"/>
        </w:rPr>
      </w:pPr>
    </w:p>
    <w:p w14:paraId="4CCD4868" w14:textId="3E86D865" w:rsidR="0082561A" w:rsidRDefault="00EF7EB6" w:rsidP="004B44A1">
      <w:pPr>
        <w:rPr>
          <w:sz w:val="22"/>
          <w:szCs w:val="22"/>
        </w:rPr>
      </w:pPr>
      <w:r>
        <w:rPr>
          <w:sz w:val="22"/>
          <w:szCs w:val="22"/>
        </w:rPr>
        <w:t>Companies please provide your further feedbacks on Proposals 2-1a/2a/3a in the table below.</w:t>
      </w:r>
    </w:p>
    <w:p w14:paraId="4FFD8D88" w14:textId="6357E8B2" w:rsidR="00EF7EB6" w:rsidRPr="00EF7EB6" w:rsidRDefault="00EF7EB6" w:rsidP="00EF7EB6">
      <w:pPr>
        <w:pStyle w:val="Caption"/>
        <w:keepNext/>
        <w:jc w:val="center"/>
        <w:rPr>
          <w:sz w:val="22"/>
        </w:rPr>
      </w:pPr>
      <w:r w:rsidRPr="00EF7EB6">
        <w:rPr>
          <w:sz w:val="22"/>
        </w:rPr>
        <w:lastRenderedPageBreak/>
        <w:t xml:space="preserve">Table </w:t>
      </w:r>
      <w:r w:rsidRPr="00EF7EB6">
        <w:rPr>
          <w:sz w:val="22"/>
        </w:rPr>
        <w:fldChar w:fldCharType="begin"/>
      </w:r>
      <w:r w:rsidRPr="00EF7EB6">
        <w:rPr>
          <w:sz w:val="22"/>
        </w:rPr>
        <w:instrText xml:space="preserve"> SEQ Table \* ARABIC </w:instrText>
      </w:r>
      <w:r w:rsidRPr="00EF7EB6">
        <w:rPr>
          <w:sz w:val="22"/>
        </w:rPr>
        <w:fldChar w:fldCharType="separate"/>
      </w:r>
      <w:r w:rsidR="004526D7">
        <w:rPr>
          <w:noProof/>
          <w:sz w:val="22"/>
        </w:rPr>
        <w:t>3</w:t>
      </w:r>
      <w:r w:rsidRPr="00EF7EB6">
        <w:rPr>
          <w:sz w:val="22"/>
        </w:rPr>
        <w:fldChar w:fldCharType="end"/>
      </w:r>
      <w:r w:rsidRPr="00EF7EB6">
        <w:rPr>
          <w:sz w:val="22"/>
        </w:rPr>
        <w:t>: Companies’ feedbacks on Proposals 2-1a/2a/3a</w:t>
      </w:r>
    </w:p>
    <w:tbl>
      <w:tblPr>
        <w:tblStyle w:val="TableGrid"/>
        <w:tblW w:w="0" w:type="auto"/>
        <w:tblLayout w:type="fixed"/>
        <w:tblLook w:val="04A0" w:firstRow="1" w:lastRow="0" w:firstColumn="1" w:lastColumn="0" w:noHBand="0" w:noVBand="1"/>
      </w:tblPr>
      <w:tblGrid>
        <w:gridCol w:w="1165"/>
        <w:gridCol w:w="9270"/>
      </w:tblGrid>
      <w:tr w:rsidR="0082561A" w:rsidRPr="00CF07C0" w14:paraId="5EAE149A" w14:textId="77777777" w:rsidTr="00C03850">
        <w:tc>
          <w:tcPr>
            <w:tcW w:w="1165" w:type="dxa"/>
          </w:tcPr>
          <w:p w14:paraId="07A8C96E" w14:textId="65A56DA7" w:rsidR="0082561A" w:rsidRDefault="0082561A" w:rsidP="00C03850">
            <w:pPr>
              <w:jc w:val="center"/>
              <w:rPr>
                <w:sz w:val="20"/>
                <w:szCs w:val="20"/>
                <w:lang w:val="en-US"/>
              </w:rPr>
            </w:pPr>
            <w:r>
              <w:rPr>
                <w:sz w:val="20"/>
                <w:szCs w:val="20"/>
                <w:lang w:val="en-US"/>
              </w:rPr>
              <w:t>Company name</w:t>
            </w:r>
          </w:p>
        </w:tc>
        <w:tc>
          <w:tcPr>
            <w:tcW w:w="9270" w:type="dxa"/>
          </w:tcPr>
          <w:p w14:paraId="7144278C" w14:textId="6E89045B" w:rsidR="0082561A" w:rsidRPr="00CF07C0" w:rsidRDefault="0082561A" w:rsidP="00C03850">
            <w:pPr>
              <w:jc w:val="center"/>
              <w:rPr>
                <w:sz w:val="20"/>
                <w:szCs w:val="20"/>
              </w:rPr>
            </w:pPr>
            <w:r>
              <w:rPr>
                <w:sz w:val="20"/>
                <w:szCs w:val="20"/>
              </w:rPr>
              <w:t>Companies’ views</w:t>
            </w:r>
          </w:p>
        </w:tc>
      </w:tr>
      <w:tr w:rsidR="0082561A" w:rsidRPr="00CF07C0" w14:paraId="13E77E4C" w14:textId="77777777" w:rsidTr="00C03850">
        <w:tc>
          <w:tcPr>
            <w:tcW w:w="1165" w:type="dxa"/>
          </w:tcPr>
          <w:p w14:paraId="575943C4" w14:textId="54CD8FD1" w:rsidR="0082561A" w:rsidRDefault="00C03850" w:rsidP="00C03850">
            <w:pPr>
              <w:jc w:val="center"/>
              <w:rPr>
                <w:sz w:val="20"/>
                <w:szCs w:val="20"/>
              </w:rPr>
            </w:pPr>
            <w:r>
              <w:rPr>
                <w:sz w:val="20"/>
                <w:szCs w:val="20"/>
              </w:rPr>
              <w:t>Nordic</w:t>
            </w:r>
          </w:p>
        </w:tc>
        <w:tc>
          <w:tcPr>
            <w:tcW w:w="9270" w:type="dxa"/>
          </w:tcPr>
          <w:p w14:paraId="2AEAFC8D" w14:textId="054394EB" w:rsidR="0082561A" w:rsidRPr="00476981" w:rsidRDefault="00267EBA" w:rsidP="00C03850">
            <w:pPr>
              <w:rPr>
                <w:sz w:val="20"/>
                <w:szCs w:val="20"/>
              </w:rPr>
            </w:pPr>
            <w:r>
              <w:rPr>
                <w:sz w:val="20"/>
                <w:szCs w:val="20"/>
              </w:rPr>
              <w:t xml:space="preserve">Regarding 2-1a: </w:t>
            </w:r>
            <w:r w:rsidR="00C03850">
              <w:rPr>
                <w:sz w:val="20"/>
                <w:szCs w:val="20"/>
              </w:rPr>
              <w:t>We do not support the updated proposal.  Bitmap</w:t>
            </w:r>
            <w:r w:rsidR="00BE3B71">
              <w:rPr>
                <w:sz w:val="20"/>
                <w:szCs w:val="20"/>
              </w:rPr>
              <w:t xml:space="preserve"> with</w:t>
            </w:r>
            <w:r w:rsidR="00C03850">
              <w:rPr>
                <w:sz w:val="20"/>
                <w:szCs w:val="20"/>
              </w:rPr>
              <w:t xml:space="preserve"> 1 bit per configured sub-group is baseline. We do not think any compression is needed</w:t>
            </w:r>
            <w:r>
              <w:rPr>
                <w:sz w:val="20"/>
                <w:szCs w:val="20"/>
              </w:rPr>
              <w:t>, but fine to keep FFS</w:t>
            </w:r>
            <w:r w:rsidR="00C03850">
              <w:rPr>
                <w:sz w:val="20"/>
                <w:szCs w:val="20"/>
              </w:rPr>
              <w:t xml:space="preserve">.  If multiple </w:t>
            </w:r>
            <w:r>
              <w:rPr>
                <w:sz w:val="20"/>
                <w:szCs w:val="20"/>
              </w:rPr>
              <w:t>sub-</w:t>
            </w:r>
            <w:r w:rsidR="00C03850">
              <w:rPr>
                <w:sz w:val="20"/>
                <w:szCs w:val="20"/>
              </w:rPr>
              <w:t xml:space="preserve">groups are under </w:t>
            </w:r>
            <w:r>
              <w:rPr>
                <w:sz w:val="20"/>
                <w:szCs w:val="20"/>
              </w:rPr>
              <w:t xml:space="preserve">the </w:t>
            </w:r>
            <w:r w:rsidR="00C03850">
              <w:rPr>
                <w:sz w:val="20"/>
                <w:szCs w:val="20"/>
              </w:rPr>
              <w:t>same code-point, gNB should just configure one group</w:t>
            </w:r>
            <w:r w:rsidR="00BE3B71">
              <w:rPr>
                <w:sz w:val="20"/>
                <w:szCs w:val="20"/>
              </w:rPr>
              <w:t>?</w:t>
            </w:r>
          </w:p>
        </w:tc>
      </w:tr>
      <w:tr w:rsidR="004A102D" w:rsidRPr="00CF07C0" w14:paraId="0EB72F25" w14:textId="77777777" w:rsidTr="00C03850">
        <w:tc>
          <w:tcPr>
            <w:tcW w:w="1165" w:type="dxa"/>
          </w:tcPr>
          <w:p w14:paraId="32E4F19E" w14:textId="6505BA44" w:rsidR="004A102D" w:rsidRDefault="004A102D" w:rsidP="004A102D">
            <w:pPr>
              <w:jc w:val="center"/>
              <w:rPr>
                <w:sz w:val="20"/>
                <w:szCs w:val="20"/>
              </w:rPr>
            </w:pPr>
            <w:r>
              <w:rPr>
                <w:sz w:val="20"/>
                <w:szCs w:val="20"/>
              </w:rPr>
              <w:t>Nokia</w:t>
            </w:r>
          </w:p>
        </w:tc>
        <w:tc>
          <w:tcPr>
            <w:tcW w:w="9270" w:type="dxa"/>
          </w:tcPr>
          <w:p w14:paraId="27C7B2F3" w14:textId="77777777" w:rsidR="004A102D" w:rsidRDefault="004A102D" w:rsidP="004A102D">
            <w:pPr>
              <w:rPr>
                <w:sz w:val="20"/>
                <w:szCs w:val="20"/>
              </w:rPr>
            </w:pPr>
            <w:r w:rsidRPr="008554A7">
              <w:rPr>
                <w:sz w:val="20"/>
                <w:szCs w:val="20"/>
                <w:u w:val="single"/>
              </w:rPr>
              <w:t>Proposal 2-1a</w:t>
            </w:r>
            <w:r>
              <w:rPr>
                <w:sz w:val="20"/>
                <w:szCs w:val="20"/>
              </w:rPr>
              <w:t xml:space="preserve">: We are OK with the point a), but for point b) of having two mechanisms to configure the indication (sub-grouping and possibly others) would in our understanding imply that it is mandatory for the UE to support both mechanisms. Is this correct understanding? If this is dependent on the UE capability, it would not be possible to trigger all the UEs with same PEI, which would be highly undesirable. As a additional note, that in our understanding the option of supporting sub-grouping indication of multiple POs in a one PEI is possible and can still be considered (please see our comment to </w:t>
            </w:r>
            <w:r w:rsidRPr="0099677D">
              <w:rPr>
                <w:sz w:val="20"/>
                <w:szCs w:val="20"/>
              </w:rPr>
              <w:t>Proposal 4-3a</w:t>
            </w:r>
            <w:r>
              <w:rPr>
                <w:sz w:val="20"/>
                <w:szCs w:val="20"/>
              </w:rPr>
              <w:t>).</w:t>
            </w:r>
          </w:p>
          <w:p w14:paraId="3328CB80" w14:textId="77777777" w:rsidR="004A102D" w:rsidRDefault="004A102D" w:rsidP="004A102D">
            <w:pPr>
              <w:rPr>
                <w:sz w:val="20"/>
                <w:szCs w:val="20"/>
              </w:rPr>
            </w:pPr>
          </w:p>
          <w:p w14:paraId="3F13C252" w14:textId="77777777" w:rsidR="004A102D" w:rsidRDefault="004A102D" w:rsidP="004A102D">
            <w:pPr>
              <w:rPr>
                <w:sz w:val="20"/>
                <w:szCs w:val="20"/>
              </w:rPr>
            </w:pPr>
            <w:r w:rsidRPr="0099677D">
              <w:rPr>
                <w:sz w:val="20"/>
                <w:szCs w:val="20"/>
                <w:u w:val="single"/>
              </w:rPr>
              <w:t>For proposal 2-2a/2-3:</w:t>
            </w:r>
            <w:r>
              <w:rPr>
                <w:sz w:val="20"/>
                <w:szCs w:val="20"/>
              </w:rPr>
              <w:t xml:space="preserve"> Is the assumption that mapping multiple POs to PEI are not supported? As for further comments, I’ll come back later.</w:t>
            </w:r>
          </w:p>
          <w:p w14:paraId="387229B7" w14:textId="1EBE5950" w:rsidR="004A102D" w:rsidRPr="00476981" w:rsidRDefault="004A102D" w:rsidP="004A102D">
            <w:pPr>
              <w:rPr>
                <w:sz w:val="20"/>
                <w:szCs w:val="20"/>
              </w:rPr>
            </w:pPr>
          </w:p>
        </w:tc>
      </w:tr>
      <w:tr w:rsidR="004A102D" w:rsidRPr="00CF07C0" w14:paraId="6E631E8A" w14:textId="77777777" w:rsidTr="00C03850">
        <w:trPr>
          <w:trHeight w:val="287"/>
        </w:trPr>
        <w:tc>
          <w:tcPr>
            <w:tcW w:w="1165" w:type="dxa"/>
          </w:tcPr>
          <w:p w14:paraId="249853DE" w14:textId="347FF4E9" w:rsidR="004A102D" w:rsidRDefault="00430E35" w:rsidP="004A102D">
            <w:pPr>
              <w:jc w:val="center"/>
              <w:rPr>
                <w:sz w:val="20"/>
                <w:szCs w:val="20"/>
              </w:rPr>
            </w:pPr>
            <w:r>
              <w:rPr>
                <w:sz w:val="20"/>
                <w:szCs w:val="20"/>
              </w:rPr>
              <w:t>Samsung</w:t>
            </w:r>
          </w:p>
        </w:tc>
        <w:tc>
          <w:tcPr>
            <w:tcW w:w="9270" w:type="dxa"/>
          </w:tcPr>
          <w:p w14:paraId="739D0E1B" w14:textId="77777777" w:rsidR="00430E35" w:rsidRPr="00430E35" w:rsidRDefault="00430E35" w:rsidP="00430E35">
            <w:pPr>
              <w:rPr>
                <w:b/>
                <w:sz w:val="20"/>
                <w:szCs w:val="20"/>
                <w:u w:val="single"/>
              </w:rPr>
            </w:pPr>
            <w:r w:rsidRPr="00430E35">
              <w:rPr>
                <w:b/>
                <w:sz w:val="20"/>
                <w:szCs w:val="20"/>
                <w:u w:val="single"/>
              </w:rPr>
              <w:t>Proposal 2-1a:</w:t>
            </w:r>
          </w:p>
          <w:p w14:paraId="6B331FC3" w14:textId="77777777" w:rsidR="00430E35" w:rsidRPr="00430E35" w:rsidRDefault="00430E35" w:rsidP="00430E35">
            <w:pPr>
              <w:pStyle w:val="ListParagraph"/>
              <w:numPr>
                <w:ilvl w:val="0"/>
                <w:numId w:val="109"/>
              </w:numPr>
              <w:rPr>
                <w:sz w:val="20"/>
                <w:szCs w:val="20"/>
              </w:rPr>
            </w:pPr>
            <w:r w:rsidRPr="00430E35">
              <w:rPr>
                <w:sz w:val="20"/>
                <w:szCs w:val="20"/>
              </w:rPr>
              <w:t xml:space="preserve">For a), need to clarify it’s </w:t>
            </w:r>
            <w:r w:rsidRPr="00430E35">
              <w:rPr>
                <w:sz w:val="20"/>
                <w:szCs w:val="20"/>
                <w:lang w:eastAsia="zh-CN"/>
              </w:rPr>
              <w:t>up to 8 subgroups</w:t>
            </w:r>
          </w:p>
          <w:p w14:paraId="235662B8" w14:textId="77777777" w:rsidR="00430E35" w:rsidRPr="00430E35" w:rsidRDefault="00430E35" w:rsidP="00430E35">
            <w:pPr>
              <w:pStyle w:val="ListParagraph"/>
              <w:numPr>
                <w:ilvl w:val="0"/>
                <w:numId w:val="109"/>
              </w:numPr>
              <w:rPr>
                <w:sz w:val="20"/>
                <w:szCs w:val="20"/>
              </w:rPr>
            </w:pPr>
            <w:r w:rsidRPr="00430E35">
              <w:rPr>
                <w:sz w:val="20"/>
                <w:szCs w:val="20"/>
              </w:rPr>
              <w:t xml:space="preserve">For b), code-point based mapping should be FFS. We are not conformable to confirm it yet. It doesn’t support to wake up 1&lt; N &lt; Nmax UE subgroups. Bitmap based is more flexible and simple. </w:t>
            </w:r>
          </w:p>
          <w:p w14:paraId="4415EF75" w14:textId="392B046E" w:rsidR="00430E35" w:rsidRPr="00430E35" w:rsidRDefault="00430E35" w:rsidP="00430E35">
            <w:pPr>
              <w:pStyle w:val="ListParagraph"/>
              <w:numPr>
                <w:ilvl w:val="0"/>
                <w:numId w:val="109"/>
              </w:numPr>
              <w:rPr>
                <w:sz w:val="20"/>
                <w:szCs w:val="20"/>
              </w:rPr>
            </w:pPr>
            <w:r w:rsidRPr="00430E35">
              <w:rPr>
                <w:sz w:val="20"/>
                <w:szCs w:val="20"/>
              </w:rPr>
              <w:t>More details need to be</w:t>
            </w:r>
            <w:r>
              <w:rPr>
                <w:sz w:val="20"/>
                <w:szCs w:val="20"/>
              </w:rPr>
              <w:t xml:space="preserve"> FFS. </w:t>
            </w:r>
            <w:r w:rsidRPr="00430E35">
              <w:rPr>
                <w:sz w:val="20"/>
                <w:szCs w:val="20"/>
              </w:rPr>
              <w:t>Proposal 4-3a is not needed.</w:t>
            </w:r>
          </w:p>
          <w:p w14:paraId="18902157" w14:textId="77777777" w:rsidR="00430E35" w:rsidRPr="00430E35" w:rsidRDefault="00430E35" w:rsidP="00430E35">
            <w:pPr>
              <w:pStyle w:val="ListParagraph"/>
              <w:numPr>
                <w:ilvl w:val="1"/>
                <w:numId w:val="109"/>
              </w:numPr>
              <w:rPr>
                <w:sz w:val="20"/>
                <w:szCs w:val="20"/>
              </w:rPr>
            </w:pPr>
            <w:r w:rsidRPr="00430E35">
              <w:rPr>
                <w:sz w:val="20"/>
                <w:szCs w:val="20"/>
              </w:rPr>
              <w:t>E.g. New DCI format, new RNTI</w:t>
            </w:r>
          </w:p>
          <w:p w14:paraId="6C5BC52B" w14:textId="77777777" w:rsidR="00430E35" w:rsidRPr="00430E35" w:rsidRDefault="00430E35" w:rsidP="00430E35">
            <w:pPr>
              <w:pStyle w:val="ListParagraph"/>
              <w:numPr>
                <w:ilvl w:val="1"/>
                <w:numId w:val="109"/>
              </w:numPr>
              <w:rPr>
                <w:sz w:val="20"/>
                <w:szCs w:val="20"/>
              </w:rPr>
            </w:pPr>
            <w:r w:rsidRPr="00430E35">
              <w:rPr>
                <w:sz w:val="20"/>
                <w:szCs w:val="20"/>
              </w:rPr>
              <w:t>Configuration of DCI format, e.g. payload length</w:t>
            </w:r>
          </w:p>
          <w:p w14:paraId="17A7F62A" w14:textId="77777777" w:rsidR="00430E35" w:rsidRPr="00430E35" w:rsidRDefault="00430E35" w:rsidP="00430E35">
            <w:pPr>
              <w:rPr>
                <w:sz w:val="20"/>
                <w:szCs w:val="20"/>
              </w:rPr>
            </w:pPr>
          </w:p>
          <w:p w14:paraId="219B6055" w14:textId="77777777" w:rsidR="00430E35" w:rsidRPr="00430E35" w:rsidRDefault="00430E35" w:rsidP="00430E35">
            <w:pPr>
              <w:rPr>
                <w:b/>
                <w:sz w:val="20"/>
                <w:szCs w:val="20"/>
                <w:u w:val="single"/>
              </w:rPr>
            </w:pPr>
            <w:r w:rsidRPr="00430E35">
              <w:rPr>
                <w:b/>
                <w:sz w:val="20"/>
                <w:szCs w:val="20"/>
                <w:u w:val="single"/>
              </w:rPr>
              <w:t>Proposal 2-2a/3a</w:t>
            </w:r>
          </w:p>
          <w:p w14:paraId="60CB63C2" w14:textId="77777777" w:rsidR="00430E35" w:rsidRPr="00430E35" w:rsidRDefault="00430E35" w:rsidP="00430E35">
            <w:pPr>
              <w:pStyle w:val="ListParagraph"/>
              <w:numPr>
                <w:ilvl w:val="0"/>
                <w:numId w:val="109"/>
              </w:numPr>
              <w:rPr>
                <w:sz w:val="20"/>
                <w:szCs w:val="20"/>
              </w:rPr>
            </w:pPr>
            <w:r w:rsidRPr="00430E35">
              <w:rPr>
                <w:sz w:val="20"/>
                <w:szCs w:val="20"/>
              </w:rPr>
              <w:t>For the last FFS point, it’ is irrelevant to UE subgroup indication, and also not needed.</w:t>
            </w:r>
          </w:p>
          <w:p w14:paraId="75BF033B" w14:textId="77777777"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We already have agreement about “It is RAN1 understanding that Physical-layer configuration(s) for paging early indication to the subgroups is subject to the same idle-mode reception bandwidth as CORESET-0 frequency span.</w:t>
            </w:r>
          </w:p>
          <w:p w14:paraId="3BEBF501" w14:textId="664FC8C4"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gNB can configure frequency resources, e.g. # of RBs for sequence based PEI up to CORESET-0 BW. </w:t>
            </w:r>
            <w:r>
              <w:rPr>
                <w:rFonts w:cs="Times"/>
                <w:sz w:val="20"/>
                <w:szCs w:val="20"/>
                <w:lang w:eastAsia="x-none"/>
              </w:rPr>
              <w:t>No new design need FFS.</w:t>
            </w:r>
            <w:r w:rsidRPr="00430E35">
              <w:rPr>
                <w:rFonts w:cs="Times"/>
                <w:sz w:val="20"/>
                <w:szCs w:val="20"/>
                <w:lang w:eastAsia="x-none"/>
              </w:rPr>
              <w:t xml:space="preserve"> </w:t>
            </w:r>
          </w:p>
          <w:p w14:paraId="662309E4" w14:textId="1BEE72AB"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It should be considered in the resources allocation for any PEI candidate. For PDCCH based PEI, the CORESET BW should not be </w:t>
            </w:r>
            <w:r>
              <w:rPr>
                <w:rFonts w:cs="Times"/>
                <w:sz w:val="20"/>
                <w:szCs w:val="20"/>
                <w:lang w:eastAsia="x-none"/>
              </w:rPr>
              <w:t>larger than</w:t>
            </w:r>
            <w:r w:rsidRPr="00430E35">
              <w:rPr>
                <w:rFonts w:cs="Times"/>
                <w:sz w:val="20"/>
                <w:szCs w:val="20"/>
                <w:lang w:eastAsia="x-none"/>
              </w:rPr>
              <w:t xml:space="preserve"> CORESET-0 BW. </w:t>
            </w:r>
          </w:p>
          <w:p w14:paraId="1DCF67FB" w14:textId="77777777" w:rsidR="00430E35" w:rsidRPr="00430E35" w:rsidRDefault="00430E35" w:rsidP="00430E35">
            <w:pPr>
              <w:pStyle w:val="ListParagraph"/>
              <w:numPr>
                <w:ilvl w:val="1"/>
                <w:numId w:val="109"/>
              </w:numPr>
              <w:rPr>
                <w:sz w:val="20"/>
                <w:szCs w:val="20"/>
                <w:lang w:val="en-US" w:eastAsia="zh-CN"/>
              </w:rPr>
            </w:pPr>
            <w:r>
              <w:rPr>
                <w:rFonts w:cs="Times"/>
                <w:sz w:val="20"/>
                <w:szCs w:val="20"/>
                <w:lang w:eastAsia="x-none"/>
              </w:rPr>
              <w:t xml:space="preserve">To sum up, we suggest to remove the following FFS. </w:t>
            </w:r>
          </w:p>
          <w:p w14:paraId="66D061B9" w14:textId="169CF0D2" w:rsidR="00430E35" w:rsidRPr="00430E35" w:rsidRDefault="00430E35" w:rsidP="00430E35">
            <w:pPr>
              <w:pStyle w:val="ListParagraph"/>
              <w:numPr>
                <w:ilvl w:val="2"/>
                <w:numId w:val="109"/>
              </w:numPr>
              <w:rPr>
                <w:strike/>
                <w:sz w:val="20"/>
                <w:szCs w:val="20"/>
                <w:lang w:val="en-US" w:eastAsia="zh-CN"/>
              </w:rPr>
            </w:pPr>
            <w:r w:rsidRPr="00430E35">
              <w:rPr>
                <w:strike/>
                <w:color w:val="FF0000"/>
                <w:sz w:val="22"/>
                <w:szCs w:val="22"/>
                <w:lang w:eastAsia="zh-CN"/>
              </w:rPr>
              <w:t xml:space="preserve">FFS: How the </w:t>
            </w:r>
            <w:r w:rsidRPr="00430E35">
              <w:rPr>
                <w:strike/>
                <w:sz w:val="22"/>
                <w:szCs w:val="22"/>
                <w:lang w:eastAsia="zh-CN"/>
              </w:rPr>
              <w:t>physical-layer resource configuration(s)</w:t>
            </w:r>
            <w:r w:rsidRPr="00430E35">
              <w:rPr>
                <w:strike/>
                <w:sz w:val="22"/>
                <w:szCs w:val="22"/>
              </w:rPr>
              <w:t xml:space="preserve"> </w:t>
            </w:r>
            <w:r w:rsidRPr="00430E35">
              <w:rPr>
                <w:strike/>
                <w:color w:val="FF0000"/>
                <w:sz w:val="22"/>
                <w:szCs w:val="22"/>
                <w:lang w:eastAsia="zh-CN"/>
              </w:rPr>
              <w:t xml:space="preserve">can fulfil the requirement on are subject to </w:t>
            </w:r>
            <w:r w:rsidRPr="00430E35">
              <w:rPr>
                <w:strike/>
                <w:sz w:val="22"/>
                <w:szCs w:val="22"/>
              </w:rPr>
              <w:t>the same idle-mode reception bandwidth as CORESET-0 frequency span</w:t>
            </w:r>
          </w:p>
          <w:p w14:paraId="3E2B5BD8" w14:textId="77777777" w:rsidR="00430E35" w:rsidRPr="00430E35" w:rsidRDefault="00430E35" w:rsidP="00430E35">
            <w:pPr>
              <w:pStyle w:val="ListParagraph"/>
              <w:ind w:left="1440"/>
              <w:rPr>
                <w:sz w:val="20"/>
                <w:szCs w:val="20"/>
                <w:lang w:val="en-US" w:eastAsia="zh-CN"/>
              </w:rPr>
            </w:pPr>
          </w:p>
          <w:p w14:paraId="693F6A8F" w14:textId="77777777" w:rsidR="00430E35" w:rsidRPr="00430E35" w:rsidRDefault="00430E35" w:rsidP="00430E35">
            <w:pPr>
              <w:pStyle w:val="ListParagraph"/>
              <w:numPr>
                <w:ilvl w:val="0"/>
                <w:numId w:val="109"/>
              </w:numPr>
              <w:rPr>
                <w:sz w:val="20"/>
                <w:szCs w:val="20"/>
              </w:rPr>
            </w:pPr>
            <w:r w:rsidRPr="00430E35">
              <w:rPr>
                <w:sz w:val="20"/>
                <w:szCs w:val="20"/>
              </w:rPr>
              <w:t xml:space="preserve"> For FFS: subgroups indication provided is by PEI-only or jointly with paging PDCCH</w:t>
            </w:r>
          </w:p>
          <w:p w14:paraId="40E7DE05" w14:textId="77777777" w:rsidR="00430E35" w:rsidRPr="00430E35" w:rsidRDefault="00430E35" w:rsidP="00430E35">
            <w:pPr>
              <w:pStyle w:val="ListParagraph"/>
              <w:numPr>
                <w:ilvl w:val="1"/>
                <w:numId w:val="109"/>
              </w:numPr>
              <w:rPr>
                <w:sz w:val="20"/>
                <w:szCs w:val="20"/>
              </w:rPr>
            </w:pPr>
            <w:r w:rsidRPr="00430E35">
              <w:rPr>
                <w:sz w:val="20"/>
                <w:szCs w:val="20"/>
              </w:rPr>
              <w:t xml:space="preserve">It should be </w:t>
            </w:r>
            <w:r w:rsidRPr="00430E35">
              <w:rPr>
                <w:color w:val="FF0000"/>
                <w:sz w:val="20"/>
                <w:szCs w:val="20"/>
              </w:rPr>
              <w:t xml:space="preserve">whether or how. </w:t>
            </w:r>
            <w:r w:rsidRPr="00430E35">
              <w:rPr>
                <w:sz w:val="20"/>
                <w:szCs w:val="20"/>
              </w:rPr>
              <w:t xml:space="preserve"> UE subgrouping in PEI can be considered, but whether or not to support it hasn’t been agreed yet. In our view, PEI is used mostly by NW when group paging rate is low, UE subgrouping in PEI is not needed. So we suggest to modify as follows:</w:t>
            </w:r>
          </w:p>
          <w:p w14:paraId="02D632AF" w14:textId="6BD55DD4" w:rsidR="004A102D" w:rsidRPr="00476981" w:rsidRDefault="004A102D" w:rsidP="004A102D">
            <w:pPr>
              <w:rPr>
                <w:sz w:val="20"/>
                <w:szCs w:val="20"/>
              </w:rPr>
            </w:pPr>
          </w:p>
        </w:tc>
      </w:tr>
      <w:tr w:rsidR="004A102D" w:rsidRPr="00CF07C0" w14:paraId="511A835F" w14:textId="77777777" w:rsidTr="00C03850">
        <w:tc>
          <w:tcPr>
            <w:tcW w:w="1165" w:type="dxa"/>
          </w:tcPr>
          <w:p w14:paraId="6B979276" w14:textId="1CDF5171" w:rsidR="004A102D" w:rsidRPr="007E0EC7" w:rsidRDefault="00D63456" w:rsidP="004A102D">
            <w:pPr>
              <w:jc w:val="center"/>
              <w:rPr>
                <w:rFonts w:eastAsia="SimSun"/>
                <w:sz w:val="20"/>
                <w:szCs w:val="20"/>
                <w:lang w:eastAsia="zh-CN"/>
              </w:rPr>
            </w:pPr>
            <w:r>
              <w:rPr>
                <w:rFonts w:eastAsia="SimSun"/>
                <w:sz w:val="20"/>
                <w:szCs w:val="20"/>
                <w:lang w:eastAsia="zh-CN"/>
              </w:rPr>
              <w:t>Intel</w:t>
            </w:r>
          </w:p>
        </w:tc>
        <w:tc>
          <w:tcPr>
            <w:tcW w:w="9270" w:type="dxa"/>
          </w:tcPr>
          <w:p w14:paraId="53967C75" w14:textId="77777777" w:rsidR="004A102D" w:rsidRDefault="002F277E" w:rsidP="004A102D">
            <w:pPr>
              <w:rPr>
                <w:rFonts w:eastAsia="SimSun"/>
                <w:sz w:val="20"/>
                <w:szCs w:val="20"/>
                <w:lang w:eastAsia="zh-CN"/>
              </w:rPr>
            </w:pPr>
            <w:r>
              <w:rPr>
                <w:rFonts w:eastAsia="SimSun"/>
                <w:sz w:val="20"/>
                <w:szCs w:val="20"/>
                <w:lang w:eastAsia="zh-CN"/>
              </w:rPr>
              <w:t xml:space="preserve">Thanks for response and accommodating some suggestions. </w:t>
            </w:r>
          </w:p>
          <w:p w14:paraId="351586A5" w14:textId="77777777" w:rsidR="002F277E" w:rsidRDefault="002F277E" w:rsidP="004A102D">
            <w:pPr>
              <w:rPr>
                <w:rFonts w:eastAsia="SimSun"/>
                <w:sz w:val="20"/>
                <w:szCs w:val="20"/>
                <w:lang w:eastAsia="zh-CN"/>
              </w:rPr>
            </w:pPr>
          </w:p>
          <w:p w14:paraId="3B4A6E13" w14:textId="77777777" w:rsidR="00D91641" w:rsidRDefault="000B5905" w:rsidP="004A102D">
            <w:pPr>
              <w:rPr>
                <w:rFonts w:eastAsia="SimSun"/>
                <w:sz w:val="20"/>
                <w:szCs w:val="20"/>
                <w:lang w:eastAsia="zh-CN"/>
              </w:rPr>
            </w:pPr>
            <w:r>
              <w:rPr>
                <w:rFonts w:eastAsia="SimSun"/>
                <w:sz w:val="20"/>
                <w:szCs w:val="20"/>
                <w:lang w:eastAsia="zh-CN"/>
              </w:rPr>
              <w:t>We still think finalizing the PEI candidate selection</w:t>
            </w:r>
            <w:r w:rsidR="003F7E6F">
              <w:rPr>
                <w:rFonts w:eastAsia="SimSun"/>
                <w:sz w:val="20"/>
                <w:szCs w:val="20"/>
                <w:lang w:eastAsia="zh-CN"/>
              </w:rPr>
              <w:t xml:space="preserve"> is more important and would save this effort</w:t>
            </w:r>
            <w:r>
              <w:rPr>
                <w:rFonts w:eastAsia="SimSun"/>
                <w:sz w:val="20"/>
                <w:szCs w:val="20"/>
                <w:lang w:eastAsia="zh-CN"/>
              </w:rPr>
              <w:t xml:space="preserve"> before capturing details of how sub-grouping indication can be conveyed. </w:t>
            </w:r>
            <w:r w:rsidR="005E4E42">
              <w:rPr>
                <w:rFonts w:eastAsia="SimSun"/>
                <w:sz w:val="20"/>
                <w:szCs w:val="20"/>
                <w:lang w:eastAsia="zh-CN"/>
              </w:rPr>
              <w:t>In last meeting, one or more options are already captured under each PEI candidate</w:t>
            </w:r>
            <w:r w:rsidR="000944D1">
              <w:rPr>
                <w:rFonts w:eastAsia="SimSun"/>
                <w:sz w:val="20"/>
                <w:szCs w:val="20"/>
                <w:lang w:eastAsia="zh-CN"/>
              </w:rPr>
              <w:t>s and we are not sure how further down selection without knowing the candidate (to be agreed upon)</w:t>
            </w:r>
            <w:r w:rsidR="00D91641">
              <w:rPr>
                <w:rFonts w:eastAsia="SimSun"/>
                <w:sz w:val="20"/>
                <w:szCs w:val="20"/>
                <w:lang w:eastAsia="zh-CN"/>
              </w:rPr>
              <w:t xml:space="preserve"> helps. </w:t>
            </w:r>
          </w:p>
          <w:p w14:paraId="542F1261" w14:textId="77777777" w:rsidR="00D91641" w:rsidRDefault="00D91641" w:rsidP="004A102D">
            <w:pPr>
              <w:rPr>
                <w:rFonts w:eastAsia="SimSun"/>
                <w:sz w:val="20"/>
                <w:szCs w:val="20"/>
                <w:lang w:eastAsia="zh-CN"/>
              </w:rPr>
            </w:pPr>
          </w:p>
          <w:p w14:paraId="547FE00A" w14:textId="77777777" w:rsidR="002F277E" w:rsidRDefault="00D91641" w:rsidP="004A102D">
            <w:pPr>
              <w:rPr>
                <w:rFonts w:eastAsia="SimSun"/>
                <w:sz w:val="20"/>
                <w:szCs w:val="20"/>
                <w:lang w:eastAsia="zh-CN"/>
              </w:rPr>
            </w:pPr>
            <w:r>
              <w:rPr>
                <w:rFonts w:eastAsia="SimSun"/>
                <w:sz w:val="20"/>
                <w:szCs w:val="20"/>
                <w:lang w:eastAsia="zh-CN"/>
              </w:rPr>
              <w:t>Nonetheless, few comments on the revised proposals.</w:t>
            </w:r>
            <w:r w:rsidR="000B5905">
              <w:rPr>
                <w:rFonts w:eastAsia="SimSun"/>
                <w:sz w:val="20"/>
                <w:szCs w:val="20"/>
                <w:lang w:eastAsia="zh-CN"/>
              </w:rPr>
              <w:t xml:space="preserve"> </w:t>
            </w:r>
          </w:p>
          <w:p w14:paraId="58C78523" w14:textId="581A72D0" w:rsidR="006D213D" w:rsidRDefault="006D213D" w:rsidP="00473C9C">
            <w:pPr>
              <w:pStyle w:val="ListParagraph"/>
              <w:numPr>
                <w:ilvl w:val="0"/>
                <w:numId w:val="110"/>
              </w:numPr>
              <w:rPr>
                <w:rFonts w:eastAsia="SimSun"/>
                <w:sz w:val="20"/>
                <w:szCs w:val="20"/>
                <w:lang w:eastAsia="zh-CN"/>
              </w:rPr>
            </w:pPr>
            <w:r>
              <w:rPr>
                <w:rFonts w:eastAsia="SimSun"/>
                <w:sz w:val="20"/>
                <w:szCs w:val="20"/>
                <w:lang w:eastAsia="zh-CN"/>
              </w:rPr>
              <w:t xml:space="preserve">We </w:t>
            </w:r>
            <w:r w:rsidR="00466133">
              <w:rPr>
                <w:rFonts w:eastAsia="SimSun"/>
                <w:sz w:val="20"/>
                <w:szCs w:val="20"/>
                <w:lang w:eastAsia="zh-CN"/>
              </w:rPr>
              <w:t>think bitmap-based</w:t>
            </w:r>
            <w:r>
              <w:rPr>
                <w:rFonts w:eastAsia="SimSun"/>
                <w:sz w:val="20"/>
                <w:szCs w:val="20"/>
                <w:lang w:eastAsia="zh-CN"/>
              </w:rPr>
              <w:t xml:space="preserve"> indication provides sufficient flexibility for PDCCH-based PEI as agreed in last meeting. We do not see why in addition to this, codepoint based </w:t>
            </w:r>
            <w:r w:rsidR="004E308A">
              <w:rPr>
                <w:rFonts w:eastAsia="SimSun"/>
                <w:sz w:val="20"/>
                <w:szCs w:val="20"/>
                <w:lang w:eastAsia="zh-CN"/>
              </w:rPr>
              <w:t>signalling is needed? Since PDCCH based PEI could potentially include TRS availability indication</w:t>
            </w:r>
            <w:r w:rsidR="00466133">
              <w:rPr>
                <w:rFonts w:eastAsia="SimSun"/>
                <w:sz w:val="20"/>
                <w:szCs w:val="20"/>
                <w:lang w:eastAsia="zh-CN"/>
              </w:rPr>
              <w:t xml:space="preserve"> and consequently, number of DCI sequences for matching would increase manifold, we are not sure whether expected benefit of sequence detection with limited UE complexity can be achieved.</w:t>
            </w:r>
          </w:p>
          <w:p w14:paraId="30DAB33A" w14:textId="0BCE06CC" w:rsidR="00466133" w:rsidRPr="006D213D" w:rsidRDefault="00B77B04" w:rsidP="00473C9C">
            <w:pPr>
              <w:pStyle w:val="ListParagraph"/>
              <w:numPr>
                <w:ilvl w:val="0"/>
                <w:numId w:val="110"/>
              </w:numPr>
              <w:rPr>
                <w:rFonts w:eastAsia="SimSun"/>
                <w:sz w:val="20"/>
                <w:szCs w:val="20"/>
                <w:lang w:eastAsia="zh-CN"/>
              </w:rPr>
            </w:pPr>
            <w:r>
              <w:rPr>
                <w:rFonts w:eastAsia="SimSun"/>
                <w:sz w:val="20"/>
                <w:szCs w:val="20"/>
                <w:lang w:eastAsia="zh-CN"/>
              </w:rPr>
              <w:t>For Proposals 2-2a, and Proposal 3a, last FFS bullet is not needed</w:t>
            </w:r>
            <w:r w:rsidR="00465764">
              <w:rPr>
                <w:rFonts w:eastAsia="SimSun"/>
                <w:sz w:val="20"/>
                <w:szCs w:val="20"/>
                <w:lang w:eastAsia="zh-CN"/>
              </w:rPr>
              <w:t>. Note captured in last RAN1 meeting is sufficient.</w:t>
            </w:r>
            <w:r w:rsidR="00465764">
              <w:rPr>
                <w:rFonts w:eastAsia="SimSun"/>
                <w:sz w:val="20"/>
                <w:szCs w:val="20"/>
                <w:lang w:eastAsia="zh-CN"/>
              </w:rPr>
              <w:br/>
            </w:r>
            <w:r w:rsidR="00465764" w:rsidRPr="00430E35">
              <w:rPr>
                <w:rFonts w:cs="Times"/>
                <w:sz w:val="20"/>
                <w:szCs w:val="20"/>
                <w:lang w:eastAsia="x-none"/>
              </w:rPr>
              <w:t>“It is RAN1 understanding that Physical-layer configuration(s) for paging early indication to the subgroups is subject to the same idle-mode reception bandwidth as CORESET-0 frequency span</w:t>
            </w:r>
            <w:r w:rsidR="00465764">
              <w:rPr>
                <w:rFonts w:cs="Times"/>
                <w:sz w:val="20"/>
                <w:szCs w:val="20"/>
                <w:lang w:eastAsia="x-none"/>
              </w:rPr>
              <w:t>”</w:t>
            </w:r>
          </w:p>
        </w:tc>
      </w:tr>
      <w:tr w:rsidR="00B56F9E" w:rsidRPr="00CF07C0" w14:paraId="633FC333" w14:textId="77777777" w:rsidTr="00C03850">
        <w:tc>
          <w:tcPr>
            <w:tcW w:w="1165" w:type="dxa"/>
          </w:tcPr>
          <w:p w14:paraId="012EC269" w14:textId="58EF629A"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72A68622" w14:textId="77777777" w:rsidR="00B56F9E" w:rsidRPr="009D05E0" w:rsidRDefault="00B56F9E" w:rsidP="00B56F9E">
            <w:pPr>
              <w:rPr>
                <w:rFonts w:eastAsia="SimSun"/>
                <w:b/>
                <w:sz w:val="20"/>
                <w:szCs w:val="20"/>
                <w:u w:val="single"/>
                <w:lang w:eastAsia="zh-CN"/>
              </w:rPr>
            </w:pPr>
            <w:r w:rsidRPr="009D05E0">
              <w:rPr>
                <w:rFonts w:eastAsia="SimSun"/>
                <w:b/>
                <w:sz w:val="20"/>
                <w:szCs w:val="20"/>
                <w:u w:val="single"/>
                <w:lang w:eastAsia="zh-CN"/>
              </w:rPr>
              <w:t>Proposal</w:t>
            </w:r>
            <w:r w:rsidRPr="009D05E0">
              <w:rPr>
                <w:rFonts w:eastAsia="SimSun" w:hint="eastAsia"/>
                <w:b/>
                <w:sz w:val="20"/>
                <w:szCs w:val="20"/>
                <w:u w:val="single"/>
                <w:lang w:eastAsia="zh-CN"/>
              </w:rPr>
              <w:t xml:space="preserve"> </w:t>
            </w:r>
            <w:r w:rsidRPr="009D05E0">
              <w:rPr>
                <w:rFonts w:eastAsia="SimSun"/>
                <w:b/>
                <w:sz w:val="20"/>
                <w:szCs w:val="20"/>
                <w:u w:val="single"/>
                <w:lang w:eastAsia="zh-CN"/>
              </w:rPr>
              <w:t>2-1a:</w:t>
            </w:r>
          </w:p>
          <w:p w14:paraId="7974BE89" w14:textId="77777777" w:rsidR="00B56F9E" w:rsidRDefault="00B56F9E" w:rsidP="00B56F9E">
            <w:pPr>
              <w:rPr>
                <w:rFonts w:eastAsia="SimSun"/>
                <w:sz w:val="20"/>
                <w:szCs w:val="20"/>
                <w:lang w:eastAsia="zh-CN"/>
              </w:rPr>
            </w:pPr>
            <w:r>
              <w:rPr>
                <w:rFonts w:eastAsia="SimSun"/>
                <w:sz w:val="20"/>
                <w:szCs w:val="20"/>
                <w:lang w:eastAsia="zh-CN"/>
              </w:rPr>
              <w:t>We are fine with it.</w:t>
            </w:r>
          </w:p>
          <w:p w14:paraId="0EBE7519"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2-2a:</w:t>
            </w:r>
          </w:p>
          <w:p w14:paraId="3B9F0624" w14:textId="77777777" w:rsidR="00B56F9E" w:rsidRDefault="00B56F9E" w:rsidP="00B56F9E">
            <w:pPr>
              <w:rPr>
                <w:rFonts w:eastAsia="SimSun"/>
                <w:sz w:val="20"/>
                <w:szCs w:val="20"/>
                <w:lang w:eastAsia="zh-CN"/>
              </w:rPr>
            </w:pPr>
            <w:r>
              <w:rPr>
                <w:rFonts w:eastAsia="SimSun"/>
                <w:sz w:val="20"/>
                <w:szCs w:val="20"/>
                <w:lang w:eastAsia="zh-CN"/>
              </w:rPr>
              <w:t>We are fine with it</w:t>
            </w:r>
            <w:r w:rsidRPr="009D05E0">
              <w:rPr>
                <w:rFonts w:eastAsia="SimSun"/>
                <w:sz w:val="20"/>
                <w:szCs w:val="20"/>
                <w:lang w:eastAsia="zh-CN"/>
              </w:rPr>
              <w:t>.</w:t>
            </w:r>
            <w:r>
              <w:rPr>
                <w:rFonts w:eastAsia="SimSun"/>
                <w:sz w:val="20"/>
                <w:szCs w:val="20"/>
                <w:lang w:eastAsia="zh-CN"/>
              </w:rPr>
              <w:t xml:space="preserve"> Regarding the added note. To resolve Nokia’s concern, maybe we can add FFS: one PEI associate with multiple POs.</w:t>
            </w:r>
          </w:p>
          <w:p w14:paraId="5EBB668C"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lastRenderedPageBreak/>
              <w:t>Proposal 2-</w:t>
            </w:r>
            <w:r>
              <w:rPr>
                <w:rFonts w:eastAsia="SimSun"/>
                <w:b/>
                <w:sz w:val="20"/>
                <w:szCs w:val="20"/>
                <w:u w:val="single"/>
                <w:lang w:eastAsia="zh-CN"/>
              </w:rPr>
              <w:t>3</w:t>
            </w:r>
            <w:r w:rsidRPr="009D05E0">
              <w:rPr>
                <w:rFonts w:eastAsia="SimSun"/>
                <w:b/>
                <w:sz w:val="20"/>
                <w:szCs w:val="20"/>
                <w:u w:val="single"/>
                <w:lang w:eastAsia="zh-CN"/>
              </w:rPr>
              <w:t>a:</w:t>
            </w:r>
          </w:p>
          <w:p w14:paraId="5659F009" w14:textId="77777777" w:rsidR="00B56F9E" w:rsidRDefault="00B56F9E" w:rsidP="00B56F9E">
            <w:pPr>
              <w:rPr>
                <w:rFonts w:eastAsia="SimSun"/>
                <w:sz w:val="20"/>
                <w:szCs w:val="20"/>
                <w:lang w:eastAsia="zh-CN"/>
              </w:rPr>
            </w:pPr>
            <w:r w:rsidRPr="009D05E0">
              <w:rPr>
                <w:rFonts w:eastAsia="SimSun"/>
                <w:sz w:val="20"/>
                <w:szCs w:val="20"/>
                <w:lang w:eastAsia="zh-CN"/>
              </w:rPr>
              <w:t>We are fine with it, and we agree Ericsson’s observation.</w:t>
            </w:r>
            <w:r>
              <w:rPr>
                <w:rFonts w:eastAsia="SimSun"/>
                <w:sz w:val="20"/>
                <w:szCs w:val="20"/>
                <w:lang w:eastAsia="zh-CN"/>
              </w:rPr>
              <w:t xml:space="preserve"> To resolve Nokia’s concern, maybe we can add FFS: one PEI associate with multiple POs. Also, we do think the FFS regarding the bandwidth is needed because there are at least some companies show that the 24RB TRS pattern cannot fulfil the requirement of PEI according to the inputs in previous meetings. So, we are not sure whether TRS based PEI can work in case 24RB CORESET0 is configured.</w:t>
            </w:r>
          </w:p>
          <w:p w14:paraId="72B6A0B2" w14:textId="77777777" w:rsidR="00B56F9E" w:rsidRPr="000051F4" w:rsidRDefault="00B56F9E" w:rsidP="00B56F9E">
            <w:pPr>
              <w:rPr>
                <w:b/>
                <w:i/>
                <w:color w:val="000000"/>
                <w:sz w:val="20"/>
                <w:szCs w:val="20"/>
              </w:rPr>
            </w:pPr>
          </w:p>
        </w:tc>
      </w:tr>
      <w:tr w:rsidR="004A102D" w:rsidRPr="00CF07C0" w14:paraId="148C1590" w14:textId="77777777" w:rsidTr="00C03850">
        <w:tc>
          <w:tcPr>
            <w:tcW w:w="1165" w:type="dxa"/>
          </w:tcPr>
          <w:p w14:paraId="20306328" w14:textId="7924638F" w:rsidR="004A102D" w:rsidRPr="00A05FAB" w:rsidRDefault="00C816B5" w:rsidP="004A102D">
            <w:pPr>
              <w:jc w:val="center"/>
              <w:rPr>
                <w:sz w:val="20"/>
                <w:szCs w:val="20"/>
              </w:rPr>
            </w:pPr>
            <w:r>
              <w:rPr>
                <w:sz w:val="20"/>
                <w:szCs w:val="20"/>
              </w:rPr>
              <w:lastRenderedPageBreak/>
              <w:t>IDCC</w:t>
            </w:r>
          </w:p>
        </w:tc>
        <w:tc>
          <w:tcPr>
            <w:tcW w:w="9270" w:type="dxa"/>
          </w:tcPr>
          <w:p w14:paraId="7B58B105" w14:textId="44A16865" w:rsidR="004A102D" w:rsidRPr="00A05FAB" w:rsidRDefault="00C816B5" w:rsidP="004A102D">
            <w:pPr>
              <w:rPr>
                <w:bCs/>
                <w:iCs/>
                <w:sz w:val="20"/>
                <w:szCs w:val="20"/>
              </w:rPr>
            </w:pPr>
            <w:r>
              <w:rPr>
                <w:bCs/>
                <w:iCs/>
                <w:color w:val="000000"/>
                <w:sz w:val="20"/>
                <w:szCs w:val="20"/>
              </w:rPr>
              <w:t>We think bitmap-based method is flexible and provides higher capacity. Codepoint based approach as exemplified here will reduce the capacity of PDCCH based PEI (capacity has been claimed to be an important advantage of this method). So, we support 2-1a (a) but not (b). Regarding the other proposals, we are ok.</w:t>
            </w:r>
          </w:p>
        </w:tc>
      </w:tr>
      <w:tr w:rsidR="008F165D" w:rsidRPr="007E0EC7" w14:paraId="39CFBC83" w14:textId="77777777" w:rsidTr="008F165D">
        <w:tc>
          <w:tcPr>
            <w:tcW w:w="1165" w:type="dxa"/>
          </w:tcPr>
          <w:p w14:paraId="2D3FB29E"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7FB40FD1" w14:textId="77777777" w:rsidR="008F165D" w:rsidRPr="007E0EC7" w:rsidRDefault="008F165D" w:rsidP="00040CF8">
            <w:pPr>
              <w:rPr>
                <w:rFonts w:eastAsia="SimSun"/>
                <w:sz w:val="20"/>
                <w:szCs w:val="20"/>
                <w:lang w:eastAsia="zh-CN"/>
              </w:rPr>
            </w:pPr>
            <w:r>
              <w:rPr>
                <w:rFonts w:eastAsia="SimSun"/>
                <w:sz w:val="20"/>
                <w:szCs w:val="20"/>
                <w:lang w:eastAsia="zh-CN"/>
              </w:rPr>
              <w:t xml:space="preserve">For Proposal 2-3, We had introduced orthogonal cover of UL DM RS in LTE Rel-10 and did not consider it as new pattern/type of DMRS.  Ericsson’s comment on Alt 1 as new type is not consistent with 3GPP convention.  We would not agree any Proposals if Alt 1 of Proposal 2-3 is not included as one option.  </w:t>
            </w:r>
          </w:p>
        </w:tc>
      </w:tr>
      <w:tr w:rsidR="001904B8" w:rsidRPr="00CF07C0" w14:paraId="5E709C43" w14:textId="77777777" w:rsidTr="00C03850">
        <w:tc>
          <w:tcPr>
            <w:tcW w:w="1165" w:type="dxa"/>
          </w:tcPr>
          <w:p w14:paraId="5D23FBD2" w14:textId="43672D96" w:rsidR="001904B8" w:rsidRPr="00A05FAB" w:rsidRDefault="001904B8" w:rsidP="001904B8">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270" w:type="dxa"/>
          </w:tcPr>
          <w:p w14:paraId="684CA191" w14:textId="5FFF283F" w:rsidR="001904B8" w:rsidRPr="00B92CBD" w:rsidRDefault="001904B8" w:rsidP="001904B8">
            <w:pPr>
              <w:pStyle w:val="BodyText"/>
              <w:rPr>
                <w:b/>
                <w:sz w:val="20"/>
                <w:szCs w:val="20"/>
                <w:lang w:val="en-US"/>
              </w:rPr>
            </w:pPr>
            <w:r w:rsidRPr="00B92CBD">
              <w:rPr>
                <w:b/>
                <w:iCs/>
                <w:sz w:val="20"/>
                <w:szCs w:val="20"/>
              </w:rPr>
              <w:t xml:space="preserve">For </w:t>
            </w:r>
            <w:r w:rsidRPr="00B92CBD">
              <w:rPr>
                <w:b/>
                <w:sz w:val="20"/>
                <w:szCs w:val="20"/>
                <w:lang w:val="en-US"/>
              </w:rPr>
              <w:t>proposal 2-1</w:t>
            </w:r>
            <w:r w:rsidR="00112775">
              <w:rPr>
                <w:b/>
                <w:sz w:val="20"/>
                <w:szCs w:val="20"/>
                <w:lang w:val="en-US"/>
              </w:rPr>
              <w:t>a</w:t>
            </w:r>
            <w:r w:rsidRPr="00B92CBD">
              <w:rPr>
                <w:b/>
                <w:sz w:val="20"/>
                <w:szCs w:val="20"/>
                <w:lang w:val="en-US"/>
              </w:rPr>
              <w:t>:</w:t>
            </w:r>
          </w:p>
          <w:p w14:paraId="5EDF1BDA" w14:textId="77777777" w:rsidR="001904B8" w:rsidRDefault="001904B8" w:rsidP="001904B8">
            <w:pPr>
              <w:pStyle w:val="BodyText"/>
              <w:rPr>
                <w:sz w:val="20"/>
                <w:szCs w:val="20"/>
              </w:rPr>
            </w:pPr>
            <w:r w:rsidRPr="00DC6F80">
              <w:rPr>
                <w:sz w:val="20"/>
                <w:szCs w:val="20"/>
              </w:rPr>
              <w:t>We are fine with point a),</w:t>
            </w:r>
            <w:r>
              <w:rPr>
                <w:sz w:val="20"/>
                <w:szCs w:val="20"/>
              </w:rPr>
              <w:t xml:space="preserve"> </w:t>
            </w:r>
            <w:r w:rsidRPr="00DC6F80">
              <w:rPr>
                <w:sz w:val="20"/>
                <w:szCs w:val="20"/>
              </w:rPr>
              <w:t xml:space="preserve">but we don’t </w:t>
            </w:r>
            <w:r>
              <w:rPr>
                <w:sz w:val="20"/>
                <w:szCs w:val="20"/>
              </w:rPr>
              <w:t xml:space="preserve">support the </w:t>
            </w:r>
            <w:r w:rsidRPr="00DC6F80">
              <w:rPr>
                <w:sz w:val="20"/>
                <w:szCs w:val="20"/>
              </w:rPr>
              <w:t>point b)</w:t>
            </w:r>
            <w:r>
              <w:rPr>
                <w:sz w:val="20"/>
                <w:szCs w:val="20"/>
              </w:rPr>
              <w:t>.</w:t>
            </w:r>
          </w:p>
          <w:p w14:paraId="303C74C7" w14:textId="77777777" w:rsidR="001904B8" w:rsidRPr="005959B6" w:rsidRDefault="001904B8" w:rsidP="00473C9C">
            <w:pPr>
              <w:pStyle w:val="BodyText"/>
              <w:numPr>
                <w:ilvl w:val="0"/>
                <w:numId w:val="111"/>
              </w:numPr>
              <w:jc w:val="both"/>
              <w:rPr>
                <w:rFonts w:eastAsia="SimSun"/>
                <w:b/>
                <w:iCs/>
                <w:sz w:val="20"/>
                <w:szCs w:val="20"/>
                <w:lang w:eastAsia="zh-CN"/>
              </w:rPr>
            </w:pPr>
            <w:r w:rsidRPr="00A3092A">
              <w:rPr>
                <w:rFonts w:eastAsia="SimSun"/>
                <w:sz w:val="20"/>
                <w:szCs w:val="20"/>
                <w:lang w:eastAsia="zh-CN"/>
              </w:rPr>
              <w:t>We have already agreed to support one bit indicating one UE sub-group for PDCCH-based PEI in RAN1#105.</w:t>
            </w:r>
            <w:r>
              <w:rPr>
                <w:rFonts w:eastAsia="SimSun"/>
                <w:sz w:val="20"/>
                <w:szCs w:val="20"/>
                <w:lang w:eastAsia="zh-CN"/>
              </w:rPr>
              <w:t xml:space="preserve"> If we also support </w:t>
            </w:r>
            <w:r w:rsidRPr="008F5F4E">
              <w:rPr>
                <w:rFonts w:eastAsia="SimSun"/>
                <w:sz w:val="20"/>
                <w:szCs w:val="20"/>
                <w:lang w:eastAsia="zh-CN"/>
              </w:rPr>
              <w:t>code-point based mapping for subgroup indication</w:t>
            </w:r>
            <w:r>
              <w:rPr>
                <w:rFonts w:eastAsia="SimSun"/>
                <w:sz w:val="20"/>
                <w:szCs w:val="20"/>
                <w:lang w:eastAsia="zh-CN"/>
              </w:rPr>
              <w:t xml:space="preserve">, </w:t>
            </w:r>
            <w:r w:rsidRPr="003C35C9">
              <w:rPr>
                <w:rFonts w:eastAsia="SimSun"/>
                <w:b/>
                <w:bCs/>
                <w:sz w:val="20"/>
                <w:szCs w:val="20"/>
                <w:lang w:eastAsia="zh-CN"/>
              </w:rPr>
              <w:t xml:space="preserve">a new </w:t>
            </w:r>
            <w:r w:rsidRPr="003C35C9">
              <w:rPr>
                <w:rFonts w:eastAsia="SimSun" w:hint="eastAsia"/>
                <w:b/>
                <w:bCs/>
                <w:sz w:val="20"/>
                <w:szCs w:val="20"/>
                <w:lang w:eastAsia="zh-CN"/>
              </w:rPr>
              <w:t>parameter</w:t>
            </w:r>
            <w:r w:rsidRPr="003C35C9">
              <w:rPr>
                <w:rFonts w:eastAsia="SimSun"/>
                <w:b/>
                <w:bCs/>
                <w:sz w:val="20"/>
                <w:szCs w:val="20"/>
                <w:lang w:eastAsia="zh-CN"/>
              </w:rPr>
              <w:t xml:space="preserve"> indicated the type of mapping</w:t>
            </w:r>
            <w:r>
              <w:rPr>
                <w:rFonts w:eastAsia="SimSun"/>
                <w:sz w:val="20"/>
                <w:szCs w:val="20"/>
                <w:lang w:eastAsia="zh-CN"/>
              </w:rPr>
              <w:t xml:space="preserve"> must be introduced. It will need more </w:t>
            </w:r>
            <w:r w:rsidRPr="00CD1F39">
              <w:rPr>
                <w:rFonts w:eastAsia="SimSun"/>
                <w:sz w:val="20"/>
                <w:szCs w:val="20"/>
                <w:lang w:eastAsia="zh-CN"/>
              </w:rPr>
              <w:t>specification work</w:t>
            </w:r>
            <w:r>
              <w:rPr>
                <w:rFonts w:eastAsia="SimSun"/>
                <w:sz w:val="20"/>
                <w:szCs w:val="20"/>
                <w:lang w:eastAsia="zh-CN"/>
              </w:rPr>
              <w:t>.</w:t>
            </w:r>
          </w:p>
          <w:p w14:paraId="4B462E72" w14:textId="208FF0F6" w:rsidR="001904B8" w:rsidRPr="00A3630D" w:rsidRDefault="001904B8" w:rsidP="00473C9C">
            <w:pPr>
              <w:pStyle w:val="BodyText"/>
              <w:numPr>
                <w:ilvl w:val="0"/>
                <w:numId w:val="111"/>
              </w:numPr>
              <w:jc w:val="both"/>
              <w:rPr>
                <w:rFonts w:eastAsia="SimSun"/>
                <w:bCs/>
                <w:iCs/>
                <w:sz w:val="20"/>
                <w:szCs w:val="20"/>
                <w:lang w:eastAsia="zh-CN"/>
              </w:rPr>
            </w:pPr>
            <w:r>
              <w:rPr>
                <w:rFonts w:eastAsia="SimSun"/>
                <w:bCs/>
                <w:iCs/>
                <w:sz w:val="20"/>
                <w:szCs w:val="20"/>
                <w:lang w:eastAsia="zh-CN"/>
              </w:rPr>
              <w:t xml:space="preserve">For </w:t>
            </w:r>
            <w:r w:rsidRPr="00496459">
              <w:rPr>
                <w:rFonts w:eastAsia="SimSun"/>
                <w:bCs/>
                <w:iCs/>
                <w:sz w:val="20"/>
                <w:szCs w:val="20"/>
                <w:lang w:eastAsia="zh-CN"/>
              </w:rPr>
              <w:t xml:space="preserve">the mapping between PEI and sub-group, bitmap is </w:t>
            </w:r>
            <w:r>
              <w:rPr>
                <w:rFonts w:eastAsia="SimSun"/>
                <w:bCs/>
                <w:iCs/>
                <w:sz w:val="20"/>
                <w:szCs w:val="20"/>
                <w:lang w:eastAsia="zh-CN"/>
              </w:rPr>
              <w:t>a</w:t>
            </w:r>
            <w:r w:rsidRPr="00496459">
              <w:rPr>
                <w:rFonts w:eastAsia="SimSun"/>
                <w:bCs/>
                <w:iCs/>
                <w:sz w:val="20"/>
                <w:szCs w:val="20"/>
                <w:lang w:eastAsia="zh-CN"/>
              </w:rPr>
              <w:t xml:space="preserve"> simple</w:t>
            </w:r>
            <w:r>
              <w:rPr>
                <w:rFonts w:eastAsia="SimSun"/>
                <w:bCs/>
                <w:iCs/>
                <w:sz w:val="20"/>
                <w:szCs w:val="20"/>
                <w:lang w:eastAsia="zh-CN"/>
              </w:rPr>
              <w:t>r</w:t>
            </w:r>
            <w:r w:rsidRPr="00496459">
              <w:rPr>
                <w:rFonts w:eastAsia="SimSun"/>
                <w:bCs/>
                <w:iCs/>
                <w:sz w:val="20"/>
                <w:szCs w:val="20"/>
                <w:lang w:eastAsia="zh-CN"/>
              </w:rPr>
              <w:t xml:space="preserve"> and </w:t>
            </w:r>
            <w:r>
              <w:rPr>
                <w:rFonts w:eastAsia="SimSun"/>
                <w:bCs/>
                <w:iCs/>
                <w:sz w:val="20"/>
                <w:szCs w:val="20"/>
                <w:lang w:eastAsia="zh-CN"/>
              </w:rPr>
              <w:t>more</w:t>
            </w:r>
            <w:r w:rsidRPr="00496459">
              <w:rPr>
                <w:rFonts w:eastAsia="SimSun"/>
                <w:bCs/>
                <w:iCs/>
                <w:sz w:val="20"/>
                <w:szCs w:val="20"/>
                <w:lang w:eastAsia="zh-CN"/>
              </w:rPr>
              <w:t xml:space="preserve"> straightforward way</w:t>
            </w:r>
            <w:r>
              <w:rPr>
                <w:rFonts w:eastAsia="SimSun"/>
                <w:bCs/>
                <w:iCs/>
                <w:sz w:val="20"/>
                <w:szCs w:val="20"/>
                <w:lang w:eastAsia="zh-CN"/>
              </w:rPr>
              <w:t xml:space="preserve">. Though code-point can </w:t>
            </w:r>
            <w:r w:rsidRPr="0023116C">
              <w:rPr>
                <w:rFonts w:eastAsia="SimSun"/>
                <w:bCs/>
                <w:iCs/>
                <w:sz w:val="20"/>
                <w:szCs w:val="20"/>
                <w:lang w:eastAsia="zh-CN"/>
              </w:rPr>
              <w:t xml:space="preserve">reduce </w:t>
            </w:r>
            <w:r>
              <w:rPr>
                <w:rFonts w:eastAsia="SimSun"/>
                <w:bCs/>
                <w:iCs/>
                <w:sz w:val="20"/>
                <w:szCs w:val="20"/>
                <w:lang w:eastAsia="zh-CN"/>
              </w:rPr>
              <w:t xml:space="preserve">the </w:t>
            </w:r>
            <w:r w:rsidRPr="0023116C">
              <w:rPr>
                <w:rFonts w:eastAsia="SimSun"/>
                <w:bCs/>
                <w:iCs/>
                <w:sz w:val="20"/>
                <w:szCs w:val="20"/>
                <w:lang w:eastAsia="zh-CN"/>
              </w:rPr>
              <w:t>overhead</w:t>
            </w:r>
            <w:r>
              <w:rPr>
                <w:rFonts w:eastAsia="SimSun"/>
                <w:bCs/>
                <w:iCs/>
                <w:sz w:val="20"/>
                <w:szCs w:val="20"/>
                <w:lang w:eastAsia="zh-CN"/>
              </w:rPr>
              <w:t xml:space="preserve">, it will </w:t>
            </w:r>
            <w:r w:rsidRPr="0023116C">
              <w:rPr>
                <w:rFonts w:eastAsia="SimSun"/>
                <w:bCs/>
                <w:iCs/>
                <w:sz w:val="20"/>
                <w:szCs w:val="20"/>
                <w:lang w:eastAsia="zh-CN"/>
              </w:rPr>
              <w:t xml:space="preserve">significantly affect </w:t>
            </w:r>
            <w:r>
              <w:rPr>
                <w:rFonts w:eastAsia="SimSun"/>
                <w:bCs/>
                <w:iCs/>
                <w:sz w:val="20"/>
                <w:szCs w:val="20"/>
                <w:lang w:eastAsia="zh-CN"/>
              </w:rPr>
              <w:t xml:space="preserve">the </w:t>
            </w:r>
            <w:r w:rsidRPr="0023116C">
              <w:rPr>
                <w:rFonts w:eastAsia="SimSun"/>
                <w:bCs/>
                <w:iCs/>
                <w:sz w:val="20"/>
                <w:szCs w:val="20"/>
                <w:lang w:eastAsia="zh-CN"/>
              </w:rPr>
              <w:t>flexibility</w:t>
            </w:r>
            <w:r>
              <w:rPr>
                <w:rFonts w:eastAsia="SimSun"/>
                <w:bCs/>
                <w:iCs/>
                <w:sz w:val="20"/>
                <w:szCs w:val="20"/>
                <w:lang w:eastAsia="zh-CN"/>
              </w:rPr>
              <w:t xml:space="preserve"> of sub-group indication. </w:t>
            </w:r>
            <w:r w:rsidR="00A94AAC">
              <w:rPr>
                <w:rFonts w:eastAsia="SimSun"/>
                <w:bCs/>
                <w:iCs/>
                <w:sz w:val="20"/>
                <w:szCs w:val="20"/>
                <w:lang w:eastAsia="zh-CN"/>
              </w:rPr>
              <w:t>And</w:t>
            </w:r>
            <w:r>
              <w:rPr>
                <w:sz w:val="22"/>
                <w:szCs w:val="22"/>
              </w:rPr>
              <w:t xml:space="preserve"> it is hard to decide which case more than two subgroups</w:t>
            </w:r>
            <w:r w:rsidR="00D24F80">
              <w:rPr>
                <w:sz w:val="22"/>
                <w:szCs w:val="22"/>
              </w:rPr>
              <w:t xml:space="preserve"> (e.g. </w:t>
            </w:r>
            <w:r w:rsidR="00D24F80" w:rsidRPr="00430E35">
              <w:rPr>
                <w:sz w:val="20"/>
                <w:szCs w:val="20"/>
              </w:rPr>
              <w:t>1&lt; N &lt; Nmax</w:t>
            </w:r>
            <w:r w:rsidR="00D24F80">
              <w:rPr>
                <w:sz w:val="22"/>
                <w:szCs w:val="22"/>
              </w:rPr>
              <w:t>)</w:t>
            </w:r>
            <w:r>
              <w:rPr>
                <w:sz w:val="22"/>
                <w:szCs w:val="22"/>
              </w:rPr>
              <w:t xml:space="preserve"> need to paging should be dropped. </w:t>
            </w:r>
          </w:p>
        </w:tc>
      </w:tr>
      <w:tr w:rsidR="001904B8" w:rsidRPr="00CF07C0" w14:paraId="52036B7C" w14:textId="77777777" w:rsidTr="00C03850">
        <w:tc>
          <w:tcPr>
            <w:tcW w:w="1165" w:type="dxa"/>
          </w:tcPr>
          <w:p w14:paraId="21278FCE" w14:textId="3D5E05A3" w:rsidR="001904B8" w:rsidRPr="00A05FAB" w:rsidRDefault="00040CF8" w:rsidP="001904B8">
            <w:pPr>
              <w:jc w:val="center"/>
              <w:rPr>
                <w:sz w:val="20"/>
                <w:szCs w:val="20"/>
              </w:rPr>
            </w:pPr>
            <w:r w:rsidRPr="00040CF8">
              <w:rPr>
                <w:rFonts w:hint="eastAsia"/>
                <w:sz w:val="20"/>
                <w:szCs w:val="20"/>
              </w:rPr>
              <w:t>Xiaomi</w:t>
            </w:r>
            <w:r>
              <w:rPr>
                <w:sz w:val="20"/>
                <w:szCs w:val="20"/>
              </w:rPr>
              <w:t xml:space="preserve"> </w:t>
            </w:r>
          </w:p>
        </w:tc>
        <w:tc>
          <w:tcPr>
            <w:tcW w:w="9270" w:type="dxa"/>
          </w:tcPr>
          <w:p w14:paraId="6448A589" w14:textId="32633CCF" w:rsidR="001904B8" w:rsidRPr="00040CF8" w:rsidRDefault="00040CF8" w:rsidP="00040CF8">
            <w:pPr>
              <w:rPr>
                <w:sz w:val="20"/>
                <w:szCs w:val="20"/>
              </w:rPr>
            </w:pPr>
            <w:r>
              <w:rPr>
                <w:rFonts w:eastAsia="SimSun"/>
                <w:sz w:val="20"/>
                <w:szCs w:val="20"/>
                <w:lang w:eastAsia="zh-CN"/>
              </w:rPr>
              <w:t>For Proposal 2-</w:t>
            </w:r>
            <w:r>
              <w:rPr>
                <w:rFonts w:eastAsia="SimSun" w:hint="eastAsia"/>
                <w:sz w:val="20"/>
                <w:szCs w:val="20"/>
                <w:lang w:eastAsia="zh-CN"/>
              </w:rPr>
              <w:t>1a</w:t>
            </w:r>
            <w:r>
              <w:rPr>
                <w:rFonts w:eastAsia="SimSun"/>
                <w:sz w:val="20"/>
                <w:szCs w:val="20"/>
                <w:lang w:eastAsia="zh-CN"/>
              </w:rPr>
              <w:t xml:space="preserve">, </w:t>
            </w:r>
            <w:r>
              <w:rPr>
                <w:rFonts w:eastAsia="SimSun" w:hint="eastAsia"/>
                <w:sz w:val="20"/>
                <w:szCs w:val="20"/>
                <w:lang w:eastAsia="zh-CN"/>
              </w:rPr>
              <w:t>w</w:t>
            </w:r>
            <w:r>
              <w:rPr>
                <w:rFonts w:eastAsia="SimSun"/>
                <w:sz w:val="20"/>
                <w:szCs w:val="20"/>
                <w:lang w:eastAsia="zh-CN"/>
              </w:rPr>
              <w:t xml:space="preserve">e are fine for the bullet a), but we do not think we shall agree the b) way in this meeting, it can be put for </w:t>
            </w:r>
            <w:r w:rsidR="00896E74">
              <w:rPr>
                <w:rFonts w:eastAsia="SimSun"/>
                <w:sz w:val="20"/>
                <w:szCs w:val="20"/>
                <w:lang w:eastAsia="zh-CN"/>
              </w:rPr>
              <w:t>FFS.</w:t>
            </w:r>
          </w:p>
        </w:tc>
      </w:tr>
      <w:tr w:rsidR="001904B8" w:rsidRPr="00CF07C0" w14:paraId="6BBE0D4E" w14:textId="77777777" w:rsidTr="00C03850">
        <w:tc>
          <w:tcPr>
            <w:tcW w:w="1165" w:type="dxa"/>
          </w:tcPr>
          <w:p w14:paraId="683F5168" w14:textId="6A30460B" w:rsidR="001904B8" w:rsidRPr="00DD2449" w:rsidRDefault="00DD2449" w:rsidP="001904B8">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0EA1AEDD" w14:textId="2AE7BB66" w:rsidR="001904B8" w:rsidRPr="00DD2449" w:rsidRDefault="00DD2449" w:rsidP="001904B8">
            <w:pPr>
              <w:rPr>
                <w:rFonts w:eastAsia="SimSun"/>
                <w:sz w:val="20"/>
                <w:szCs w:val="20"/>
                <w:lang w:eastAsia="zh-CN"/>
              </w:rPr>
            </w:pP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proposal</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a</w:t>
            </w:r>
            <w:r>
              <w:rPr>
                <w:rFonts w:eastAsia="SimSun"/>
                <w:sz w:val="20"/>
                <w:szCs w:val="20"/>
                <w:lang w:eastAsia="zh-CN"/>
              </w:rPr>
              <w:t xml:space="preserve">, if codepoint based indication is supported, how UE to differentiate two indication methods? Does </w:t>
            </w:r>
            <w:r>
              <w:rPr>
                <w:rFonts w:eastAsia="SimSun" w:hint="eastAsia"/>
                <w:sz w:val="20"/>
                <w:szCs w:val="20"/>
                <w:lang w:eastAsia="zh-CN"/>
              </w:rPr>
              <w:t>g</w:t>
            </w:r>
            <w:r>
              <w:rPr>
                <w:rFonts w:eastAsia="SimSun"/>
                <w:sz w:val="20"/>
                <w:szCs w:val="20"/>
                <w:lang w:eastAsia="zh-CN"/>
              </w:rPr>
              <w:t>NB need configure the indication method, or define two DCI formats or RNTI</w:t>
            </w:r>
            <w:r w:rsidR="003648BA">
              <w:rPr>
                <w:rFonts w:eastAsia="SimSun"/>
                <w:sz w:val="20"/>
                <w:szCs w:val="20"/>
                <w:lang w:eastAsia="zh-CN"/>
              </w:rPr>
              <w:t>s</w:t>
            </w:r>
            <w:r>
              <w:rPr>
                <w:rFonts w:eastAsia="SimSun"/>
                <w:sz w:val="20"/>
                <w:szCs w:val="20"/>
                <w:lang w:eastAsia="zh-CN"/>
              </w:rPr>
              <w:t xml:space="preserve"> for UE blind decoding?</w:t>
            </w:r>
          </w:p>
        </w:tc>
      </w:tr>
      <w:tr w:rsidR="001904B8" w:rsidRPr="00CF07C0" w14:paraId="0FA1FA33" w14:textId="77777777" w:rsidTr="00C03850">
        <w:tc>
          <w:tcPr>
            <w:tcW w:w="1165" w:type="dxa"/>
          </w:tcPr>
          <w:p w14:paraId="75114BF0" w14:textId="2662A695" w:rsidR="001904B8" w:rsidRPr="004C53D5" w:rsidRDefault="006E652B" w:rsidP="001904B8">
            <w:pPr>
              <w:jc w:val="center"/>
              <w:rPr>
                <w:rFonts w:eastAsia="SimSun"/>
                <w:sz w:val="20"/>
                <w:szCs w:val="20"/>
                <w:lang w:eastAsia="zh-CN"/>
              </w:rPr>
            </w:pPr>
            <w:r>
              <w:rPr>
                <w:rFonts w:eastAsia="SimSun"/>
                <w:sz w:val="20"/>
                <w:szCs w:val="20"/>
                <w:lang w:eastAsia="zh-CN"/>
              </w:rPr>
              <w:t>Apple</w:t>
            </w:r>
          </w:p>
        </w:tc>
        <w:tc>
          <w:tcPr>
            <w:tcW w:w="9270" w:type="dxa"/>
          </w:tcPr>
          <w:p w14:paraId="0E3C3CE6" w14:textId="77777777" w:rsidR="001904B8" w:rsidRDefault="006E652B" w:rsidP="001904B8">
            <w:pPr>
              <w:rPr>
                <w:sz w:val="20"/>
                <w:szCs w:val="20"/>
                <w:lang w:val="en-US"/>
              </w:rPr>
            </w:pPr>
            <w:r>
              <w:rPr>
                <w:sz w:val="20"/>
                <w:szCs w:val="20"/>
                <w:lang w:val="en-US"/>
              </w:rPr>
              <w:t>For Proposal 2-1a, we are fine with a), and also agree with some other companies that b) may not be necessary.</w:t>
            </w:r>
          </w:p>
          <w:p w14:paraId="56C94CEC" w14:textId="77777777" w:rsidR="0038051D" w:rsidRDefault="0038051D" w:rsidP="001904B8">
            <w:pPr>
              <w:rPr>
                <w:sz w:val="20"/>
                <w:szCs w:val="20"/>
                <w:lang w:val="en-US"/>
              </w:rPr>
            </w:pPr>
            <w:r>
              <w:rPr>
                <w:sz w:val="20"/>
                <w:szCs w:val="20"/>
                <w:lang w:val="en-US"/>
              </w:rPr>
              <w:t>For Proposal 2-2a,</w:t>
            </w:r>
            <w:r w:rsidR="005A3131">
              <w:rPr>
                <w:sz w:val="20"/>
                <w:szCs w:val="20"/>
                <w:lang w:val="en-US"/>
              </w:rPr>
              <w:t xml:space="preserve"> (1)</w:t>
            </w:r>
            <w:r>
              <w:rPr>
                <w:sz w:val="20"/>
                <w:szCs w:val="20"/>
                <w:lang w:val="en-US"/>
              </w:rPr>
              <w:t xml:space="preserve"> </w:t>
            </w:r>
            <w:r w:rsidR="00A27241">
              <w:rPr>
                <w:sz w:val="20"/>
                <w:szCs w:val="20"/>
                <w:lang w:val="en-US"/>
              </w:rPr>
              <w:t>to make bigger steps and reduce the number of FFS points, can we use the codepoint approach in P2-1a for SSS-based PEI? It seems a very reasonable solution</w:t>
            </w:r>
            <w:r w:rsidR="005A3131">
              <w:rPr>
                <w:sz w:val="20"/>
                <w:szCs w:val="20"/>
                <w:lang w:val="en-US"/>
              </w:rPr>
              <w:t xml:space="preserve"> to us</w:t>
            </w:r>
            <w:r w:rsidR="00A27241">
              <w:rPr>
                <w:sz w:val="20"/>
                <w:szCs w:val="20"/>
                <w:lang w:val="en-US"/>
              </w:rPr>
              <w:t>, and it has been used in NB-IoT already.</w:t>
            </w:r>
            <w:r w:rsidR="005A3131">
              <w:rPr>
                <w:sz w:val="20"/>
                <w:szCs w:val="20"/>
                <w:lang w:val="en-US"/>
              </w:rPr>
              <w:t xml:space="preserve"> (2) </w:t>
            </w:r>
            <w:r w:rsidR="00132DD4">
              <w:rPr>
                <w:sz w:val="20"/>
                <w:szCs w:val="20"/>
                <w:lang w:val="en-US"/>
              </w:rPr>
              <w:t>agree to</w:t>
            </w:r>
            <w:r w:rsidR="005A3131">
              <w:rPr>
                <w:sz w:val="20"/>
                <w:szCs w:val="20"/>
                <w:lang w:val="en-US"/>
              </w:rPr>
              <w:t xml:space="preserve"> add FFS on one PEI to multiple PO mapping as the current description does not support it</w:t>
            </w:r>
            <w:r w:rsidR="00132DD4">
              <w:rPr>
                <w:sz w:val="20"/>
                <w:szCs w:val="20"/>
                <w:lang w:val="en-US"/>
              </w:rPr>
              <w:t>.</w:t>
            </w:r>
          </w:p>
          <w:p w14:paraId="09C2C23B" w14:textId="2552AFA8" w:rsidR="00021853" w:rsidRPr="00A05FAB" w:rsidRDefault="00021853" w:rsidP="001904B8">
            <w:pPr>
              <w:rPr>
                <w:sz w:val="20"/>
                <w:szCs w:val="20"/>
                <w:lang w:val="en-US"/>
              </w:rPr>
            </w:pPr>
            <w:r>
              <w:rPr>
                <w:sz w:val="20"/>
                <w:szCs w:val="20"/>
                <w:lang w:val="en-US"/>
              </w:rPr>
              <w:t xml:space="preserve">We think the last FFS bullet should be kept in P2-2a/2-3a, especially given that FDM </w:t>
            </w:r>
            <w:r w:rsidR="00543F01">
              <w:rPr>
                <w:sz w:val="20"/>
                <w:szCs w:val="20"/>
                <w:lang w:val="en-US"/>
              </w:rPr>
              <w:t>is being considered.</w:t>
            </w:r>
          </w:p>
        </w:tc>
      </w:tr>
      <w:tr w:rsidR="001904B8" w:rsidRPr="00CF07C0" w14:paraId="58978F27" w14:textId="77777777" w:rsidTr="00C03850">
        <w:tc>
          <w:tcPr>
            <w:tcW w:w="1165" w:type="dxa"/>
          </w:tcPr>
          <w:p w14:paraId="540822CF" w14:textId="050E5E01" w:rsidR="001904B8" w:rsidRPr="00A05FAB" w:rsidRDefault="00400B81" w:rsidP="001904B8">
            <w:pPr>
              <w:jc w:val="center"/>
              <w:rPr>
                <w:sz w:val="20"/>
                <w:szCs w:val="20"/>
              </w:rPr>
            </w:pPr>
            <w:r>
              <w:rPr>
                <w:sz w:val="20"/>
                <w:szCs w:val="20"/>
              </w:rPr>
              <w:t>Lenovo/Motorola Mobility</w:t>
            </w:r>
          </w:p>
        </w:tc>
        <w:tc>
          <w:tcPr>
            <w:tcW w:w="9270" w:type="dxa"/>
          </w:tcPr>
          <w:p w14:paraId="572C4673" w14:textId="72A562FF" w:rsidR="001904B8" w:rsidRPr="00A05FAB" w:rsidRDefault="00945920" w:rsidP="001904B8">
            <w:pPr>
              <w:jc w:val="both"/>
              <w:rPr>
                <w:sz w:val="20"/>
                <w:szCs w:val="20"/>
                <w:lang w:val="en-US"/>
              </w:rPr>
            </w:pPr>
            <w:r>
              <w:rPr>
                <w:sz w:val="20"/>
                <w:szCs w:val="20"/>
                <w:lang w:val="en-US"/>
              </w:rPr>
              <w:t xml:space="preserve">For proposal 2-1a, agreeing on b) </w:t>
            </w:r>
            <w:r w:rsidR="004668B8">
              <w:rPr>
                <w:sz w:val="20"/>
                <w:szCs w:val="20"/>
                <w:lang w:val="en-US"/>
              </w:rPr>
              <w:t xml:space="preserve">may </w:t>
            </w:r>
            <w:r>
              <w:rPr>
                <w:sz w:val="20"/>
                <w:szCs w:val="20"/>
                <w:lang w:val="en-US"/>
              </w:rPr>
              <w:t xml:space="preserve">not </w:t>
            </w:r>
            <w:r w:rsidR="004668B8">
              <w:rPr>
                <w:sz w:val="20"/>
                <w:szCs w:val="20"/>
                <w:lang w:val="en-US"/>
              </w:rPr>
              <w:t xml:space="preserve">be </w:t>
            </w:r>
            <w:r>
              <w:rPr>
                <w:sz w:val="20"/>
                <w:szCs w:val="20"/>
                <w:lang w:val="en-US"/>
              </w:rPr>
              <w:t>essential for the feature (also not urgent). Can leave it as FFS.</w:t>
            </w:r>
          </w:p>
        </w:tc>
      </w:tr>
      <w:tr w:rsidR="001904B8" w:rsidRPr="00CF07C0" w14:paraId="1E42A1FB" w14:textId="77777777" w:rsidTr="00C03850">
        <w:tc>
          <w:tcPr>
            <w:tcW w:w="1165" w:type="dxa"/>
          </w:tcPr>
          <w:p w14:paraId="495BC227" w14:textId="09D1818D" w:rsidR="001904B8" w:rsidRPr="00A05FAB" w:rsidRDefault="001904B8" w:rsidP="001904B8">
            <w:pPr>
              <w:jc w:val="center"/>
              <w:rPr>
                <w:sz w:val="20"/>
                <w:szCs w:val="20"/>
              </w:rPr>
            </w:pPr>
          </w:p>
        </w:tc>
        <w:tc>
          <w:tcPr>
            <w:tcW w:w="9270" w:type="dxa"/>
          </w:tcPr>
          <w:p w14:paraId="50BA830E" w14:textId="1B945E19" w:rsidR="001904B8" w:rsidRPr="0034724F" w:rsidRDefault="001904B8" w:rsidP="001904B8">
            <w:pPr>
              <w:jc w:val="both"/>
              <w:rPr>
                <w:sz w:val="20"/>
                <w:szCs w:val="20"/>
                <w:lang w:val="en-US"/>
              </w:rPr>
            </w:pPr>
          </w:p>
        </w:tc>
      </w:tr>
      <w:tr w:rsidR="001904B8" w:rsidRPr="00CF07C0" w14:paraId="5642A677" w14:textId="77777777" w:rsidTr="00C03850">
        <w:tc>
          <w:tcPr>
            <w:tcW w:w="1165" w:type="dxa"/>
          </w:tcPr>
          <w:p w14:paraId="7D4CD141" w14:textId="4563B273" w:rsidR="001904B8" w:rsidRPr="001E7E35" w:rsidRDefault="001904B8" w:rsidP="001904B8">
            <w:pPr>
              <w:jc w:val="center"/>
              <w:rPr>
                <w:rFonts w:eastAsia="SimSun"/>
                <w:sz w:val="20"/>
                <w:szCs w:val="20"/>
                <w:lang w:eastAsia="zh-CN"/>
              </w:rPr>
            </w:pPr>
          </w:p>
        </w:tc>
        <w:tc>
          <w:tcPr>
            <w:tcW w:w="9270" w:type="dxa"/>
          </w:tcPr>
          <w:p w14:paraId="070497DD" w14:textId="25EAAD51" w:rsidR="001904B8" w:rsidRPr="002F0885" w:rsidRDefault="001904B8" w:rsidP="001904B8">
            <w:pPr>
              <w:rPr>
                <w:rFonts w:eastAsia="SimSun"/>
                <w:b/>
                <w:bCs/>
                <w:sz w:val="20"/>
                <w:szCs w:val="20"/>
                <w:lang w:eastAsia="zh-CN"/>
              </w:rPr>
            </w:pPr>
          </w:p>
        </w:tc>
      </w:tr>
      <w:tr w:rsidR="001904B8" w:rsidRPr="00CF07C0" w14:paraId="0F5B0071" w14:textId="77777777" w:rsidTr="00C03850">
        <w:tc>
          <w:tcPr>
            <w:tcW w:w="1165" w:type="dxa"/>
          </w:tcPr>
          <w:p w14:paraId="55F91160" w14:textId="1CC1B069" w:rsidR="001904B8" w:rsidRPr="00A05FAB" w:rsidRDefault="001904B8" w:rsidP="001904B8">
            <w:pPr>
              <w:jc w:val="center"/>
              <w:rPr>
                <w:sz w:val="20"/>
                <w:szCs w:val="20"/>
              </w:rPr>
            </w:pPr>
          </w:p>
        </w:tc>
        <w:tc>
          <w:tcPr>
            <w:tcW w:w="9270" w:type="dxa"/>
          </w:tcPr>
          <w:p w14:paraId="7A9A5FD2" w14:textId="77777777" w:rsidR="001904B8" w:rsidRPr="00A05FAB" w:rsidRDefault="001904B8" w:rsidP="001904B8">
            <w:pPr>
              <w:rPr>
                <w:sz w:val="20"/>
                <w:szCs w:val="20"/>
              </w:rPr>
            </w:pPr>
          </w:p>
        </w:tc>
      </w:tr>
      <w:tr w:rsidR="001904B8" w:rsidRPr="00CF07C0" w14:paraId="303BAC56" w14:textId="77777777" w:rsidTr="00C03850">
        <w:tc>
          <w:tcPr>
            <w:tcW w:w="1165" w:type="dxa"/>
          </w:tcPr>
          <w:p w14:paraId="312C99FC" w14:textId="4D995C53" w:rsidR="001904B8" w:rsidRPr="00A05FAB" w:rsidRDefault="001904B8" w:rsidP="001904B8">
            <w:pPr>
              <w:jc w:val="center"/>
              <w:rPr>
                <w:sz w:val="20"/>
                <w:szCs w:val="20"/>
              </w:rPr>
            </w:pPr>
          </w:p>
        </w:tc>
        <w:tc>
          <w:tcPr>
            <w:tcW w:w="9270" w:type="dxa"/>
          </w:tcPr>
          <w:p w14:paraId="171C3576" w14:textId="3707B3CC" w:rsidR="001904B8" w:rsidRPr="00A05FAB" w:rsidRDefault="001904B8" w:rsidP="001904B8">
            <w:pPr>
              <w:rPr>
                <w:sz w:val="20"/>
                <w:szCs w:val="20"/>
              </w:rPr>
            </w:pPr>
          </w:p>
        </w:tc>
      </w:tr>
      <w:tr w:rsidR="001904B8" w:rsidRPr="00CF07C0" w14:paraId="292F234E" w14:textId="77777777" w:rsidTr="00C03850">
        <w:tc>
          <w:tcPr>
            <w:tcW w:w="1165" w:type="dxa"/>
          </w:tcPr>
          <w:p w14:paraId="7C4F291E" w14:textId="0F77AE21" w:rsidR="001904B8" w:rsidRPr="00A05FAB" w:rsidRDefault="001904B8" w:rsidP="001904B8">
            <w:pPr>
              <w:jc w:val="center"/>
              <w:rPr>
                <w:sz w:val="20"/>
                <w:szCs w:val="20"/>
              </w:rPr>
            </w:pPr>
          </w:p>
        </w:tc>
        <w:tc>
          <w:tcPr>
            <w:tcW w:w="9270" w:type="dxa"/>
          </w:tcPr>
          <w:p w14:paraId="303981A3" w14:textId="3D897BDE" w:rsidR="001904B8" w:rsidRPr="00A05FAB" w:rsidRDefault="001904B8" w:rsidP="001904B8">
            <w:pPr>
              <w:rPr>
                <w:sz w:val="20"/>
                <w:szCs w:val="20"/>
              </w:rPr>
            </w:pPr>
          </w:p>
        </w:tc>
      </w:tr>
      <w:tr w:rsidR="001904B8" w:rsidRPr="00CF07C0" w14:paraId="05CB8635" w14:textId="77777777" w:rsidTr="00C03850">
        <w:tc>
          <w:tcPr>
            <w:tcW w:w="1165" w:type="dxa"/>
          </w:tcPr>
          <w:p w14:paraId="106A400E" w14:textId="7D5FD085" w:rsidR="001904B8" w:rsidRPr="00A05FAB" w:rsidRDefault="001904B8" w:rsidP="001904B8">
            <w:pPr>
              <w:jc w:val="center"/>
              <w:rPr>
                <w:sz w:val="20"/>
                <w:szCs w:val="20"/>
              </w:rPr>
            </w:pPr>
          </w:p>
        </w:tc>
        <w:tc>
          <w:tcPr>
            <w:tcW w:w="9270" w:type="dxa"/>
          </w:tcPr>
          <w:p w14:paraId="6280E484" w14:textId="77777777" w:rsidR="001904B8" w:rsidRPr="00A05FAB" w:rsidRDefault="001904B8" w:rsidP="001904B8">
            <w:pPr>
              <w:rPr>
                <w:sz w:val="20"/>
                <w:szCs w:val="20"/>
              </w:rPr>
            </w:pPr>
          </w:p>
        </w:tc>
      </w:tr>
      <w:tr w:rsidR="001904B8" w:rsidRPr="00CF07C0" w14:paraId="425C734A" w14:textId="77777777" w:rsidTr="00C03850">
        <w:tc>
          <w:tcPr>
            <w:tcW w:w="1165" w:type="dxa"/>
          </w:tcPr>
          <w:p w14:paraId="6BE84218" w14:textId="5FCF88C8" w:rsidR="001904B8" w:rsidRPr="00A05FAB" w:rsidRDefault="001904B8" w:rsidP="001904B8">
            <w:pPr>
              <w:jc w:val="center"/>
              <w:rPr>
                <w:sz w:val="20"/>
                <w:szCs w:val="20"/>
              </w:rPr>
            </w:pPr>
          </w:p>
        </w:tc>
        <w:tc>
          <w:tcPr>
            <w:tcW w:w="9270" w:type="dxa"/>
          </w:tcPr>
          <w:p w14:paraId="140C9929" w14:textId="77777777" w:rsidR="001904B8" w:rsidRPr="00A05FAB" w:rsidRDefault="001904B8" w:rsidP="001904B8">
            <w:pPr>
              <w:rPr>
                <w:b/>
                <w:bCs/>
                <w:sz w:val="20"/>
                <w:szCs w:val="20"/>
                <w:lang w:eastAsia="x-none"/>
              </w:rPr>
            </w:pPr>
          </w:p>
        </w:tc>
      </w:tr>
      <w:tr w:rsidR="001904B8" w:rsidRPr="00CF07C0" w14:paraId="75475679" w14:textId="77777777" w:rsidTr="00C03850">
        <w:tc>
          <w:tcPr>
            <w:tcW w:w="1165" w:type="dxa"/>
          </w:tcPr>
          <w:p w14:paraId="6FBFBCF7" w14:textId="77777777" w:rsidR="001904B8" w:rsidRPr="00A05FAB" w:rsidRDefault="001904B8" w:rsidP="001904B8">
            <w:pPr>
              <w:jc w:val="center"/>
              <w:rPr>
                <w:sz w:val="20"/>
                <w:szCs w:val="20"/>
              </w:rPr>
            </w:pPr>
          </w:p>
        </w:tc>
        <w:tc>
          <w:tcPr>
            <w:tcW w:w="9270" w:type="dxa"/>
          </w:tcPr>
          <w:p w14:paraId="29C13CD4" w14:textId="77777777" w:rsidR="001904B8" w:rsidRPr="00A05FAB" w:rsidRDefault="001904B8" w:rsidP="001904B8">
            <w:pPr>
              <w:rPr>
                <w:sz w:val="20"/>
                <w:szCs w:val="20"/>
              </w:rPr>
            </w:pPr>
          </w:p>
        </w:tc>
      </w:tr>
      <w:tr w:rsidR="001904B8" w:rsidRPr="00CF07C0" w14:paraId="5A7E1761" w14:textId="77777777" w:rsidTr="00C03850">
        <w:tc>
          <w:tcPr>
            <w:tcW w:w="1165" w:type="dxa"/>
          </w:tcPr>
          <w:p w14:paraId="7D07D9B8" w14:textId="77777777" w:rsidR="001904B8" w:rsidRPr="00A05FAB" w:rsidRDefault="001904B8" w:rsidP="001904B8">
            <w:pPr>
              <w:jc w:val="center"/>
              <w:rPr>
                <w:sz w:val="20"/>
                <w:szCs w:val="20"/>
              </w:rPr>
            </w:pPr>
          </w:p>
        </w:tc>
        <w:tc>
          <w:tcPr>
            <w:tcW w:w="9270" w:type="dxa"/>
          </w:tcPr>
          <w:p w14:paraId="31385E15" w14:textId="77777777" w:rsidR="001904B8" w:rsidRPr="00A05FAB" w:rsidRDefault="001904B8" w:rsidP="001904B8">
            <w:pPr>
              <w:rPr>
                <w:sz w:val="20"/>
                <w:szCs w:val="20"/>
              </w:rPr>
            </w:pPr>
          </w:p>
        </w:tc>
      </w:tr>
      <w:tr w:rsidR="001904B8" w:rsidRPr="00CF07C0" w14:paraId="3DC6D0D3" w14:textId="77777777" w:rsidTr="00C03850">
        <w:tc>
          <w:tcPr>
            <w:tcW w:w="1165" w:type="dxa"/>
          </w:tcPr>
          <w:p w14:paraId="3253D694" w14:textId="77777777" w:rsidR="001904B8" w:rsidRPr="00A05FAB" w:rsidRDefault="001904B8" w:rsidP="001904B8">
            <w:pPr>
              <w:jc w:val="center"/>
              <w:rPr>
                <w:sz w:val="20"/>
                <w:szCs w:val="20"/>
              </w:rPr>
            </w:pPr>
          </w:p>
        </w:tc>
        <w:tc>
          <w:tcPr>
            <w:tcW w:w="9270" w:type="dxa"/>
          </w:tcPr>
          <w:p w14:paraId="555BCCA6" w14:textId="77777777" w:rsidR="001904B8" w:rsidRPr="00A05FAB" w:rsidRDefault="001904B8" w:rsidP="001904B8">
            <w:pPr>
              <w:rPr>
                <w:sz w:val="20"/>
                <w:szCs w:val="20"/>
              </w:rPr>
            </w:pPr>
          </w:p>
        </w:tc>
      </w:tr>
      <w:tr w:rsidR="001904B8" w:rsidRPr="00CF07C0" w14:paraId="34B113ED" w14:textId="77777777" w:rsidTr="00C03850">
        <w:tc>
          <w:tcPr>
            <w:tcW w:w="1165" w:type="dxa"/>
          </w:tcPr>
          <w:p w14:paraId="0F46044C" w14:textId="77777777" w:rsidR="001904B8" w:rsidRPr="00A05FAB" w:rsidRDefault="001904B8" w:rsidP="001904B8">
            <w:pPr>
              <w:jc w:val="center"/>
              <w:rPr>
                <w:sz w:val="20"/>
                <w:szCs w:val="20"/>
              </w:rPr>
            </w:pPr>
          </w:p>
        </w:tc>
        <w:tc>
          <w:tcPr>
            <w:tcW w:w="9270" w:type="dxa"/>
          </w:tcPr>
          <w:p w14:paraId="0C1FA2B1" w14:textId="77777777" w:rsidR="001904B8" w:rsidRPr="00A05FAB" w:rsidRDefault="001904B8" w:rsidP="001904B8">
            <w:pPr>
              <w:rPr>
                <w:sz w:val="20"/>
                <w:szCs w:val="20"/>
              </w:rPr>
            </w:pPr>
          </w:p>
        </w:tc>
      </w:tr>
      <w:tr w:rsidR="001904B8" w:rsidRPr="00CF07C0" w14:paraId="5CB3B6E4" w14:textId="77777777" w:rsidTr="00C03850">
        <w:tc>
          <w:tcPr>
            <w:tcW w:w="1165" w:type="dxa"/>
          </w:tcPr>
          <w:p w14:paraId="08564AB6" w14:textId="77777777" w:rsidR="001904B8" w:rsidRPr="00A05FAB" w:rsidRDefault="001904B8" w:rsidP="001904B8">
            <w:pPr>
              <w:jc w:val="center"/>
              <w:rPr>
                <w:sz w:val="20"/>
                <w:szCs w:val="20"/>
              </w:rPr>
            </w:pPr>
          </w:p>
        </w:tc>
        <w:tc>
          <w:tcPr>
            <w:tcW w:w="9270" w:type="dxa"/>
          </w:tcPr>
          <w:p w14:paraId="717CD2E6" w14:textId="77777777" w:rsidR="001904B8" w:rsidRPr="00A05FAB" w:rsidRDefault="001904B8" w:rsidP="001904B8">
            <w:pPr>
              <w:rPr>
                <w:sz w:val="20"/>
                <w:szCs w:val="20"/>
              </w:rPr>
            </w:pPr>
          </w:p>
        </w:tc>
      </w:tr>
    </w:tbl>
    <w:p w14:paraId="1A89C2A0" w14:textId="77777777" w:rsidR="00343028" w:rsidRDefault="00343028" w:rsidP="004B44A1">
      <w:pPr>
        <w:rPr>
          <w:sz w:val="22"/>
          <w:szCs w:val="22"/>
        </w:rPr>
      </w:pPr>
    </w:p>
    <w:p w14:paraId="31FC3803" w14:textId="7C67A200" w:rsidR="00EF7EB6" w:rsidRDefault="00EF7EB6">
      <w:pPr>
        <w:rPr>
          <w:sz w:val="22"/>
          <w:szCs w:val="22"/>
        </w:rPr>
      </w:pPr>
      <w:r>
        <w:rPr>
          <w:sz w:val="22"/>
          <w:szCs w:val="22"/>
        </w:rPr>
        <w:br w:type="page"/>
      </w:r>
    </w:p>
    <w:p w14:paraId="3908EE83" w14:textId="4A8061D5" w:rsidR="00D16ABE" w:rsidRDefault="00D16ABE" w:rsidP="003D1CC9">
      <w:pPr>
        <w:pStyle w:val="Heading1"/>
      </w:pPr>
      <w:r>
        <w:lastRenderedPageBreak/>
        <w:t>PEI Monitoring Occasion Design</w:t>
      </w:r>
    </w:p>
    <w:p w14:paraId="301F49E6" w14:textId="5933752B" w:rsidR="003F1C45" w:rsidRDefault="00427440" w:rsidP="004B44A1">
      <w:pPr>
        <w:rPr>
          <w:sz w:val="22"/>
          <w:szCs w:val="22"/>
        </w:rPr>
      </w:pPr>
      <w:r>
        <w:rPr>
          <w:sz w:val="22"/>
          <w:szCs w:val="22"/>
        </w:rPr>
        <w:t xml:space="preserve">Another important design topic is the monitoring occasion </w:t>
      </w:r>
      <w:r w:rsidR="006215DD">
        <w:rPr>
          <w:sz w:val="22"/>
          <w:szCs w:val="22"/>
        </w:rPr>
        <w:t>design, and companies</w:t>
      </w:r>
      <w:r w:rsidR="00756528">
        <w:rPr>
          <w:sz w:val="22"/>
          <w:szCs w:val="22"/>
        </w:rPr>
        <w:t>’</w:t>
      </w:r>
      <w:r w:rsidR="006215DD">
        <w:rPr>
          <w:sz w:val="22"/>
          <w:szCs w:val="22"/>
        </w:rPr>
        <w:t xml:space="preserve"> views are collected in </w:t>
      </w:r>
      <w:r w:rsidR="003D1CC9">
        <w:rPr>
          <w:sz w:val="22"/>
          <w:szCs w:val="22"/>
        </w:rPr>
        <w:fldChar w:fldCharType="begin"/>
      </w:r>
      <w:r w:rsidR="003D1CC9">
        <w:rPr>
          <w:sz w:val="22"/>
          <w:szCs w:val="22"/>
        </w:rPr>
        <w:instrText xml:space="preserve"> REF _Ref79806902 \h </w:instrText>
      </w:r>
      <w:r w:rsidR="003D1CC9">
        <w:rPr>
          <w:sz w:val="22"/>
          <w:szCs w:val="22"/>
        </w:rPr>
      </w:r>
      <w:r w:rsidR="003D1CC9">
        <w:rPr>
          <w:sz w:val="22"/>
          <w:szCs w:val="22"/>
        </w:rPr>
        <w:fldChar w:fldCharType="separate"/>
      </w:r>
      <w:r w:rsidR="003D1CC9" w:rsidRPr="006215DD">
        <w:rPr>
          <w:sz w:val="22"/>
          <w:szCs w:val="22"/>
        </w:rPr>
        <w:t xml:space="preserve">Table </w:t>
      </w:r>
      <w:r w:rsidR="003D1CC9">
        <w:rPr>
          <w:noProof/>
          <w:sz w:val="22"/>
          <w:szCs w:val="22"/>
        </w:rPr>
        <w:t>3</w:t>
      </w:r>
      <w:r w:rsidR="003D1CC9">
        <w:rPr>
          <w:sz w:val="22"/>
          <w:szCs w:val="22"/>
        </w:rPr>
        <w:fldChar w:fldCharType="end"/>
      </w:r>
      <w:r w:rsidR="003D1CC9">
        <w:rPr>
          <w:sz w:val="22"/>
          <w:szCs w:val="22"/>
        </w:rPr>
        <w:t>:</w:t>
      </w:r>
    </w:p>
    <w:p w14:paraId="68FD29B9" w14:textId="77777777" w:rsidR="003F1C45" w:rsidRDefault="003F1C45" w:rsidP="004B44A1">
      <w:pPr>
        <w:rPr>
          <w:sz w:val="22"/>
          <w:szCs w:val="22"/>
        </w:rPr>
      </w:pPr>
    </w:p>
    <w:p w14:paraId="0230F2D7" w14:textId="4058A12E" w:rsidR="006215DD" w:rsidRPr="006215DD" w:rsidRDefault="006215DD" w:rsidP="006215DD">
      <w:pPr>
        <w:pStyle w:val="Caption"/>
        <w:keepNext/>
        <w:jc w:val="center"/>
        <w:rPr>
          <w:sz w:val="22"/>
          <w:szCs w:val="22"/>
        </w:rPr>
      </w:pPr>
      <w:bookmarkStart w:id="4" w:name="_Ref79806902"/>
      <w:r w:rsidRPr="006215DD">
        <w:rPr>
          <w:sz w:val="22"/>
          <w:szCs w:val="22"/>
        </w:rPr>
        <w:t xml:space="preserve">Table </w:t>
      </w:r>
      <w:r w:rsidRPr="006215DD">
        <w:rPr>
          <w:sz w:val="22"/>
          <w:szCs w:val="22"/>
        </w:rPr>
        <w:fldChar w:fldCharType="begin"/>
      </w:r>
      <w:r w:rsidRPr="006215DD">
        <w:rPr>
          <w:sz w:val="22"/>
          <w:szCs w:val="22"/>
        </w:rPr>
        <w:instrText xml:space="preserve"> SEQ Table \* ARABIC </w:instrText>
      </w:r>
      <w:r w:rsidRPr="006215DD">
        <w:rPr>
          <w:sz w:val="22"/>
          <w:szCs w:val="22"/>
        </w:rPr>
        <w:fldChar w:fldCharType="separate"/>
      </w:r>
      <w:r w:rsidR="004526D7">
        <w:rPr>
          <w:noProof/>
          <w:sz w:val="22"/>
          <w:szCs w:val="22"/>
        </w:rPr>
        <w:t>4</w:t>
      </w:r>
      <w:r w:rsidRPr="006215DD">
        <w:rPr>
          <w:sz w:val="22"/>
          <w:szCs w:val="22"/>
        </w:rPr>
        <w:fldChar w:fldCharType="end"/>
      </w:r>
      <w:bookmarkEnd w:id="4"/>
      <w:r w:rsidRPr="006215DD">
        <w:rPr>
          <w:sz w:val="22"/>
          <w:szCs w:val="22"/>
        </w:rPr>
        <w:t>: Companies' views for PEI monitoring occasion design</w:t>
      </w:r>
    </w:p>
    <w:tbl>
      <w:tblPr>
        <w:tblStyle w:val="TableGrid"/>
        <w:tblW w:w="0" w:type="auto"/>
        <w:tblLayout w:type="fixed"/>
        <w:tblLook w:val="04A0" w:firstRow="1" w:lastRow="0" w:firstColumn="1" w:lastColumn="0" w:noHBand="0" w:noVBand="1"/>
      </w:tblPr>
      <w:tblGrid>
        <w:gridCol w:w="1165"/>
        <w:gridCol w:w="9270"/>
      </w:tblGrid>
      <w:tr w:rsidR="003F1C45" w:rsidRPr="00CF07C0" w14:paraId="4D583732" w14:textId="77777777" w:rsidTr="005A63DE">
        <w:tc>
          <w:tcPr>
            <w:tcW w:w="1165" w:type="dxa"/>
          </w:tcPr>
          <w:p w14:paraId="20681091" w14:textId="77777777" w:rsidR="003F1C45" w:rsidRDefault="003F1C45" w:rsidP="005A63DE">
            <w:pPr>
              <w:jc w:val="center"/>
              <w:rPr>
                <w:sz w:val="20"/>
                <w:szCs w:val="20"/>
                <w:lang w:val="en-US"/>
              </w:rPr>
            </w:pPr>
            <w:r>
              <w:rPr>
                <w:sz w:val="20"/>
                <w:szCs w:val="20"/>
                <w:lang w:val="en-US"/>
              </w:rPr>
              <w:t>Company</w:t>
            </w:r>
          </w:p>
        </w:tc>
        <w:tc>
          <w:tcPr>
            <w:tcW w:w="9270" w:type="dxa"/>
          </w:tcPr>
          <w:p w14:paraId="53505EF8" w14:textId="77777777" w:rsidR="003F1C45" w:rsidRPr="00CF07C0" w:rsidRDefault="003F1C45" w:rsidP="005A63DE">
            <w:pPr>
              <w:jc w:val="center"/>
              <w:rPr>
                <w:sz w:val="20"/>
                <w:szCs w:val="20"/>
              </w:rPr>
            </w:pPr>
            <w:r>
              <w:rPr>
                <w:sz w:val="20"/>
                <w:szCs w:val="20"/>
              </w:rPr>
              <w:t>Companies’ views</w:t>
            </w:r>
          </w:p>
        </w:tc>
      </w:tr>
      <w:tr w:rsidR="003F1C45" w:rsidRPr="00476981" w14:paraId="45693928" w14:textId="77777777" w:rsidTr="005A63DE">
        <w:tc>
          <w:tcPr>
            <w:tcW w:w="1165" w:type="dxa"/>
          </w:tcPr>
          <w:p w14:paraId="4C4A509B" w14:textId="77777777" w:rsidR="003F1C45" w:rsidRDefault="003F1C45" w:rsidP="005A63DE">
            <w:pPr>
              <w:jc w:val="center"/>
              <w:rPr>
                <w:sz w:val="20"/>
                <w:szCs w:val="20"/>
              </w:rPr>
            </w:pPr>
            <w:r>
              <w:rPr>
                <w:sz w:val="20"/>
                <w:szCs w:val="20"/>
              </w:rPr>
              <w:t>Huawei, HiSilicon</w:t>
            </w:r>
          </w:p>
        </w:tc>
        <w:tc>
          <w:tcPr>
            <w:tcW w:w="9270" w:type="dxa"/>
          </w:tcPr>
          <w:p w14:paraId="064C2810" w14:textId="77777777" w:rsidR="00BC7666" w:rsidRPr="00DA38D8" w:rsidRDefault="00BC7666" w:rsidP="00BC7666">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2A9A3FD" w14:textId="77777777" w:rsidR="00BC7666" w:rsidRPr="00DA38D8" w:rsidRDefault="00BC7666" w:rsidP="00BC7666">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BC7666" w:rsidRPr="00DA38D8" w14:paraId="03CCEE09" w14:textId="77777777" w:rsidTr="005A63DE">
              <w:trPr>
                <w:trHeight w:val="584"/>
                <w:jc w:val="center"/>
              </w:trPr>
              <w:tc>
                <w:tcPr>
                  <w:tcW w:w="1530" w:type="dxa"/>
                  <w:hideMark/>
                </w:tcPr>
                <w:p w14:paraId="3104E0E6" w14:textId="77777777" w:rsidR="00BC7666" w:rsidRPr="00DA38D8" w:rsidRDefault="00BC7666" w:rsidP="00BC7666">
                  <w:pPr>
                    <w:rPr>
                      <w:sz w:val="20"/>
                      <w:szCs w:val="20"/>
                      <w:lang w:eastAsia="zh-CN"/>
                    </w:rPr>
                  </w:pPr>
                </w:p>
              </w:tc>
              <w:tc>
                <w:tcPr>
                  <w:tcW w:w="3476" w:type="dxa"/>
                  <w:hideMark/>
                </w:tcPr>
                <w:p w14:paraId="2334B60B" w14:textId="77777777" w:rsidR="00BC7666" w:rsidRPr="00DA38D8" w:rsidRDefault="00BC7666" w:rsidP="00BC7666">
                  <w:pPr>
                    <w:rPr>
                      <w:sz w:val="20"/>
                      <w:szCs w:val="20"/>
                      <w:lang w:eastAsia="zh-CN"/>
                    </w:rPr>
                  </w:pPr>
                  <w:r w:rsidRPr="00DA38D8">
                    <w:rPr>
                      <w:bCs/>
                      <w:sz w:val="20"/>
                      <w:szCs w:val="20"/>
                      <w:lang w:eastAsia="zh-CN"/>
                    </w:rPr>
                    <w:t>Information bearing/</w:t>
                  </w:r>
                </w:p>
                <w:p w14:paraId="38387959" w14:textId="77777777" w:rsidR="00BC7666" w:rsidRPr="00DA38D8" w:rsidRDefault="00BC7666" w:rsidP="00BC7666">
                  <w:pPr>
                    <w:rPr>
                      <w:sz w:val="20"/>
                      <w:szCs w:val="20"/>
                      <w:lang w:eastAsia="zh-CN"/>
                    </w:rPr>
                  </w:pPr>
                  <w:r w:rsidRPr="00DA38D8">
                    <w:rPr>
                      <w:bCs/>
                      <w:sz w:val="20"/>
                      <w:szCs w:val="20"/>
                      <w:lang w:eastAsia="zh-CN"/>
                    </w:rPr>
                    <w:t>Sub-grouping/multiple POs indication</w:t>
                  </w:r>
                </w:p>
              </w:tc>
              <w:tc>
                <w:tcPr>
                  <w:tcW w:w="1873" w:type="dxa"/>
                  <w:hideMark/>
                </w:tcPr>
                <w:p w14:paraId="69940B65" w14:textId="77777777" w:rsidR="00BC7666" w:rsidRPr="00DA38D8" w:rsidRDefault="00BC7666" w:rsidP="00BC7666">
                  <w:pPr>
                    <w:rPr>
                      <w:sz w:val="20"/>
                      <w:szCs w:val="20"/>
                      <w:lang w:eastAsia="zh-CN"/>
                    </w:rPr>
                  </w:pPr>
                  <w:r w:rsidRPr="00DA38D8">
                    <w:rPr>
                      <w:bCs/>
                      <w:sz w:val="20"/>
                      <w:szCs w:val="20"/>
                      <w:lang w:eastAsia="zh-CN"/>
                    </w:rPr>
                    <w:t>Frequency resource allocation</w:t>
                  </w:r>
                </w:p>
              </w:tc>
              <w:tc>
                <w:tcPr>
                  <w:tcW w:w="1911" w:type="dxa"/>
                  <w:hideMark/>
                </w:tcPr>
                <w:p w14:paraId="6F860724" w14:textId="77777777" w:rsidR="00BC7666" w:rsidRPr="00DA38D8" w:rsidRDefault="00BC7666" w:rsidP="00BC7666">
                  <w:pPr>
                    <w:rPr>
                      <w:sz w:val="20"/>
                      <w:szCs w:val="20"/>
                      <w:lang w:eastAsia="zh-CN"/>
                    </w:rPr>
                  </w:pPr>
                  <w:r w:rsidRPr="00DA38D8">
                    <w:rPr>
                      <w:bCs/>
                      <w:sz w:val="20"/>
                      <w:szCs w:val="20"/>
                      <w:lang w:eastAsia="zh-CN"/>
                    </w:rPr>
                    <w:t>Monitoring occasion</w:t>
                  </w:r>
                </w:p>
              </w:tc>
            </w:tr>
            <w:tr w:rsidR="00BC7666" w:rsidRPr="00DA38D8" w14:paraId="1F767D4B" w14:textId="77777777" w:rsidTr="005A63DE">
              <w:trPr>
                <w:trHeight w:val="584"/>
                <w:jc w:val="center"/>
              </w:trPr>
              <w:tc>
                <w:tcPr>
                  <w:tcW w:w="1530" w:type="dxa"/>
                  <w:shd w:val="clear" w:color="auto" w:fill="auto"/>
                  <w:hideMark/>
                </w:tcPr>
                <w:p w14:paraId="67D48FC8"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609CD48E" w14:textId="77777777" w:rsidR="00BC7666" w:rsidRPr="00DA38D8" w:rsidRDefault="00BC7666" w:rsidP="00BC7666">
                  <w:pPr>
                    <w:rPr>
                      <w:sz w:val="20"/>
                      <w:szCs w:val="20"/>
                      <w:lang w:eastAsia="zh-CN"/>
                    </w:rPr>
                  </w:pPr>
                  <w:r w:rsidRPr="00DA38D8">
                    <w:rPr>
                      <w:sz w:val="20"/>
                      <w:szCs w:val="20"/>
                      <w:lang w:eastAsia="zh-CN"/>
                    </w:rPr>
                    <w:t>Directly DCI Bit mapping,</w:t>
                  </w:r>
                </w:p>
                <w:p w14:paraId="7B9330D0" w14:textId="77777777" w:rsidR="00BC7666" w:rsidRPr="00DA38D8" w:rsidRDefault="00BC7666" w:rsidP="00BC7666">
                  <w:pPr>
                    <w:rPr>
                      <w:sz w:val="20"/>
                      <w:szCs w:val="20"/>
                      <w:lang w:eastAsia="zh-CN"/>
                    </w:rPr>
                  </w:pPr>
                  <w:r w:rsidRPr="00DA38D8">
                    <w:rPr>
                      <w:sz w:val="20"/>
                      <w:szCs w:val="20"/>
                      <w:lang w:eastAsia="zh-CN"/>
                    </w:rPr>
                    <w:t>Little spec work</w:t>
                  </w:r>
                </w:p>
              </w:tc>
              <w:tc>
                <w:tcPr>
                  <w:tcW w:w="1873" w:type="dxa"/>
                  <w:shd w:val="clear" w:color="auto" w:fill="auto"/>
                  <w:hideMark/>
                </w:tcPr>
                <w:p w14:paraId="58C4849C" w14:textId="77777777" w:rsidR="00BC7666" w:rsidRPr="00DA38D8" w:rsidRDefault="00BC7666" w:rsidP="00BC7666">
                  <w:pPr>
                    <w:rPr>
                      <w:sz w:val="20"/>
                      <w:szCs w:val="20"/>
                      <w:lang w:eastAsia="zh-CN"/>
                    </w:rPr>
                  </w:pPr>
                  <w:r w:rsidRPr="00DA38D8">
                    <w:rPr>
                      <w:sz w:val="20"/>
                      <w:szCs w:val="20"/>
                      <w:lang w:eastAsia="zh-CN"/>
                    </w:rPr>
                    <w:t>Reuse CORESET</w:t>
                  </w:r>
                </w:p>
              </w:tc>
              <w:tc>
                <w:tcPr>
                  <w:tcW w:w="1911" w:type="dxa"/>
                  <w:shd w:val="clear" w:color="auto" w:fill="auto"/>
                  <w:hideMark/>
                </w:tcPr>
                <w:p w14:paraId="062047FE" w14:textId="77777777" w:rsidR="00BC7666" w:rsidRPr="00DA38D8" w:rsidRDefault="00BC7666" w:rsidP="00BC7666">
                  <w:pPr>
                    <w:rPr>
                      <w:sz w:val="20"/>
                      <w:szCs w:val="20"/>
                      <w:lang w:eastAsia="zh-CN"/>
                    </w:rPr>
                  </w:pPr>
                  <w:r w:rsidRPr="00DA38D8">
                    <w:rPr>
                      <w:sz w:val="20"/>
                      <w:szCs w:val="20"/>
                      <w:lang w:eastAsia="zh-CN"/>
                    </w:rPr>
                    <w:t>Based on search space set</w:t>
                  </w:r>
                </w:p>
              </w:tc>
            </w:tr>
            <w:tr w:rsidR="00BC7666" w:rsidRPr="00DA38D8" w14:paraId="7AE31B84" w14:textId="77777777" w:rsidTr="005A63DE">
              <w:trPr>
                <w:trHeight w:val="584"/>
                <w:jc w:val="center"/>
              </w:trPr>
              <w:tc>
                <w:tcPr>
                  <w:tcW w:w="1530" w:type="dxa"/>
                  <w:shd w:val="clear" w:color="auto" w:fill="auto"/>
                  <w:hideMark/>
                </w:tcPr>
                <w:p w14:paraId="1FB16B8F"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74780119" w14:textId="77777777" w:rsidR="00BC7666" w:rsidRPr="00DA38D8" w:rsidRDefault="00BC7666" w:rsidP="00BC7666">
                  <w:pPr>
                    <w:rPr>
                      <w:sz w:val="20"/>
                      <w:szCs w:val="20"/>
                      <w:lang w:eastAsia="zh-CN"/>
                    </w:rPr>
                  </w:pPr>
                  <w:r w:rsidRPr="00DA38D8">
                    <w:rPr>
                      <w:sz w:val="20"/>
                      <w:szCs w:val="20"/>
                      <w:lang w:eastAsia="zh-CN"/>
                    </w:rPr>
                    <w:t>Sequence mapping definition;</w:t>
                  </w:r>
                </w:p>
                <w:p w14:paraId="3ACF061B"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332A148C" w14:textId="77777777" w:rsidR="00BC7666" w:rsidRPr="00DA38D8" w:rsidRDefault="00BC7666" w:rsidP="00BC7666">
                  <w:pPr>
                    <w:rPr>
                      <w:sz w:val="20"/>
                      <w:szCs w:val="20"/>
                      <w:lang w:eastAsia="zh-CN"/>
                    </w:rPr>
                  </w:pPr>
                  <w:r w:rsidRPr="00DA38D8">
                    <w:rPr>
                      <w:sz w:val="20"/>
                      <w:szCs w:val="20"/>
                      <w:lang w:eastAsia="zh-CN"/>
                    </w:rPr>
                    <w:t>Common sequence definition;</w:t>
                  </w:r>
                </w:p>
                <w:p w14:paraId="7063176C"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24867EE6" w14:textId="77777777" w:rsidR="00BC7666" w:rsidRPr="00DA38D8" w:rsidRDefault="00BC7666" w:rsidP="00BC7666">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56BF1059" w14:textId="77777777" w:rsidR="00BC7666" w:rsidRPr="00DA38D8" w:rsidRDefault="00BC7666" w:rsidP="00BC7666">
                  <w:pPr>
                    <w:rPr>
                      <w:sz w:val="20"/>
                      <w:szCs w:val="20"/>
                      <w:lang w:eastAsia="zh-CN"/>
                    </w:rPr>
                  </w:pPr>
                  <w:r w:rsidRPr="00DA38D8">
                    <w:rPr>
                      <w:sz w:val="20"/>
                      <w:szCs w:val="20"/>
                      <w:lang w:eastAsia="zh-CN"/>
                    </w:rPr>
                    <w:t>New design is required</w:t>
                  </w:r>
                </w:p>
              </w:tc>
            </w:tr>
            <w:tr w:rsidR="00BC7666" w:rsidRPr="00DA38D8" w14:paraId="28C647C6" w14:textId="77777777" w:rsidTr="005A63DE">
              <w:trPr>
                <w:trHeight w:val="584"/>
                <w:jc w:val="center"/>
              </w:trPr>
              <w:tc>
                <w:tcPr>
                  <w:tcW w:w="1530" w:type="dxa"/>
                  <w:shd w:val="clear" w:color="auto" w:fill="auto"/>
                  <w:hideMark/>
                </w:tcPr>
                <w:p w14:paraId="75A39A73"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20692597" w14:textId="77777777" w:rsidR="00BC7666" w:rsidRPr="00DA38D8" w:rsidRDefault="00BC7666" w:rsidP="00BC7666">
                  <w:pPr>
                    <w:rPr>
                      <w:sz w:val="20"/>
                      <w:szCs w:val="20"/>
                      <w:lang w:eastAsia="zh-CN"/>
                    </w:rPr>
                  </w:pPr>
                  <w:r w:rsidRPr="00DA38D8">
                    <w:rPr>
                      <w:sz w:val="20"/>
                      <w:szCs w:val="20"/>
                      <w:lang w:eastAsia="zh-CN"/>
                    </w:rPr>
                    <w:t>Sequence mapping definition;</w:t>
                  </w:r>
                </w:p>
                <w:p w14:paraId="7CD3D669"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65D58210" w14:textId="77777777" w:rsidR="00BC7666" w:rsidRPr="00DA38D8" w:rsidRDefault="00BC7666" w:rsidP="00BC7666">
                  <w:pPr>
                    <w:rPr>
                      <w:sz w:val="20"/>
                      <w:szCs w:val="20"/>
                      <w:lang w:eastAsia="zh-CN"/>
                    </w:rPr>
                  </w:pPr>
                  <w:r w:rsidRPr="00DA38D8">
                    <w:rPr>
                      <w:sz w:val="20"/>
                      <w:szCs w:val="20"/>
                      <w:lang w:eastAsia="zh-CN"/>
                    </w:rPr>
                    <w:t>Common sequence definition;</w:t>
                  </w:r>
                </w:p>
                <w:p w14:paraId="4AEB8CD5"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4986AC3B" w14:textId="77777777" w:rsidR="00BC7666" w:rsidRPr="00DA38D8" w:rsidRDefault="00BC7666" w:rsidP="00BC7666">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4E8A4001" w14:textId="77777777" w:rsidR="00BC7666" w:rsidRPr="00DA38D8" w:rsidRDefault="00BC7666" w:rsidP="00BC7666">
                  <w:pPr>
                    <w:rPr>
                      <w:sz w:val="20"/>
                      <w:szCs w:val="20"/>
                      <w:lang w:eastAsia="zh-CN"/>
                    </w:rPr>
                  </w:pPr>
                  <w:r w:rsidRPr="00DA38D8">
                    <w:rPr>
                      <w:sz w:val="20"/>
                      <w:szCs w:val="20"/>
                      <w:lang w:eastAsia="zh-CN"/>
                    </w:rPr>
                    <w:t>New design is required</w:t>
                  </w:r>
                </w:p>
              </w:tc>
            </w:tr>
          </w:tbl>
          <w:p w14:paraId="59BC2F80" w14:textId="77777777" w:rsidR="00BC7666" w:rsidRPr="00DA38D8" w:rsidRDefault="00BC7666" w:rsidP="00BC7666">
            <w:pPr>
              <w:rPr>
                <w:kern w:val="2"/>
                <w:sz w:val="20"/>
                <w:szCs w:val="20"/>
                <w:lang w:eastAsia="zh-CN"/>
              </w:rPr>
            </w:pPr>
          </w:p>
          <w:p w14:paraId="4BF89D6B" w14:textId="77777777" w:rsidR="00BC7666" w:rsidRPr="00DA38D8" w:rsidRDefault="00BC7666" w:rsidP="00BC7666">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1BBBFAB3" w14:textId="6FFE3A15" w:rsidR="00BC7666" w:rsidRDefault="00BC7666" w:rsidP="00BC7666">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63E632F" w14:textId="633CA38F" w:rsidR="00795E63" w:rsidRDefault="00795E63" w:rsidP="00795E63">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5753EC89"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5A03232C" w14:textId="77777777" w:rsidR="00795E63" w:rsidRPr="00476981" w:rsidRDefault="00795E63" w:rsidP="005A63DE">
            <w:pPr>
              <w:rPr>
                <w:sz w:val="20"/>
                <w:szCs w:val="20"/>
              </w:rPr>
            </w:pPr>
          </w:p>
        </w:tc>
      </w:tr>
      <w:tr w:rsidR="003F1C45" w:rsidRPr="00476981" w14:paraId="32052C00" w14:textId="77777777" w:rsidTr="005A63DE">
        <w:tc>
          <w:tcPr>
            <w:tcW w:w="1165" w:type="dxa"/>
          </w:tcPr>
          <w:p w14:paraId="70C29C21" w14:textId="77777777" w:rsidR="003F1C45" w:rsidRDefault="003F1C45" w:rsidP="005A63DE">
            <w:pPr>
              <w:jc w:val="center"/>
              <w:rPr>
                <w:sz w:val="20"/>
                <w:szCs w:val="20"/>
              </w:rPr>
            </w:pPr>
            <w:r>
              <w:rPr>
                <w:sz w:val="20"/>
                <w:szCs w:val="20"/>
              </w:rPr>
              <w:t>TCL</w:t>
            </w:r>
          </w:p>
        </w:tc>
        <w:tc>
          <w:tcPr>
            <w:tcW w:w="9270" w:type="dxa"/>
          </w:tcPr>
          <w:p w14:paraId="36750C10" w14:textId="77777777" w:rsidR="00BC7666" w:rsidRPr="00DA38D8" w:rsidRDefault="00BC7666" w:rsidP="00BC7666">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74EC8DB4" w14:textId="77777777" w:rsidR="003F1C45" w:rsidRPr="00476981" w:rsidRDefault="003F1C45" w:rsidP="005A63DE">
            <w:pPr>
              <w:rPr>
                <w:sz w:val="20"/>
                <w:szCs w:val="20"/>
              </w:rPr>
            </w:pPr>
          </w:p>
        </w:tc>
      </w:tr>
      <w:tr w:rsidR="003F1C45" w:rsidRPr="00476981" w14:paraId="7F20D09D" w14:textId="77777777" w:rsidTr="005A63DE">
        <w:trPr>
          <w:trHeight w:val="287"/>
        </w:trPr>
        <w:tc>
          <w:tcPr>
            <w:tcW w:w="1165" w:type="dxa"/>
          </w:tcPr>
          <w:p w14:paraId="0B75CE5A" w14:textId="77777777" w:rsidR="003F1C45" w:rsidRDefault="003F1C45" w:rsidP="005A63DE">
            <w:pPr>
              <w:jc w:val="center"/>
              <w:rPr>
                <w:sz w:val="20"/>
                <w:szCs w:val="20"/>
              </w:rPr>
            </w:pPr>
            <w:r>
              <w:rPr>
                <w:sz w:val="20"/>
                <w:szCs w:val="20"/>
              </w:rPr>
              <w:t>ZTE</w:t>
            </w:r>
          </w:p>
        </w:tc>
        <w:tc>
          <w:tcPr>
            <w:tcW w:w="9270" w:type="dxa"/>
          </w:tcPr>
          <w:p w14:paraId="4F81ED3B" w14:textId="77777777" w:rsidR="00BC7666" w:rsidRPr="00DA38D8" w:rsidRDefault="00BC7666" w:rsidP="00BC7666">
            <w:pPr>
              <w:rPr>
                <w:b/>
                <w:sz w:val="20"/>
                <w:szCs w:val="20"/>
              </w:rPr>
            </w:pPr>
            <w:r w:rsidRPr="00DA38D8">
              <w:rPr>
                <w:b/>
                <w:sz w:val="20"/>
                <w:szCs w:val="20"/>
              </w:rPr>
              <w:t>Proposal 10:</w:t>
            </w:r>
            <w:r w:rsidRPr="00DA38D8">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179F7B6" w14:textId="77777777" w:rsidR="003F1C45" w:rsidRPr="00476981" w:rsidRDefault="003F1C45" w:rsidP="005A63DE">
            <w:pPr>
              <w:rPr>
                <w:sz w:val="20"/>
                <w:szCs w:val="20"/>
              </w:rPr>
            </w:pPr>
          </w:p>
        </w:tc>
      </w:tr>
      <w:tr w:rsidR="003F1C45" w:rsidRPr="00476981" w14:paraId="29ACAE68" w14:textId="77777777" w:rsidTr="005A63DE">
        <w:tc>
          <w:tcPr>
            <w:tcW w:w="1165" w:type="dxa"/>
          </w:tcPr>
          <w:p w14:paraId="28F00C86" w14:textId="77777777" w:rsidR="003F1C45" w:rsidRDefault="003F1C45" w:rsidP="005A63DE">
            <w:pPr>
              <w:jc w:val="center"/>
              <w:rPr>
                <w:sz w:val="20"/>
                <w:szCs w:val="20"/>
              </w:rPr>
            </w:pPr>
            <w:r>
              <w:rPr>
                <w:sz w:val="20"/>
                <w:szCs w:val="20"/>
              </w:rPr>
              <w:t>vivo</w:t>
            </w:r>
          </w:p>
        </w:tc>
        <w:tc>
          <w:tcPr>
            <w:tcW w:w="9270" w:type="dxa"/>
          </w:tcPr>
          <w:p w14:paraId="58E3F273" w14:textId="77777777" w:rsidR="00BC7666" w:rsidRPr="00DA38D8" w:rsidRDefault="00BC7666" w:rsidP="00BC7666">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1C1D4354" w14:textId="1E2090A3" w:rsidR="00BC7666" w:rsidRPr="00BC7666" w:rsidRDefault="00BC7666" w:rsidP="00BC7666">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tc>
      </w:tr>
      <w:tr w:rsidR="003F1C45" w:rsidRPr="00476981" w14:paraId="6C08E4DB" w14:textId="77777777" w:rsidTr="005A63DE">
        <w:tc>
          <w:tcPr>
            <w:tcW w:w="1165" w:type="dxa"/>
          </w:tcPr>
          <w:p w14:paraId="60AB8ACB" w14:textId="77777777" w:rsidR="003F1C45" w:rsidRDefault="003F1C45" w:rsidP="005A63DE">
            <w:pPr>
              <w:jc w:val="center"/>
              <w:rPr>
                <w:sz w:val="20"/>
                <w:szCs w:val="20"/>
              </w:rPr>
            </w:pPr>
            <w:r>
              <w:rPr>
                <w:sz w:val="20"/>
                <w:szCs w:val="20"/>
              </w:rPr>
              <w:t>Spreadtrum</w:t>
            </w:r>
          </w:p>
        </w:tc>
        <w:tc>
          <w:tcPr>
            <w:tcW w:w="9270" w:type="dxa"/>
          </w:tcPr>
          <w:p w14:paraId="2FF884BC" w14:textId="77777777" w:rsidR="003F1C45" w:rsidRPr="00476981" w:rsidRDefault="003F1C45" w:rsidP="005A63DE">
            <w:pPr>
              <w:rPr>
                <w:b/>
                <w:i/>
                <w:color w:val="000000"/>
                <w:sz w:val="20"/>
                <w:szCs w:val="20"/>
              </w:rPr>
            </w:pPr>
          </w:p>
        </w:tc>
      </w:tr>
      <w:tr w:rsidR="003F1C45" w:rsidRPr="00476981" w14:paraId="1BFB3C71" w14:textId="77777777" w:rsidTr="005A63DE">
        <w:tc>
          <w:tcPr>
            <w:tcW w:w="1165" w:type="dxa"/>
          </w:tcPr>
          <w:p w14:paraId="2C40871E" w14:textId="77777777" w:rsidR="003F1C45" w:rsidRDefault="003F1C45" w:rsidP="005A63DE">
            <w:pPr>
              <w:jc w:val="center"/>
              <w:rPr>
                <w:sz w:val="20"/>
                <w:szCs w:val="20"/>
              </w:rPr>
            </w:pPr>
            <w:r>
              <w:rPr>
                <w:sz w:val="20"/>
                <w:szCs w:val="20"/>
              </w:rPr>
              <w:t>Sony</w:t>
            </w:r>
          </w:p>
        </w:tc>
        <w:tc>
          <w:tcPr>
            <w:tcW w:w="9270" w:type="dxa"/>
          </w:tcPr>
          <w:p w14:paraId="01AF490F" w14:textId="77777777" w:rsidR="00637843" w:rsidRPr="00FD1A72" w:rsidRDefault="00637843" w:rsidP="00637843">
            <w:pPr>
              <w:rPr>
                <w:rFonts w:cs="Arial"/>
                <w:b/>
                <w:i/>
                <w:color w:val="5B9BD5" w:themeColor="accent1"/>
                <w:sz w:val="20"/>
                <w:szCs w:val="20"/>
              </w:rPr>
            </w:pPr>
            <w:r w:rsidRPr="00FD1A72">
              <w:rPr>
                <w:b/>
                <w:i/>
                <w:sz w:val="20"/>
                <w:szCs w:val="20"/>
              </w:rPr>
              <w:t xml:space="preserve">Proposal 5 – A window for PEI transmission/reception prior to PO is supported to avoid any blocking when other DL transmissions coincide with PEI. </w:t>
            </w:r>
          </w:p>
          <w:p w14:paraId="428C508E" w14:textId="3C9263C5" w:rsidR="003F1C45" w:rsidRPr="00476981" w:rsidRDefault="00637843" w:rsidP="00637843">
            <w:pPr>
              <w:rPr>
                <w:b/>
                <w:i/>
              </w:rPr>
            </w:pPr>
            <w:r w:rsidRPr="00FD1A72">
              <w:rPr>
                <w:b/>
                <w:i/>
                <w:sz w:val="20"/>
                <w:szCs w:val="20"/>
              </w:rPr>
              <w:t>Proposal 6 – Signaling aspects on conveying the configuration of the PEI transmission/reception window and UE/network behavior on PEI reception/transmission are FFS.</w:t>
            </w:r>
          </w:p>
        </w:tc>
      </w:tr>
      <w:tr w:rsidR="003F1C45" w:rsidRPr="00CF07C0" w14:paraId="5E5B6889" w14:textId="77777777" w:rsidTr="005A63DE">
        <w:tc>
          <w:tcPr>
            <w:tcW w:w="1165" w:type="dxa"/>
          </w:tcPr>
          <w:p w14:paraId="104A8143" w14:textId="77777777" w:rsidR="003F1C45" w:rsidRDefault="003F1C45" w:rsidP="005A63DE">
            <w:pPr>
              <w:jc w:val="center"/>
              <w:rPr>
                <w:sz w:val="20"/>
                <w:szCs w:val="20"/>
              </w:rPr>
            </w:pPr>
            <w:r>
              <w:rPr>
                <w:sz w:val="20"/>
                <w:szCs w:val="20"/>
              </w:rPr>
              <w:t>Samsung</w:t>
            </w:r>
          </w:p>
        </w:tc>
        <w:tc>
          <w:tcPr>
            <w:tcW w:w="9270" w:type="dxa"/>
          </w:tcPr>
          <w:p w14:paraId="14D069AA" w14:textId="77777777" w:rsidR="00BC7666" w:rsidRPr="00DA38D8" w:rsidRDefault="00BC7666" w:rsidP="00BC7666">
            <w:pPr>
              <w:jc w:val="both"/>
              <w:rPr>
                <w:b/>
                <w:sz w:val="20"/>
                <w:szCs w:val="20"/>
                <w:u w:val="single"/>
                <w:lang w:eastAsia="ko-KR"/>
              </w:rPr>
            </w:pPr>
            <w:r w:rsidRPr="00DA38D8">
              <w:rPr>
                <w:b/>
                <w:sz w:val="20"/>
                <w:szCs w:val="20"/>
                <w:u w:val="single"/>
                <w:lang w:eastAsia="ko-KR"/>
              </w:rPr>
              <w:t>Proposal 3: Support SIB based configuration of PEI, including</w:t>
            </w:r>
          </w:p>
          <w:p w14:paraId="1A725562"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2F42540A"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1E9EC965" w14:textId="77777777" w:rsidR="003F1C45" w:rsidRDefault="003F1C45" w:rsidP="00BC7666">
            <w:pPr>
              <w:jc w:val="both"/>
              <w:rPr>
                <w:sz w:val="20"/>
                <w:szCs w:val="20"/>
              </w:rPr>
            </w:pPr>
          </w:p>
          <w:p w14:paraId="154DA263" w14:textId="77777777" w:rsidR="00BC7666" w:rsidRPr="00CF07C0" w:rsidRDefault="00BC7666" w:rsidP="00BC7666">
            <w:pPr>
              <w:jc w:val="both"/>
              <w:rPr>
                <w:sz w:val="20"/>
                <w:szCs w:val="20"/>
              </w:rPr>
            </w:pPr>
          </w:p>
        </w:tc>
      </w:tr>
      <w:tr w:rsidR="003F1C45" w:rsidRPr="002F7FDF" w14:paraId="360EC2AC" w14:textId="77777777" w:rsidTr="005A63DE">
        <w:tc>
          <w:tcPr>
            <w:tcW w:w="1165" w:type="dxa"/>
          </w:tcPr>
          <w:p w14:paraId="73C62EED" w14:textId="77777777" w:rsidR="003F1C45" w:rsidRDefault="003F1C45" w:rsidP="005A63DE">
            <w:pPr>
              <w:jc w:val="center"/>
              <w:rPr>
                <w:sz w:val="20"/>
                <w:szCs w:val="20"/>
              </w:rPr>
            </w:pPr>
            <w:r>
              <w:rPr>
                <w:sz w:val="20"/>
                <w:szCs w:val="20"/>
              </w:rPr>
              <w:lastRenderedPageBreak/>
              <w:t>CATT</w:t>
            </w:r>
          </w:p>
        </w:tc>
        <w:tc>
          <w:tcPr>
            <w:tcW w:w="9270" w:type="dxa"/>
          </w:tcPr>
          <w:p w14:paraId="61CBFE09" w14:textId="77777777" w:rsidR="003F1C45" w:rsidRDefault="000B607C" w:rsidP="005A63DE">
            <w:pPr>
              <w:rPr>
                <w:b/>
                <w:bCs/>
                <w:i/>
                <w:iCs/>
                <w:sz w:val="20"/>
                <w:szCs w:val="20"/>
                <w:lang w:val="en-US" w:eastAsia="zh-CN"/>
              </w:rPr>
            </w:pP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15032E2A" w14:textId="51FFEA4A" w:rsidR="000B607C" w:rsidRPr="002F7FDF" w:rsidRDefault="000B607C" w:rsidP="005A63DE">
            <w:pPr>
              <w:rPr>
                <w:sz w:val="20"/>
                <w:szCs w:val="20"/>
                <w:lang w:val="en-US"/>
              </w:rPr>
            </w:pPr>
          </w:p>
        </w:tc>
      </w:tr>
      <w:tr w:rsidR="003F1C45" w:rsidRPr="00CF07C0" w14:paraId="0E0FE911" w14:textId="77777777" w:rsidTr="005A63DE">
        <w:tc>
          <w:tcPr>
            <w:tcW w:w="1165" w:type="dxa"/>
          </w:tcPr>
          <w:p w14:paraId="6F4F09E9" w14:textId="77777777" w:rsidR="003F1C45" w:rsidRDefault="003F1C45" w:rsidP="005A63DE">
            <w:pPr>
              <w:jc w:val="center"/>
              <w:rPr>
                <w:sz w:val="20"/>
                <w:szCs w:val="20"/>
              </w:rPr>
            </w:pPr>
            <w:r>
              <w:rPr>
                <w:sz w:val="20"/>
                <w:szCs w:val="20"/>
              </w:rPr>
              <w:t>Transsion</w:t>
            </w:r>
          </w:p>
        </w:tc>
        <w:tc>
          <w:tcPr>
            <w:tcW w:w="9270" w:type="dxa"/>
          </w:tcPr>
          <w:p w14:paraId="463C3026" w14:textId="77777777" w:rsidR="003F1C45" w:rsidRPr="00CF07C0" w:rsidRDefault="003F1C45" w:rsidP="005A63DE">
            <w:pPr>
              <w:rPr>
                <w:sz w:val="20"/>
                <w:szCs w:val="20"/>
              </w:rPr>
            </w:pPr>
          </w:p>
        </w:tc>
      </w:tr>
      <w:tr w:rsidR="003F1C45" w:rsidRPr="002F7FDF" w14:paraId="0C275B8A" w14:textId="77777777" w:rsidTr="005A63DE">
        <w:tc>
          <w:tcPr>
            <w:tcW w:w="1165" w:type="dxa"/>
          </w:tcPr>
          <w:p w14:paraId="136CDAB0" w14:textId="77777777" w:rsidR="003F1C45" w:rsidRDefault="003F1C45" w:rsidP="005A63DE">
            <w:pPr>
              <w:jc w:val="center"/>
              <w:rPr>
                <w:sz w:val="20"/>
                <w:szCs w:val="20"/>
              </w:rPr>
            </w:pPr>
            <w:r>
              <w:rPr>
                <w:sz w:val="20"/>
                <w:szCs w:val="20"/>
              </w:rPr>
              <w:t>Nordic</w:t>
            </w:r>
          </w:p>
        </w:tc>
        <w:tc>
          <w:tcPr>
            <w:tcW w:w="9270" w:type="dxa"/>
          </w:tcPr>
          <w:p w14:paraId="5A3358AB" w14:textId="77777777" w:rsidR="00795E63" w:rsidRPr="00DA38D8" w:rsidRDefault="00795E63" w:rsidP="00795E6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7EDD8DFB" w14:textId="77777777" w:rsidR="00795E63" w:rsidRPr="00DA38D8" w:rsidRDefault="00795E63"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2317C399" w14:textId="77777777" w:rsidR="00795E63" w:rsidRDefault="00795E63"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520E5D8A" w14:textId="61B79308" w:rsidR="003F1C45" w:rsidRPr="00795E63" w:rsidRDefault="00795E63" w:rsidP="009C2EF3">
            <w:pPr>
              <w:pStyle w:val="ListParagraph"/>
              <w:numPr>
                <w:ilvl w:val="0"/>
                <w:numId w:val="28"/>
              </w:numPr>
              <w:spacing w:after="240"/>
              <w:contextualSpacing/>
              <w:textAlignment w:val="baseline"/>
              <w:rPr>
                <w:i/>
                <w:iCs/>
                <w:sz w:val="20"/>
                <w:szCs w:val="20"/>
                <w:lang w:val="en-US"/>
              </w:rPr>
            </w:pPr>
            <w:r w:rsidRPr="00795E63">
              <w:rPr>
                <w:i/>
                <w:iCs/>
                <w:sz w:val="20"/>
                <w:szCs w:val="20"/>
                <w:lang w:val="en-US"/>
              </w:rPr>
              <w:t>define monitoring window before PO to monitor the dedicated search-space set for PEI, follow 2_6 design principles.</w:t>
            </w:r>
          </w:p>
        </w:tc>
      </w:tr>
      <w:tr w:rsidR="003F1C45" w:rsidRPr="001C6490" w14:paraId="0477850F" w14:textId="77777777" w:rsidTr="005A63DE">
        <w:tc>
          <w:tcPr>
            <w:tcW w:w="1165" w:type="dxa"/>
          </w:tcPr>
          <w:p w14:paraId="5CEF7FE4" w14:textId="77777777" w:rsidR="003F1C45" w:rsidRDefault="003F1C45" w:rsidP="005A63DE">
            <w:pPr>
              <w:jc w:val="center"/>
              <w:rPr>
                <w:sz w:val="20"/>
                <w:szCs w:val="20"/>
              </w:rPr>
            </w:pPr>
            <w:r>
              <w:rPr>
                <w:sz w:val="20"/>
                <w:szCs w:val="20"/>
              </w:rPr>
              <w:t>Lenovo, Motorola</w:t>
            </w:r>
          </w:p>
        </w:tc>
        <w:tc>
          <w:tcPr>
            <w:tcW w:w="9270" w:type="dxa"/>
          </w:tcPr>
          <w:p w14:paraId="4147CFD5" w14:textId="77777777" w:rsidR="000B607C" w:rsidRPr="00DA38D8" w:rsidRDefault="000B607C" w:rsidP="000B607C">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0197F5D7" w14:textId="77777777" w:rsidR="00160ADB" w:rsidRPr="00DA38D8" w:rsidRDefault="00160ADB" w:rsidP="00160ADB">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E5BD88"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1D19656B"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47DDD04" w14:textId="77777777" w:rsidR="000B607C" w:rsidRPr="00DA38D8" w:rsidRDefault="000B607C" w:rsidP="000B607C">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6B0A47F5" w14:textId="77777777" w:rsidR="003F1C45" w:rsidRPr="001C6490" w:rsidRDefault="003F1C45" w:rsidP="005A63DE">
            <w:pPr>
              <w:jc w:val="both"/>
              <w:rPr>
                <w:lang w:val="en-US"/>
              </w:rPr>
            </w:pPr>
          </w:p>
        </w:tc>
      </w:tr>
      <w:tr w:rsidR="003F1C45" w:rsidRPr="001C6490" w14:paraId="0385803C" w14:textId="77777777" w:rsidTr="005A63DE">
        <w:tc>
          <w:tcPr>
            <w:tcW w:w="1165" w:type="dxa"/>
          </w:tcPr>
          <w:p w14:paraId="78383815" w14:textId="77777777" w:rsidR="003F1C45" w:rsidRDefault="003F1C45" w:rsidP="005A63DE">
            <w:pPr>
              <w:jc w:val="center"/>
              <w:rPr>
                <w:sz w:val="20"/>
                <w:szCs w:val="20"/>
              </w:rPr>
            </w:pPr>
            <w:r>
              <w:rPr>
                <w:sz w:val="20"/>
                <w:szCs w:val="20"/>
              </w:rPr>
              <w:t>OPPO</w:t>
            </w:r>
          </w:p>
        </w:tc>
        <w:tc>
          <w:tcPr>
            <w:tcW w:w="9270" w:type="dxa"/>
          </w:tcPr>
          <w:p w14:paraId="262EEFDA" w14:textId="77777777" w:rsidR="000B607C" w:rsidRPr="00DA38D8" w:rsidRDefault="000B607C" w:rsidP="000B607C">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71B43650" w14:textId="77777777" w:rsidR="000B607C" w:rsidRPr="00DA38D8" w:rsidRDefault="000B607C" w:rsidP="000B607C">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9949D24" w14:textId="77777777" w:rsidR="000B607C" w:rsidRPr="00DA38D8" w:rsidRDefault="000B607C" w:rsidP="000B607C">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5BA61DFC" w14:textId="77777777" w:rsidR="00160ADB" w:rsidRDefault="00160ADB" w:rsidP="005A63DE">
            <w:pPr>
              <w:pStyle w:val="BodyText"/>
              <w:rPr>
                <w:b/>
                <w:i/>
                <w:sz w:val="20"/>
                <w:szCs w:val="20"/>
              </w:rPr>
            </w:pPr>
          </w:p>
          <w:p w14:paraId="73AB066D" w14:textId="03227318" w:rsidR="003F1C45" w:rsidRDefault="00160ADB" w:rsidP="005A63DE">
            <w:pPr>
              <w:pStyle w:val="BodyText"/>
              <w:rPr>
                <w:b/>
                <w:i/>
              </w:rPr>
            </w:pPr>
            <w:r w:rsidRPr="00DA38D8">
              <w:rPr>
                <w:b/>
                <w:i/>
                <w:sz w:val="20"/>
                <w:szCs w:val="20"/>
              </w:rPr>
              <w:t>Proposal 7: Legacy PDCCH CSS set can be reused for paging early indication delivery to reduce resource overhead.</w:t>
            </w:r>
          </w:p>
          <w:p w14:paraId="1FCC8135" w14:textId="77777777" w:rsidR="00160ADB" w:rsidRPr="001C6490" w:rsidRDefault="00160ADB" w:rsidP="005A63DE">
            <w:pPr>
              <w:pStyle w:val="BodyText"/>
              <w:rPr>
                <w:b/>
                <w:i/>
              </w:rPr>
            </w:pPr>
          </w:p>
        </w:tc>
      </w:tr>
      <w:tr w:rsidR="003F1C45" w:rsidRPr="00B97B25" w14:paraId="244D9833" w14:textId="77777777" w:rsidTr="005A63DE">
        <w:tc>
          <w:tcPr>
            <w:tcW w:w="1165" w:type="dxa"/>
          </w:tcPr>
          <w:p w14:paraId="33953731" w14:textId="77777777" w:rsidR="003F1C45" w:rsidRDefault="003F1C45" w:rsidP="005A63DE">
            <w:pPr>
              <w:jc w:val="center"/>
              <w:rPr>
                <w:sz w:val="20"/>
                <w:szCs w:val="20"/>
              </w:rPr>
            </w:pPr>
            <w:r>
              <w:rPr>
                <w:sz w:val="20"/>
                <w:szCs w:val="20"/>
              </w:rPr>
              <w:t>Qualcomm</w:t>
            </w:r>
          </w:p>
        </w:tc>
        <w:tc>
          <w:tcPr>
            <w:tcW w:w="9270" w:type="dxa"/>
          </w:tcPr>
          <w:p w14:paraId="7E7331E2" w14:textId="77777777" w:rsidR="003F1C45" w:rsidRPr="00B97B25" w:rsidRDefault="003F1C45" w:rsidP="005A63DE">
            <w:pPr>
              <w:rPr>
                <w:b/>
                <w:bCs/>
              </w:rPr>
            </w:pPr>
          </w:p>
        </w:tc>
      </w:tr>
      <w:tr w:rsidR="003F1C45" w:rsidRPr="00CF07C0" w14:paraId="49CCA06B" w14:textId="77777777" w:rsidTr="005A63DE">
        <w:tc>
          <w:tcPr>
            <w:tcW w:w="1165" w:type="dxa"/>
          </w:tcPr>
          <w:p w14:paraId="4FD4A1FC" w14:textId="77777777" w:rsidR="003F1C45" w:rsidRDefault="003F1C45" w:rsidP="005A63DE">
            <w:pPr>
              <w:jc w:val="center"/>
              <w:rPr>
                <w:sz w:val="20"/>
                <w:szCs w:val="20"/>
              </w:rPr>
            </w:pPr>
            <w:r>
              <w:rPr>
                <w:sz w:val="20"/>
                <w:szCs w:val="20"/>
              </w:rPr>
              <w:t>CMCC</w:t>
            </w:r>
          </w:p>
        </w:tc>
        <w:tc>
          <w:tcPr>
            <w:tcW w:w="9270" w:type="dxa"/>
          </w:tcPr>
          <w:p w14:paraId="2B572900" w14:textId="77777777" w:rsidR="003F1C45" w:rsidRPr="00CF07C0" w:rsidRDefault="003F1C45" w:rsidP="005A63DE">
            <w:pPr>
              <w:rPr>
                <w:sz w:val="20"/>
                <w:szCs w:val="20"/>
              </w:rPr>
            </w:pPr>
          </w:p>
        </w:tc>
      </w:tr>
      <w:tr w:rsidR="003F1C45" w:rsidRPr="00CF07C0" w14:paraId="6072BB79" w14:textId="77777777" w:rsidTr="005A63DE">
        <w:tc>
          <w:tcPr>
            <w:tcW w:w="1165" w:type="dxa"/>
          </w:tcPr>
          <w:p w14:paraId="4A330449" w14:textId="77777777" w:rsidR="003F1C45" w:rsidRDefault="003F1C45" w:rsidP="005A63DE">
            <w:pPr>
              <w:jc w:val="center"/>
              <w:rPr>
                <w:sz w:val="20"/>
                <w:szCs w:val="20"/>
              </w:rPr>
            </w:pPr>
            <w:r>
              <w:rPr>
                <w:sz w:val="20"/>
                <w:szCs w:val="20"/>
              </w:rPr>
              <w:t>LG</w:t>
            </w:r>
          </w:p>
        </w:tc>
        <w:tc>
          <w:tcPr>
            <w:tcW w:w="9270" w:type="dxa"/>
          </w:tcPr>
          <w:p w14:paraId="22C00088" w14:textId="77777777" w:rsidR="000B607C" w:rsidRPr="00DA38D8" w:rsidRDefault="000B607C" w:rsidP="000B607C">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7D7EA506" w14:textId="77777777" w:rsidR="003F1C45" w:rsidRDefault="003F1C45" w:rsidP="005A63DE">
            <w:pPr>
              <w:rPr>
                <w:sz w:val="20"/>
                <w:szCs w:val="20"/>
              </w:rPr>
            </w:pPr>
          </w:p>
          <w:p w14:paraId="7E8DCD0A" w14:textId="77777777" w:rsidR="000B607C" w:rsidRPr="00DA38D8" w:rsidRDefault="000B607C" w:rsidP="000B607C">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20FFEE33"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1561CDDB"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64230E4B" w14:textId="77777777" w:rsidR="000B607C" w:rsidRPr="00DA38D8" w:rsidRDefault="000B607C" w:rsidP="000B607C">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22382F13" w14:textId="77777777" w:rsidR="000B607C" w:rsidRPr="00CF07C0" w:rsidRDefault="000B607C" w:rsidP="005A63DE">
            <w:pPr>
              <w:rPr>
                <w:sz w:val="20"/>
                <w:szCs w:val="20"/>
              </w:rPr>
            </w:pPr>
          </w:p>
        </w:tc>
      </w:tr>
      <w:tr w:rsidR="003F1C45" w:rsidRPr="00CF07C0" w14:paraId="02AA9C89" w14:textId="77777777" w:rsidTr="005A63DE">
        <w:tc>
          <w:tcPr>
            <w:tcW w:w="1165" w:type="dxa"/>
          </w:tcPr>
          <w:p w14:paraId="2C8F0D6A" w14:textId="77777777" w:rsidR="003F1C45" w:rsidRDefault="003F1C45" w:rsidP="005A63DE">
            <w:pPr>
              <w:jc w:val="center"/>
              <w:rPr>
                <w:sz w:val="20"/>
                <w:szCs w:val="20"/>
              </w:rPr>
            </w:pPr>
            <w:r>
              <w:rPr>
                <w:sz w:val="20"/>
                <w:szCs w:val="20"/>
              </w:rPr>
              <w:t>MTK</w:t>
            </w:r>
          </w:p>
        </w:tc>
        <w:tc>
          <w:tcPr>
            <w:tcW w:w="9270" w:type="dxa"/>
          </w:tcPr>
          <w:p w14:paraId="7649AFA8" w14:textId="77777777" w:rsidR="000B607C" w:rsidRPr="00DA38D8" w:rsidRDefault="000B607C" w:rsidP="000B607C">
            <w:pPr>
              <w:pStyle w:val="Caption"/>
              <w:rPr>
                <w:sz w:val="20"/>
                <w:szCs w:val="20"/>
              </w:rPr>
            </w:pPr>
            <w:r w:rsidRPr="00DA38D8">
              <w:rPr>
                <w:sz w:val="20"/>
                <w:szCs w:val="20"/>
              </w:rPr>
              <w:t>Proposal 6: For PEI Monitoring Occasion (MO) determination, the following two steps are utilized</w:t>
            </w:r>
          </w:p>
          <w:p w14:paraId="03E4C196" w14:textId="77777777" w:rsidR="000B607C" w:rsidRPr="00DA38D8" w:rsidRDefault="000B607C" w:rsidP="009C2EF3">
            <w:pPr>
              <w:pStyle w:val="ListParagraph"/>
              <w:numPr>
                <w:ilvl w:val="0"/>
                <w:numId w:val="12"/>
              </w:numPr>
              <w:rPr>
                <w:b/>
                <w:sz w:val="20"/>
                <w:szCs w:val="20"/>
              </w:rPr>
            </w:pPr>
            <w:r w:rsidRPr="00DA38D8">
              <w:rPr>
                <w:b/>
                <w:sz w:val="20"/>
                <w:szCs w:val="20"/>
              </w:rPr>
              <w:t>Broadcast potential MOs via a dedicated search space setting</w:t>
            </w:r>
          </w:p>
          <w:p w14:paraId="79E34D36" w14:textId="77777777" w:rsidR="000B607C" w:rsidRPr="00DA38D8" w:rsidRDefault="000B607C" w:rsidP="009C2EF3">
            <w:pPr>
              <w:pStyle w:val="ListParagraph"/>
              <w:numPr>
                <w:ilvl w:val="1"/>
                <w:numId w:val="12"/>
              </w:numPr>
              <w:rPr>
                <w:b/>
                <w:sz w:val="20"/>
                <w:szCs w:val="20"/>
              </w:rPr>
            </w:pPr>
            <w:r w:rsidRPr="00DA38D8">
              <w:rPr>
                <w:b/>
                <w:sz w:val="20"/>
                <w:szCs w:val="20"/>
              </w:rPr>
              <w:t>One PEI MO can contain multiple slots, accommodating beam sweeping</w:t>
            </w:r>
          </w:p>
          <w:p w14:paraId="201619E3" w14:textId="77777777" w:rsidR="000B607C" w:rsidRPr="00DA38D8" w:rsidRDefault="000B607C" w:rsidP="009C2EF3">
            <w:pPr>
              <w:pStyle w:val="ListParagraph"/>
              <w:numPr>
                <w:ilvl w:val="1"/>
                <w:numId w:val="12"/>
              </w:numPr>
              <w:rPr>
                <w:b/>
                <w:sz w:val="20"/>
                <w:szCs w:val="20"/>
              </w:rPr>
            </w:pPr>
            <w:r w:rsidRPr="00DA38D8">
              <w:rPr>
                <w:b/>
                <w:sz w:val="20"/>
                <w:szCs w:val="20"/>
              </w:rPr>
              <w:t>Period of PEI MOs should be multiple of SS burst period</w:t>
            </w:r>
          </w:p>
          <w:p w14:paraId="0AEBEA51" w14:textId="77777777" w:rsidR="000B607C" w:rsidRPr="00DA38D8" w:rsidRDefault="000B607C" w:rsidP="009C2EF3">
            <w:pPr>
              <w:pStyle w:val="ListParagraph"/>
              <w:numPr>
                <w:ilvl w:val="1"/>
                <w:numId w:val="12"/>
              </w:numPr>
              <w:rPr>
                <w:b/>
                <w:sz w:val="20"/>
                <w:szCs w:val="20"/>
              </w:rPr>
            </w:pPr>
            <w:r w:rsidRPr="00DA38D8">
              <w:rPr>
                <w:b/>
                <w:sz w:val="20"/>
                <w:szCs w:val="20"/>
              </w:rPr>
              <w:t>Period of PEI MO should be no smaller than PO period</w:t>
            </w:r>
          </w:p>
          <w:p w14:paraId="1788D888" w14:textId="77777777" w:rsidR="000B607C" w:rsidRPr="00DA38D8" w:rsidRDefault="000B607C"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07026A09" w14:textId="77777777" w:rsidR="003F1C45" w:rsidRPr="00CF07C0" w:rsidRDefault="003F1C45" w:rsidP="005A63DE">
            <w:pPr>
              <w:rPr>
                <w:sz w:val="20"/>
                <w:szCs w:val="20"/>
              </w:rPr>
            </w:pPr>
          </w:p>
        </w:tc>
      </w:tr>
      <w:tr w:rsidR="003F1C45" w:rsidRPr="00CF07C0" w14:paraId="1D4DF9A5" w14:textId="77777777" w:rsidTr="005A63DE">
        <w:tc>
          <w:tcPr>
            <w:tcW w:w="1165" w:type="dxa"/>
          </w:tcPr>
          <w:p w14:paraId="6643EF43" w14:textId="77777777" w:rsidR="003F1C45" w:rsidRDefault="003F1C45" w:rsidP="005A63DE">
            <w:pPr>
              <w:jc w:val="center"/>
              <w:rPr>
                <w:sz w:val="20"/>
                <w:szCs w:val="20"/>
              </w:rPr>
            </w:pPr>
            <w:r>
              <w:rPr>
                <w:sz w:val="20"/>
                <w:szCs w:val="20"/>
              </w:rPr>
              <w:t>Intel</w:t>
            </w:r>
          </w:p>
        </w:tc>
        <w:tc>
          <w:tcPr>
            <w:tcW w:w="9270" w:type="dxa"/>
          </w:tcPr>
          <w:p w14:paraId="573EBFB9" w14:textId="77777777" w:rsidR="003F1C45" w:rsidRPr="00CF07C0" w:rsidRDefault="003F1C45" w:rsidP="005A63DE">
            <w:pPr>
              <w:rPr>
                <w:sz w:val="20"/>
                <w:szCs w:val="20"/>
              </w:rPr>
            </w:pPr>
          </w:p>
        </w:tc>
      </w:tr>
      <w:tr w:rsidR="003F1C45" w:rsidRPr="0057385E" w14:paraId="4B1F7391" w14:textId="77777777" w:rsidTr="005A63DE">
        <w:tc>
          <w:tcPr>
            <w:tcW w:w="1165" w:type="dxa"/>
          </w:tcPr>
          <w:p w14:paraId="536EF5D3" w14:textId="77777777" w:rsidR="003F1C45" w:rsidRDefault="003F1C45" w:rsidP="005A63DE">
            <w:pPr>
              <w:jc w:val="center"/>
              <w:rPr>
                <w:sz w:val="20"/>
                <w:szCs w:val="20"/>
              </w:rPr>
            </w:pPr>
            <w:r>
              <w:rPr>
                <w:sz w:val="20"/>
                <w:szCs w:val="20"/>
              </w:rPr>
              <w:t>Panasonic</w:t>
            </w:r>
          </w:p>
        </w:tc>
        <w:tc>
          <w:tcPr>
            <w:tcW w:w="9270" w:type="dxa"/>
          </w:tcPr>
          <w:p w14:paraId="62D9730C" w14:textId="77777777" w:rsidR="003F1C45" w:rsidRPr="0057385E" w:rsidRDefault="003F1C45" w:rsidP="005A63DE">
            <w:pPr>
              <w:rPr>
                <w:b/>
                <w:bCs/>
                <w:sz w:val="20"/>
                <w:szCs w:val="20"/>
                <w:lang w:eastAsia="x-none"/>
              </w:rPr>
            </w:pPr>
          </w:p>
        </w:tc>
      </w:tr>
      <w:tr w:rsidR="003F1C45" w:rsidRPr="00CF07C0" w14:paraId="5879D6D5" w14:textId="77777777" w:rsidTr="005A63DE">
        <w:tc>
          <w:tcPr>
            <w:tcW w:w="1165" w:type="dxa"/>
          </w:tcPr>
          <w:p w14:paraId="10A16436" w14:textId="77777777" w:rsidR="003F1C45" w:rsidRDefault="003F1C45" w:rsidP="005A63DE">
            <w:pPr>
              <w:jc w:val="center"/>
              <w:rPr>
                <w:sz w:val="20"/>
                <w:szCs w:val="20"/>
              </w:rPr>
            </w:pPr>
            <w:r>
              <w:rPr>
                <w:sz w:val="20"/>
                <w:szCs w:val="20"/>
              </w:rPr>
              <w:t>Apple</w:t>
            </w:r>
          </w:p>
        </w:tc>
        <w:tc>
          <w:tcPr>
            <w:tcW w:w="9270" w:type="dxa"/>
          </w:tcPr>
          <w:p w14:paraId="1A8E19A0" w14:textId="77777777" w:rsidR="003F1C45" w:rsidRPr="00CF07C0" w:rsidRDefault="003F1C45" w:rsidP="005A63DE">
            <w:pPr>
              <w:rPr>
                <w:sz w:val="20"/>
                <w:szCs w:val="20"/>
              </w:rPr>
            </w:pPr>
          </w:p>
        </w:tc>
      </w:tr>
      <w:tr w:rsidR="003F1C45" w:rsidRPr="00CF07C0" w14:paraId="4800EF5B" w14:textId="77777777" w:rsidTr="005A63DE">
        <w:tc>
          <w:tcPr>
            <w:tcW w:w="1165" w:type="dxa"/>
          </w:tcPr>
          <w:p w14:paraId="55337CB3" w14:textId="77777777" w:rsidR="003F1C45" w:rsidRDefault="003F1C45" w:rsidP="005A63DE">
            <w:pPr>
              <w:jc w:val="center"/>
              <w:rPr>
                <w:sz w:val="20"/>
                <w:szCs w:val="20"/>
              </w:rPr>
            </w:pPr>
            <w:r>
              <w:rPr>
                <w:sz w:val="20"/>
                <w:szCs w:val="20"/>
              </w:rPr>
              <w:t>IDC</w:t>
            </w:r>
          </w:p>
        </w:tc>
        <w:tc>
          <w:tcPr>
            <w:tcW w:w="9270" w:type="dxa"/>
          </w:tcPr>
          <w:p w14:paraId="3343B845" w14:textId="77777777" w:rsidR="003F1C45" w:rsidRPr="00CF07C0" w:rsidRDefault="003F1C45" w:rsidP="005A63DE">
            <w:pPr>
              <w:rPr>
                <w:sz w:val="20"/>
                <w:szCs w:val="20"/>
              </w:rPr>
            </w:pPr>
          </w:p>
        </w:tc>
      </w:tr>
      <w:tr w:rsidR="003F1C45" w:rsidRPr="00CF07C0" w14:paraId="5FB8D2FD" w14:textId="77777777" w:rsidTr="005A63DE">
        <w:tc>
          <w:tcPr>
            <w:tcW w:w="1165" w:type="dxa"/>
          </w:tcPr>
          <w:p w14:paraId="66EB4A0D" w14:textId="77777777" w:rsidR="003F1C45" w:rsidRDefault="003F1C45" w:rsidP="005A63DE">
            <w:pPr>
              <w:jc w:val="center"/>
              <w:rPr>
                <w:sz w:val="20"/>
                <w:szCs w:val="20"/>
              </w:rPr>
            </w:pPr>
            <w:r>
              <w:rPr>
                <w:sz w:val="20"/>
                <w:szCs w:val="20"/>
              </w:rPr>
              <w:t>DoCoMo</w:t>
            </w:r>
          </w:p>
        </w:tc>
        <w:tc>
          <w:tcPr>
            <w:tcW w:w="9270" w:type="dxa"/>
          </w:tcPr>
          <w:p w14:paraId="6B84C650" w14:textId="77777777" w:rsidR="003F1C45" w:rsidRPr="00CF07C0" w:rsidRDefault="003F1C45" w:rsidP="005A63DE">
            <w:pPr>
              <w:rPr>
                <w:sz w:val="20"/>
                <w:szCs w:val="20"/>
              </w:rPr>
            </w:pPr>
          </w:p>
        </w:tc>
      </w:tr>
      <w:tr w:rsidR="003F1C45" w:rsidRPr="00732F75" w14:paraId="0753DC20" w14:textId="77777777" w:rsidTr="005A63DE">
        <w:tc>
          <w:tcPr>
            <w:tcW w:w="1165" w:type="dxa"/>
          </w:tcPr>
          <w:p w14:paraId="50830B5A" w14:textId="77777777" w:rsidR="003F1C45" w:rsidRDefault="003F1C45" w:rsidP="005A63DE">
            <w:pPr>
              <w:jc w:val="center"/>
              <w:rPr>
                <w:sz w:val="20"/>
                <w:szCs w:val="20"/>
              </w:rPr>
            </w:pPr>
            <w:r>
              <w:rPr>
                <w:sz w:val="20"/>
                <w:szCs w:val="20"/>
              </w:rPr>
              <w:lastRenderedPageBreak/>
              <w:t>Xiaomi</w:t>
            </w:r>
          </w:p>
        </w:tc>
        <w:tc>
          <w:tcPr>
            <w:tcW w:w="9270" w:type="dxa"/>
          </w:tcPr>
          <w:p w14:paraId="4E57548F" w14:textId="77777777" w:rsidR="003F1C45" w:rsidRPr="00732F75" w:rsidRDefault="003F1C45" w:rsidP="005A63DE">
            <w:pPr>
              <w:pStyle w:val="BodyText"/>
              <w:rPr>
                <w:b/>
                <w:i/>
                <w:lang w:eastAsia="zh-CN"/>
              </w:rPr>
            </w:pPr>
          </w:p>
        </w:tc>
      </w:tr>
      <w:tr w:rsidR="003F1C45" w:rsidRPr="00CF07C0" w14:paraId="308052C0" w14:textId="77777777" w:rsidTr="005A63DE">
        <w:tc>
          <w:tcPr>
            <w:tcW w:w="1165" w:type="dxa"/>
          </w:tcPr>
          <w:p w14:paraId="373079DD" w14:textId="77777777" w:rsidR="003F1C45" w:rsidRDefault="003F1C45" w:rsidP="005A63DE">
            <w:pPr>
              <w:jc w:val="center"/>
              <w:rPr>
                <w:sz w:val="20"/>
                <w:szCs w:val="20"/>
              </w:rPr>
            </w:pPr>
            <w:r>
              <w:rPr>
                <w:sz w:val="20"/>
                <w:szCs w:val="20"/>
              </w:rPr>
              <w:t>Ericsson</w:t>
            </w:r>
          </w:p>
        </w:tc>
        <w:tc>
          <w:tcPr>
            <w:tcW w:w="9270" w:type="dxa"/>
          </w:tcPr>
          <w:p w14:paraId="3F355F19" w14:textId="77777777" w:rsidR="003F1C45" w:rsidRDefault="000B607C" w:rsidP="005A63DE">
            <w:pPr>
              <w:rPr>
                <w:sz w:val="20"/>
                <w:szCs w:val="20"/>
              </w:rPr>
            </w:pPr>
            <w:r w:rsidRPr="00DA38D8">
              <w:rPr>
                <w:sz w:val="20"/>
                <w:szCs w:val="20"/>
              </w:rPr>
              <w:t xml:space="preserve">Observation 8    </w:t>
            </w:r>
            <w:r w:rsidRPr="00DA38D8">
              <w:rPr>
                <w:sz w:val="20"/>
                <w:szCs w:val="20"/>
              </w:rPr>
              <w:tab/>
              <w:t>PEI transmissions should not be restricted to be in conjunction/adjacent to other transmission.</w:t>
            </w:r>
          </w:p>
          <w:p w14:paraId="41C3B7F3" w14:textId="7445258B" w:rsidR="000B607C" w:rsidRPr="00DA38D8" w:rsidRDefault="000B607C" w:rsidP="000B607C">
            <w:pPr>
              <w:rPr>
                <w:sz w:val="20"/>
                <w:szCs w:val="20"/>
              </w:rPr>
            </w:pPr>
            <w:r>
              <w:rPr>
                <w:sz w:val="20"/>
                <w:szCs w:val="20"/>
              </w:rPr>
              <w:br/>
            </w:r>
            <w:r w:rsidRPr="00DA38D8">
              <w:rPr>
                <w:sz w:val="20"/>
                <w:szCs w:val="20"/>
              </w:rPr>
              <w:t>Observation 10</w:t>
            </w:r>
            <w:r w:rsidRPr="00DA38D8">
              <w:rPr>
                <w:sz w:val="20"/>
                <w:szCs w:val="20"/>
              </w:rPr>
              <w:tab/>
              <w:t>A one-to-many mapping scheme between a PEI and multiple POs can provide multiplexing gain and reduce system overhead compared to a one-to-one mapping scheme.</w:t>
            </w:r>
          </w:p>
          <w:p w14:paraId="0C74B4B4" w14:textId="77777777" w:rsidR="000B607C" w:rsidRPr="00DA38D8" w:rsidRDefault="000B607C" w:rsidP="000B607C">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167280CB" w14:textId="77777777" w:rsidR="000B607C" w:rsidRDefault="000B607C" w:rsidP="005A63DE">
            <w:pPr>
              <w:rPr>
                <w:sz w:val="20"/>
                <w:szCs w:val="20"/>
              </w:rPr>
            </w:pPr>
          </w:p>
          <w:p w14:paraId="6D0EDB26" w14:textId="77777777" w:rsidR="000B607C" w:rsidRPr="00DA38D8" w:rsidRDefault="000B607C" w:rsidP="000B607C">
            <w:pPr>
              <w:rPr>
                <w:b/>
                <w:sz w:val="20"/>
                <w:szCs w:val="20"/>
              </w:rPr>
            </w:pPr>
            <w:r w:rsidRPr="00DA38D8">
              <w:rPr>
                <w:b/>
                <w:sz w:val="20"/>
                <w:szCs w:val="20"/>
              </w:rPr>
              <w:t xml:space="preserve">Proposal 7    </w:t>
            </w:r>
            <w:r w:rsidRPr="00DA38D8">
              <w:rPr>
                <w:b/>
                <w:sz w:val="20"/>
                <w:szCs w:val="20"/>
              </w:rPr>
              <w:tab/>
              <w:t>PEI design supports associating one PEI DCI with multiple POs and/or paging groups.</w:t>
            </w:r>
          </w:p>
          <w:p w14:paraId="23721CEE" w14:textId="23611081" w:rsidR="000B607C" w:rsidRPr="00DA38D8" w:rsidRDefault="000B607C" w:rsidP="000B607C">
            <w:pPr>
              <w:rPr>
                <w:b/>
                <w:sz w:val="20"/>
                <w:szCs w:val="20"/>
              </w:rPr>
            </w:pPr>
            <w:r>
              <w:rPr>
                <w:b/>
                <w:sz w:val="20"/>
                <w:szCs w:val="20"/>
              </w:rPr>
              <w:br/>
            </w:r>
            <w:r w:rsidRPr="00DA38D8">
              <w:rPr>
                <w:b/>
                <w:sz w:val="20"/>
                <w:szCs w:val="20"/>
              </w:rPr>
              <w:t>Proposal 10</w:t>
            </w:r>
            <w:r w:rsidRPr="00DA38D8">
              <w:rPr>
                <w:b/>
                <w:sz w:val="20"/>
                <w:szCs w:val="20"/>
              </w:rPr>
              <w:tab/>
              <w:t>Search space for PEI PDCCH monitoring can be configured separately from or can be same as one of the existing search spaces configured for PDCCH monitoring in Idle/inactive.</w:t>
            </w:r>
          </w:p>
          <w:p w14:paraId="7D8E1F70" w14:textId="5DC2EF91" w:rsidR="000B607C" w:rsidRPr="000B607C" w:rsidRDefault="000B607C"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59BFDCA4" w14:textId="086253CC" w:rsidR="000B607C" w:rsidRPr="00CF07C0" w:rsidRDefault="000B607C" w:rsidP="005A63DE">
            <w:pPr>
              <w:rPr>
                <w:sz w:val="20"/>
                <w:szCs w:val="20"/>
              </w:rPr>
            </w:pPr>
          </w:p>
        </w:tc>
      </w:tr>
      <w:tr w:rsidR="003F1C45" w:rsidRPr="00CF07C0" w14:paraId="2033B0A5" w14:textId="77777777" w:rsidTr="005A63DE">
        <w:tc>
          <w:tcPr>
            <w:tcW w:w="1165" w:type="dxa"/>
          </w:tcPr>
          <w:p w14:paraId="72B5DE49" w14:textId="77777777" w:rsidR="003F1C45" w:rsidRDefault="003F1C45" w:rsidP="005A63DE">
            <w:pPr>
              <w:jc w:val="center"/>
              <w:rPr>
                <w:sz w:val="20"/>
                <w:szCs w:val="20"/>
              </w:rPr>
            </w:pPr>
            <w:r>
              <w:rPr>
                <w:sz w:val="20"/>
                <w:szCs w:val="20"/>
              </w:rPr>
              <w:t>Nokia</w:t>
            </w:r>
          </w:p>
          <w:p w14:paraId="45F35B0E" w14:textId="77777777" w:rsidR="000B607C" w:rsidRDefault="000B607C" w:rsidP="005A63DE">
            <w:pPr>
              <w:jc w:val="center"/>
              <w:rPr>
                <w:sz w:val="20"/>
                <w:szCs w:val="20"/>
              </w:rPr>
            </w:pPr>
          </w:p>
        </w:tc>
        <w:tc>
          <w:tcPr>
            <w:tcW w:w="9270" w:type="dxa"/>
          </w:tcPr>
          <w:p w14:paraId="7696BB43" w14:textId="77777777" w:rsidR="003F1C45" w:rsidRDefault="000B607C" w:rsidP="000B607C">
            <w:pPr>
              <w:rPr>
                <w:i/>
                <w:iCs/>
                <w:sz w:val="20"/>
                <w:szCs w:val="20"/>
              </w:rPr>
            </w:pPr>
            <w:r w:rsidRPr="00DA38D8">
              <w:rPr>
                <w:b/>
                <w:sz w:val="20"/>
                <w:szCs w:val="20"/>
              </w:rPr>
              <w:t xml:space="preserve">Observation: </w:t>
            </w:r>
            <w:r w:rsidRPr="00DA38D8">
              <w:rPr>
                <w:i/>
                <w:iCs/>
                <w:sz w:val="20"/>
                <w:szCs w:val="20"/>
              </w:rPr>
              <w:t>PDCCH-based EPI multiplexing with Connected Mode UEs is most straight forward, while with different mechanisms multiplexing of TRS-EPI and SSS-EPI with Connected mode UEs can be achieved, it is not as straight forward.</w:t>
            </w:r>
          </w:p>
          <w:p w14:paraId="0F9AE64A" w14:textId="77777777" w:rsidR="000B607C" w:rsidRDefault="000B607C" w:rsidP="000B607C">
            <w:pPr>
              <w:rPr>
                <w:i/>
                <w:iCs/>
                <w:sz w:val="20"/>
                <w:szCs w:val="20"/>
              </w:rPr>
            </w:pPr>
          </w:p>
          <w:p w14:paraId="563F3AF6" w14:textId="77777777" w:rsidR="000B607C" w:rsidRPr="00DA38D8" w:rsidRDefault="000B607C" w:rsidP="000B607C">
            <w:pPr>
              <w:rPr>
                <w:sz w:val="20"/>
                <w:szCs w:val="20"/>
              </w:rPr>
            </w:pPr>
            <w:r w:rsidRPr="00DA38D8">
              <w:rPr>
                <w:b/>
                <w:bCs/>
                <w:sz w:val="20"/>
                <w:szCs w:val="20"/>
              </w:rPr>
              <w:t>Proposal:</w:t>
            </w:r>
            <w:r w:rsidRPr="00DA38D8">
              <w:rPr>
                <w:sz w:val="20"/>
                <w:szCs w:val="20"/>
              </w:rPr>
              <w:t xml:space="preserve"> </w:t>
            </w:r>
            <w:r w:rsidRPr="00DA38D8">
              <w:rPr>
                <w:b/>
                <w:bCs/>
                <w:sz w:val="20"/>
                <w:szCs w:val="20"/>
              </w:rPr>
              <w:t>Network should be able to configure the EPI to only sub-set of SSB/‘broadcast’ beams.</w:t>
            </w:r>
          </w:p>
          <w:p w14:paraId="52C5D438" w14:textId="77777777" w:rsidR="000B607C" w:rsidRPr="00DA38D8" w:rsidRDefault="000B607C" w:rsidP="000B607C">
            <w:pPr>
              <w:rPr>
                <w:b/>
                <w:sz w:val="20"/>
                <w:szCs w:val="20"/>
              </w:rPr>
            </w:pPr>
            <w:r w:rsidRPr="00DA38D8">
              <w:rPr>
                <w:b/>
                <w:sz w:val="20"/>
                <w:szCs w:val="20"/>
              </w:rPr>
              <w:br/>
              <w:t>Proposal: A single EPI should be able to address multiple POs to reduce EPI (PDCCH) indication overhead.</w:t>
            </w:r>
          </w:p>
          <w:p w14:paraId="0A6B54EB" w14:textId="77777777" w:rsidR="000B607C" w:rsidRPr="00DA38D8" w:rsidRDefault="000B607C" w:rsidP="000B607C">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52A5766A" w14:textId="77777777" w:rsidR="000B607C" w:rsidRPr="00DA38D8" w:rsidRDefault="000B607C" w:rsidP="000B607C">
            <w:pPr>
              <w:rPr>
                <w:b/>
                <w:bCs/>
                <w:sz w:val="20"/>
                <w:szCs w:val="20"/>
              </w:rPr>
            </w:pPr>
            <w:r w:rsidRPr="00DA38D8">
              <w:rPr>
                <w:b/>
                <w:bCs/>
                <w:sz w:val="20"/>
                <w:szCs w:val="20"/>
              </w:rPr>
              <w:br/>
              <w:t>Proposal: Define the reference location for EPI monitoring, EPI frame (EPI-F), based on offset to PF. Offset could be defined in radio frames.</w:t>
            </w:r>
          </w:p>
          <w:p w14:paraId="30BC9F71" w14:textId="77777777" w:rsidR="000B607C" w:rsidRPr="00DA38D8" w:rsidRDefault="000B607C" w:rsidP="000B607C">
            <w:pPr>
              <w:rPr>
                <w:b/>
                <w:bCs/>
                <w:sz w:val="20"/>
                <w:szCs w:val="20"/>
              </w:rPr>
            </w:pPr>
            <w:r w:rsidRPr="00DA38D8">
              <w:rPr>
                <w:b/>
                <w:bCs/>
                <w:sz w:val="20"/>
                <w:szCs w:val="20"/>
              </w:rPr>
              <w:br/>
              <w:t>Proposal: Define a PO specific offset (EPI-O) in relation to EPI monitoring reference location (EPI-F). Offset could be defined in symbols.</w:t>
            </w:r>
          </w:p>
          <w:p w14:paraId="4F3D9136" w14:textId="77777777" w:rsidR="000B607C" w:rsidRPr="00DA38D8" w:rsidRDefault="000B607C" w:rsidP="000B607C">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44815C8E" w14:textId="77777777" w:rsidR="000B607C" w:rsidRDefault="000B607C" w:rsidP="000B607C">
            <w:pPr>
              <w:rPr>
                <w:i/>
                <w:iCs/>
                <w:sz w:val="20"/>
                <w:szCs w:val="20"/>
              </w:rPr>
            </w:pPr>
          </w:p>
          <w:p w14:paraId="23F8F09E" w14:textId="461D8C28" w:rsidR="000B607C" w:rsidRPr="00CF07C0" w:rsidRDefault="000B607C" w:rsidP="000B607C">
            <w:pPr>
              <w:ind w:firstLine="284"/>
              <w:rPr>
                <w:sz w:val="20"/>
                <w:szCs w:val="20"/>
              </w:rPr>
            </w:pPr>
          </w:p>
        </w:tc>
      </w:tr>
      <w:tr w:rsidR="003F1C45" w:rsidRPr="00CF07C0" w14:paraId="1F62E606" w14:textId="77777777" w:rsidTr="005A63DE">
        <w:tc>
          <w:tcPr>
            <w:tcW w:w="1165" w:type="dxa"/>
          </w:tcPr>
          <w:p w14:paraId="7A0C7C36" w14:textId="77777777" w:rsidR="003F1C45" w:rsidRPr="00CF07C0" w:rsidRDefault="003F1C45" w:rsidP="005A63DE">
            <w:pPr>
              <w:jc w:val="center"/>
              <w:rPr>
                <w:sz w:val="20"/>
                <w:szCs w:val="20"/>
              </w:rPr>
            </w:pPr>
          </w:p>
        </w:tc>
        <w:tc>
          <w:tcPr>
            <w:tcW w:w="9270" w:type="dxa"/>
          </w:tcPr>
          <w:p w14:paraId="4C060E64" w14:textId="77777777" w:rsidR="003F1C45" w:rsidRPr="00CF07C0" w:rsidRDefault="003F1C45" w:rsidP="005A63DE">
            <w:pPr>
              <w:rPr>
                <w:sz w:val="20"/>
                <w:szCs w:val="20"/>
              </w:rPr>
            </w:pPr>
          </w:p>
        </w:tc>
      </w:tr>
    </w:tbl>
    <w:p w14:paraId="53369F9B" w14:textId="77777777" w:rsidR="003F1C45" w:rsidRDefault="003F1C45" w:rsidP="004B44A1">
      <w:pPr>
        <w:rPr>
          <w:sz w:val="22"/>
          <w:szCs w:val="22"/>
        </w:rPr>
      </w:pPr>
    </w:p>
    <w:p w14:paraId="05D4E9FE" w14:textId="09528E6B" w:rsidR="005F2D50" w:rsidRDefault="005F2D50" w:rsidP="004B44A1">
      <w:pPr>
        <w:rPr>
          <w:sz w:val="22"/>
          <w:szCs w:val="22"/>
        </w:rPr>
      </w:pPr>
      <w:r>
        <w:rPr>
          <w:sz w:val="22"/>
          <w:szCs w:val="22"/>
        </w:rPr>
        <w:t>By the above</w:t>
      </w:r>
      <w:r w:rsidR="003D1CC9">
        <w:rPr>
          <w:sz w:val="22"/>
          <w:szCs w:val="22"/>
        </w:rPr>
        <w:t>,</w:t>
      </w:r>
      <w:r>
        <w:rPr>
          <w:sz w:val="22"/>
          <w:szCs w:val="22"/>
        </w:rPr>
        <w:t xml:space="preserve"> the following proposals are suggested:</w:t>
      </w:r>
    </w:p>
    <w:p w14:paraId="3AE26BE8" w14:textId="77777777" w:rsidR="005F2D50" w:rsidRDefault="005F2D50" w:rsidP="004B44A1">
      <w:pPr>
        <w:rPr>
          <w:sz w:val="22"/>
          <w:szCs w:val="22"/>
        </w:rPr>
      </w:pPr>
    </w:p>
    <w:p w14:paraId="1B527CC0" w14:textId="703F24CF" w:rsidR="005F2D50" w:rsidRDefault="003D1CC9" w:rsidP="004B44A1">
      <w:pPr>
        <w:rPr>
          <w:sz w:val="22"/>
          <w:szCs w:val="22"/>
        </w:rPr>
      </w:pPr>
      <w:r>
        <w:rPr>
          <w:sz w:val="22"/>
          <w:szCs w:val="22"/>
          <w:highlight w:val="yellow"/>
        </w:rPr>
        <w:t>Proposal 3</w:t>
      </w:r>
      <w:r w:rsidR="005F2D50" w:rsidRPr="002F2D7B">
        <w:rPr>
          <w:sz w:val="22"/>
          <w:szCs w:val="22"/>
          <w:highlight w:val="yellow"/>
        </w:rPr>
        <w:t>-1</w:t>
      </w:r>
    </w:p>
    <w:p w14:paraId="630938C0" w14:textId="77777777" w:rsidR="00EE5F81" w:rsidRDefault="005F2D50" w:rsidP="004B44A1">
      <w:pPr>
        <w:rPr>
          <w:sz w:val="22"/>
          <w:szCs w:val="22"/>
        </w:rPr>
      </w:pPr>
      <w:r>
        <w:rPr>
          <w:sz w:val="22"/>
          <w:szCs w:val="22"/>
        </w:rPr>
        <w:t xml:space="preserve">For PDCCH-based PEI, </w:t>
      </w:r>
    </w:p>
    <w:p w14:paraId="4A32A4E9" w14:textId="77777777" w:rsidR="00EE5F81" w:rsidRDefault="00EE5F81" w:rsidP="009C2EF3">
      <w:pPr>
        <w:pStyle w:val="ListParagraph"/>
        <w:numPr>
          <w:ilvl w:val="0"/>
          <w:numId w:val="73"/>
        </w:numPr>
        <w:rPr>
          <w:sz w:val="22"/>
          <w:szCs w:val="22"/>
        </w:rPr>
      </w:pPr>
      <w:r w:rsidRPr="00EE5F81">
        <w:rPr>
          <w:sz w:val="22"/>
          <w:szCs w:val="22"/>
        </w:rPr>
        <w:t>D</w:t>
      </w:r>
      <w:r w:rsidR="005F2D50" w:rsidRPr="00EE5F81">
        <w:rPr>
          <w:sz w:val="22"/>
          <w:szCs w:val="22"/>
        </w:rPr>
        <w:t xml:space="preserve">etermination of PEI monitoring occasion(s) </w:t>
      </w:r>
      <w:r>
        <w:rPr>
          <w:sz w:val="22"/>
          <w:szCs w:val="22"/>
        </w:rPr>
        <w:t>is based on,</w:t>
      </w:r>
    </w:p>
    <w:p w14:paraId="739990B5" w14:textId="77777777" w:rsidR="00EE5F81" w:rsidRDefault="005F2D50" w:rsidP="009C2EF3">
      <w:pPr>
        <w:pStyle w:val="ListParagraph"/>
        <w:numPr>
          <w:ilvl w:val="1"/>
          <w:numId w:val="73"/>
        </w:numPr>
        <w:rPr>
          <w:sz w:val="22"/>
          <w:szCs w:val="22"/>
        </w:rPr>
      </w:pPr>
      <w:r w:rsidRPr="00EE5F81">
        <w:rPr>
          <w:sz w:val="22"/>
          <w:szCs w:val="22"/>
        </w:rPr>
        <w:t>A search space configuration specifying the candidate monitoring occasions</w:t>
      </w:r>
    </w:p>
    <w:p w14:paraId="5DF48FF5" w14:textId="77777777" w:rsidR="00EE5F81" w:rsidRPr="00EE5F81" w:rsidRDefault="005F2D50" w:rsidP="009C2EF3">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3869D3E5" w14:textId="0ACB9BF8" w:rsidR="00EE5F81" w:rsidRDefault="005F2D50" w:rsidP="009C2EF3">
      <w:pPr>
        <w:pStyle w:val="ListParagraph"/>
        <w:numPr>
          <w:ilvl w:val="3"/>
          <w:numId w:val="73"/>
        </w:numPr>
        <w:rPr>
          <w:sz w:val="22"/>
          <w:szCs w:val="22"/>
        </w:rPr>
      </w:pPr>
      <w:r w:rsidRPr="00EE5F81">
        <w:rPr>
          <w:sz w:val="22"/>
          <w:szCs w:val="22"/>
        </w:rPr>
        <w:t xml:space="preserve">FFS how to indicate the reference and include additional restriction if </w:t>
      </w:r>
      <w:r w:rsidR="002F2D7B">
        <w:rPr>
          <w:sz w:val="22"/>
          <w:szCs w:val="22"/>
        </w:rPr>
        <w:t xml:space="preserve">an </w:t>
      </w:r>
      <w:r w:rsidR="002F2D7B" w:rsidRPr="00EE5F81">
        <w:rPr>
          <w:sz w:val="22"/>
          <w:szCs w:val="22"/>
        </w:rPr>
        <w:t>existing common search space configuration</w:t>
      </w:r>
      <w:r w:rsidR="002F2D7B">
        <w:rPr>
          <w:sz w:val="22"/>
          <w:szCs w:val="22"/>
        </w:rPr>
        <w:t xml:space="preserve"> is referred</w:t>
      </w:r>
    </w:p>
    <w:p w14:paraId="6D1F2CA2" w14:textId="6A300242" w:rsidR="00EE5F81" w:rsidRDefault="005F2D50" w:rsidP="009C2EF3">
      <w:pPr>
        <w:pStyle w:val="ListParagraph"/>
        <w:numPr>
          <w:ilvl w:val="1"/>
          <w:numId w:val="73"/>
        </w:numPr>
        <w:rPr>
          <w:sz w:val="22"/>
          <w:szCs w:val="22"/>
        </w:rPr>
      </w:pPr>
      <w:r w:rsidRPr="00EE5F81">
        <w:rPr>
          <w:sz w:val="22"/>
          <w:szCs w:val="22"/>
        </w:rPr>
        <w:t xml:space="preserve">A time gap </w:t>
      </w:r>
      <w:r w:rsidR="00EE5F81">
        <w:rPr>
          <w:sz w:val="22"/>
          <w:szCs w:val="22"/>
        </w:rPr>
        <w:t>before the start of</w:t>
      </w:r>
      <w:r w:rsidRPr="00EE5F81">
        <w:rPr>
          <w:sz w:val="22"/>
          <w:szCs w:val="22"/>
        </w:rPr>
        <w:t xml:space="preserve"> UEs</w:t>
      </w:r>
      <w:r w:rsidR="00EE5F81" w:rsidRPr="00EE5F81">
        <w:rPr>
          <w:sz w:val="22"/>
          <w:szCs w:val="22"/>
        </w:rPr>
        <w:t>’</w:t>
      </w:r>
      <w:r w:rsidRPr="00EE5F81">
        <w:rPr>
          <w:sz w:val="22"/>
          <w:szCs w:val="22"/>
        </w:rPr>
        <w:t xml:space="preserve"> PO</w:t>
      </w:r>
    </w:p>
    <w:p w14:paraId="765761F1" w14:textId="77777777" w:rsidR="00EE5F81" w:rsidRDefault="005F2D50" w:rsidP="009C2EF3">
      <w:pPr>
        <w:pStyle w:val="ListParagraph"/>
        <w:numPr>
          <w:ilvl w:val="2"/>
          <w:numId w:val="73"/>
        </w:numPr>
        <w:rPr>
          <w:sz w:val="22"/>
          <w:szCs w:val="22"/>
        </w:rPr>
      </w:pPr>
      <w:r w:rsidRPr="00EE5F81">
        <w:rPr>
          <w:sz w:val="22"/>
          <w:szCs w:val="22"/>
        </w:rPr>
        <w:t>FFS range and unit of the time gap</w:t>
      </w:r>
    </w:p>
    <w:p w14:paraId="22E1FFD4" w14:textId="31B8A752" w:rsidR="005F2D50" w:rsidRPr="00EE5F81" w:rsidRDefault="005F2D50" w:rsidP="009C2EF3">
      <w:pPr>
        <w:pStyle w:val="ListParagraph"/>
        <w:numPr>
          <w:ilvl w:val="0"/>
          <w:numId w:val="73"/>
        </w:numPr>
        <w:rPr>
          <w:sz w:val="22"/>
          <w:szCs w:val="22"/>
        </w:rPr>
      </w:pPr>
      <w:r w:rsidRPr="00EE5F81">
        <w:rPr>
          <w:sz w:val="22"/>
          <w:szCs w:val="22"/>
        </w:rPr>
        <w:t xml:space="preserve">UE monitors the </w:t>
      </w:r>
      <w:r w:rsidR="00EE5F81" w:rsidRPr="00EE5F81">
        <w:rPr>
          <w:sz w:val="22"/>
          <w:szCs w:val="22"/>
        </w:rPr>
        <w:t xml:space="preserve">nearest duration of the candidate monitoring occasion(s) specified by </w:t>
      </w:r>
      <w:r w:rsidR="00EE5F81">
        <w:rPr>
          <w:sz w:val="22"/>
          <w:szCs w:val="22"/>
        </w:rPr>
        <w:t>the search space configuration and subject to the time gap</w:t>
      </w:r>
      <w:r w:rsidR="002F2D7B">
        <w:rPr>
          <w:sz w:val="22"/>
          <w:szCs w:val="22"/>
        </w:rPr>
        <w:t xml:space="preserve"> </w:t>
      </w:r>
      <w:r w:rsidR="00756528">
        <w:rPr>
          <w:sz w:val="22"/>
          <w:szCs w:val="22"/>
        </w:rPr>
        <w:t>w.r.t.</w:t>
      </w:r>
      <w:r w:rsidR="002F2D7B">
        <w:rPr>
          <w:sz w:val="22"/>
          <w:szCs w:val="22"/>
        </w:rPr>
        <w:t xml:space="preserve"> UEs’ PO</w:t>
      </w:r>
    </w:p>
    <w:p w14:paraId="7267E9FD" w14:textId="77777777" w:rsidR="00EE5F81" w:rsidRDefault="00EE5F81" w:rsidP="00D16ABE">
      <w:pPr>
        <w:rPr>
          <w:sz w:val="22"/>
          <w:szCs w:val="22"/>
        </w:rPr>
      </w:pPr>
    </w:p>
    <w:p w14:paraId="178878F0" w14:textId="77777777" w:rsidR="00EE5F81" w:rsidRDefault="00EE5F81" w:rsidP="00D16ABE">
      <w:pPr>
        <w:rPr>
          <w:sz w:val="22"/>
          <w:szCs w:val="22"/>
        </w:rPr>
      </w:pPr>
    </w:p>
    <w:p w14:paraId="07A42988" w14:textId="1E2D5419" w:rsidR="00EE5F81" w:rsidRDefault="003D1CC9" w:rsidP="00EE5F81">
      <w:pPr>
        <w:rPr>
          <w:sz w:val="22"/>
          <w:szCs w:val="22"/>
        </w:rPr>
      </w:pPr>
      <w:r>
        <w:rPr>
          <w:sz w:val="22"/>
          <w:szCs w:val="22"/>
          <w:highlight w:val="yellow"/>
        </w:rPr>
        <w:t>Proposal 3</w:t>
      </w:r>
      <w:r w:rsidR="002F2D7B" w:rsidRPr="002F2D7B">
        <w:rPr>
          <w:sz w:val="22"/>
          <w:szCs w:val="22"/>
          <w:highlight w:val="yellow"/>
        </w:rPr>
        <w:t>-2</w:t>
      </w:r>
    </w:p>
    <w:p w14:paraId="3FD9ED12" w14:textId="38B87AF6" w:rsidR="00EE5F81" w:rsidRDefault="00EE5F81" w:rsidP="00EE5F81">
      <w:pPr>
        <w:rPr>
          <w:sz w:val="22"/>
          <w:szCs w:val="22"/>
        </w:rPr>
      </w:pPr>
      <w:r>
        <w:rPr>
          <w:sz w:val="22"/>
          <w:szCs w:val="22"/>
        </w:rPr>
        <w:t xml:space="preserve">For SSS-based PEI, </w:t>
      </w:r>
    </w:p>
    <w:p w14:paraId="26689AE4" w14:textId="77777777" w:rsidR="00EE5F81" w:rsidRDefault="00EE5F81"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FB49EF9" w14:textId="77777777" w:rsidR="00EE5F81" w:rsidRDefault="00EE5F81"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Pr="00EE5F81">
        <w:rPr>
          <w:sz w:val="22"/>
          <w:szCs w:val="22"/>
        </w:rPr>
        <w:t>search space configuration specifying the candidate monitoring occasions</w:t>
      </w:r>
      <w:r>
        <w:rPr>
          <w:sz w:val="22"/>
          <w:szCs w:val="22"/>
        </w:rPr>
        <w:t xml:space="preserve"> </w:t>
      </w:r>
    </w:p>
    <w:p w14:paraId="160ADE05" w14:textId="42A293F7" w:rsidR="00EE5F81" w:rsidRDefault="00EE5F81" w:rsidP="009C2EF3">
      <w:pPr>
        <w:pStyle w:val="ListParagraph"/>
        <w:numPr>
          <w:ilvl w:val="2"/>
          <w:numId w:val="73"/>
        </w:numPr>
        <w:rPr>
          <w:sz w:val="22"/>
          <w:szCs w:val="22"/>
        </w:rPr>
      </w:pPr>
      <w:r>
        <w:rPr>
          <w:sz w:val="22"/>
          <w:szCs w:val="22"/>
        </w:rPr>
        <w:lastRenderedPageBreak/>
        <w:t xml:space="preserve">The configuration is also broadcasted to legacy/R15 UEs to </w:t>
      </w:r>
      <w:r w:rsidR="002F2D7B">
        <w:rPr>
          <w:sz w:val="22"/>
          <w:szCs w:val="22"/>
        </w:rPr>
        <w:t xml:space="preserve">exploit </w:t>
      </w:r>
      <w:r>
        <w:rPr>
          <w:sz w:val="22"/>
          <w:szCs w:val="22"/>
        </w:rPr>
        <w:t xml:space="preserve">CORESET-wise rate-matching </w:t>
      </w:r>
      <w:r w:rsidR="002F2D7B">
        <w:rPr>
          <w:sz w:val="22"/>
          <w:szCs w:val="22"/>
        </w:rPr>
        <w:t>of legacy/R15 UEs</w:t>
      </w:r>
    </w:p>
    <w:p w14:paraId="11BF7FF3" w14:textId="72133595" w:rsidR="00EE5F81" w:rsidRDefault="00EE5F81" w:rsidP="009C2EF3">
      <w:pPr>
        <w:pStyle w:val="ListParagraph"/>
        <w:numPr>
          <w:ilvl w:val="1"/>
          <w:numId w:val="73"/>
        </w:numPr>
        <w:rPr>
          <w:sz w:val="22"/>
          <w:szCs w:val="22"/>
        </w:rPr>
      </w:pPr>
      <w:r>
        <w:rPr>
          <w:sz w:val="22"/>
          <w:szCs w:val="22"/>
        </w:rPr>
        <w:t>Resource FDM information if multiple PEIs are multiplexed in the same COR</w:t>
      </w:r>
      <w:r w:rsidR="002F2D7B">
        <w:rPr>
          <w:sz w:val="22"/>
          <w:szCs w:val="22"/>
        </w:rPr>
        <w:t>E</w:t>
      </w:r>
      <w:r>
        <w:rPr>
          <w:sz w:val="22"/>
          <w:szCs w:val="22"/>
        </w:rPr>
        <w:t>SET</w:t>
      </w:r>
    </w:p>
    <w:p w14:paraId="65FB8093" w14:textId="63766D95" w:rsidR="002F2D7B" w:rsidRDefault="002F2D7B" w:rsidP="009C2EF3">
      <w:pPr>
        <w:pStyle w:val="ListParagraph"/>
        <w:numPr>
          <w:ilvl w:val="2"/>
          <w:numId w:val="73"/>
        </w:numPr>
        <w:rPr>
          <w:sz w:val="22"/>
          <w:szCs w:val="22"/>
        </w:rPr>
      </w:pPr>
      <w:r>
        <w:rPr>
          <w:sz w:val="22"/>
          <w:szCs w:val="22"/>
        </w:rPr>
        <w:t>FFS: resource FDM design and the association with the UE subgroups</w:t>
      </w:r>
    </w:p>
    <w:p w14:paraId="6AF7923A" w14:textId="77777777" w:rsidR="00EE5F81" w:rsidRDefault="00EE5F81"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36B1B4E8" w14:textId="77777777" w:rsidR="00EE5F81" w:rsidRDefault="00EE5F81" w:rsidP="009C2EF3">
      <w:pPr>
        <w:pStyle w:val="ListParagraph"/>
        <w:numPr>
          <w:ilvl w:val="2"/>
          <w:numId w:val="73"/>
        </w:numPr>
        <w:rPr>
          <w:sz w:val="22"/>
          <w:szCs w:val="22"/>
        </w:rPr>
      </w:pPr>
      <w:r w:rsidRPr="00EE5F81">
        <w:rPr>
          <w:sz w:val="22"/>
          <w:szCs w:val="22"/>
        </w:rPr>
        <w:t>FFS range and unit of the time gap</w:t>
      </w:r>
    </w:p>
    <w:p w14:paraId="19B01F47" w14:textId="341D95E5" w:rsidR="002F2D7B" w:rsidRPr="00EE5F81" w:rsidRDefault="002F2D7B" w:rsidP="009C2EF3">
      <w:pPr>
        <w:pStyle w:val="ListParagraph"/>
        <w:numPr>
          <w:ilvl w:val="0"/>
          <w:numId w:val="73"/>
        </w:numPr>
        <w:rPr>
          <w:sz w:val="22"/>
          <w:szCs w:val="22"/>
        </w:rPr>
      </w:pPr>
      <w:r w:rsidRPr="00EE5F81">
        <w:rPr>
          <w:sz w:val="22"/>
          <w:szCs w:val="22"/>
        </w:rPr>
        <w:t xml:space="preserve">UE monitors </w:t>
      </w:r>
      <w:r w:rsidR="00756528">
        <w:rPr>
          <w:sz w:val="22"/>
          <w:szCs w:val="22"/>
        </w:rPr>
        <w:t>the associated time-frequency resource(s) in the</w:t>
      </w:r>
      <w:r w:rsidRPr="00EE5F81">
        <w:rPr>
          <w:sz w:val="22"/>
          <w:szCs w:val="22"/>
        </w:rPr>
        <w:t xml:space="preserve"> nearest duration of the candidate monitoring occasion(s) specified by </w:t>
      </w:r>
      <w:r>
        <w:rPr>
          <w:sz w:val="22"/>
          <w:szCs w:val="22"/>
        </w:rPr>
        <w:t xml:space="preserve">the search space configuration and subject to the time gap </w:t>
      </w:r>
      <w:r w:rsidR="00756528">
        <w:rPr>
          <w:sz w:val="22"/>
          <w:szCs w:val="22"/>
        </w:rPr>
        <w:t>w.r..t</w:t>
      </w:r>
      <w:r>
        <w:rPr>
          <w:sz w:val="22"/>
          <w:szCs w:val="22"/>
        </w:rPr>
        <w:t xml:space="preserve"> UEs’ PO</w:t>
      </w:r>
    </w:p>
    <w:p w14:paraId="6994438F" w14:textId="77777777" w:rsidR="00EE5F81" w:rsidRDefault="00EE5F81" w:rsidP="00D16ABE">
      <w:pPr>
        <w:rPr>
          <w:sz w:val="22"/>
          <w:szCs w:val="22"/>
        </w:rPr>
      </w:pPr>
    </w:p>
    <w:p w14:paraId="7CC749A9" w14:textId="383A9FBF" w:rsidR="002F2D7B" w:rsidRDefault="003D1CC9" w:rsidP="002F2D7B">
      <w:pPr>
        <w:rPr>
          <w:sz w:val="22"/>
          <w:szCs w:val="22"/>
        </w:rPr>
      </w:pPr>
      <w:r>
        <w:rPr>
          <w:sz w:val="22"/>
          <w:szCs w:val="22"/>
          <w:highlight w:val="yellow"/>
        </w:rPr>
        <w:t>Proposal 3</w:t>
      </w:r>
      <w:r w:rsidR="002F2D7B">
        <w:rPr>
          <w:sz w:val="22"/>
          <w:szCs w:val="22"/>
          <w:highlight w:val="yellow"/>
        </w:rPr>
        <w:t>-3</w:t>
      </w:r>
    </w:p>
    <w:p w14:paraId="0461D9BA" w14:textId="22473A68" w:rsidR="002F2D7B" w:rsidRDefault="002F2D7B" w:rsidP="002F2D7B">
      <w:pPr>
        <w:rPr>
          <w:sz w:val="22"/>
          <w:szCs w:val="22"/>
        </w:rPr>
      </w:pPr>
      <w:r>
        <w:rPr>
          <w:sz w:val="22"/>
          <w:szCs w:val="22"/>
        </w:rPr>
        <w:t xml:space="preserve">For TRS/CSI-RS-based PEI, </w:t>
      </w:r>
    </w:p>
    <w:p w14:paraId="38EA5577" w14:textId="77777777" w:rsidR="002F2D7B" w:rsidRDefault="002F2D7B"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0DD861B" w14:textId="051F9BFF" w:rsidR="002F2D7B" w:rsidRDefault="002F2D7B"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00756528">
        <w:rPr>
          <w:sz w:val="22"/>
          <w:szCs w:val="22"/>
        </w:rPr>
        <w:t xml:space="preserve">resource </w:t>
      </w:r>
      <w:r w:rsidRPr="00EE5F81">
        <w:rPr>
          <w:sz w:val="22"/>
          <w:szCs w:val="22"/>
        </w:rPr>
        <w:t>configuration specifying the candidate monitoring occasions</w:t>
      </w:r>
      <w:r>
        <w:rPr>
          <w:sz w:val="22"/>
          <w:szCs w:val="22"/>
        </w:rPr>
        <w:t xml:space="preserve"> </w:t>
      </w:r>
    </w:p>
    <w:p w14:paraId="1D6E856A" w14:textId="16CED806" w:rsidR="002F2D7B" w:rsidRDefault="002F2D7B" w:rsidP="009C2EF3">
      <w:pPr>
        <w:pStyle w:val="ListParagraph"/>
        <w:numPr>
          <w:ilvl w:val="2"/>
          <w:numId w:val="73"/>
        </w:numPr>
        <w:rPr>
          <w:sz w:val="22"/>
          <w:szCs w:val="22"/>
        </w:rPr>
      </w:pPr>
      <w:r>
        <w:rPr>
          <w:sz w:val="22"/>
          <w:szCs w:val="22"/>
        </w:rPr>
        <w:t>FFS: Necessary parameters</w:t>
      </w:r>
    </w:p>
    <w:p w14:paraId="3400F18D" w14:textId="184210D5" w:rsidR="002F2D7B" w:rsidRDefault="002F2D7B" w:rsidP="009C2EF3">
      <w:pPr>
        <w:pStyle w:val="ListParagraph"/>
        <w:numPr>
          <w:ilvl w:val="1"/>
          <w:numId w:val="73"/>
        </w:numPr>
        <w:rPr>
          <w:sz w:val="22"/>
          <w:szCs w:val="22"/>
        </w:rPr>
      </w:pPr>
      <w:r>
        <w:rPr>
          <w:sz w:val="22"/>
          <w:szCs w:val="22"/>
        </w:rPr>
        <w:t>Resource FDM/CDM/TDM information if multiple PEIs are multiplexed in the same CORESET</w:t>
      </w:r>
    </w:p>
    <w:p w14:paraId="0F8B4B19" w14:textId="5156CF0F" w:rsidR="002F2D7B" w:rsidRDefault="002F2D7B" w:rsidP="009C2EF3">
      <w:pPr>
        <w:pStyle w:val="ListParagraph"/>
        <w:numPr>
          <w:ilvl w:val="2"/>
          <w:numId w:val="73"/>
        </w:numPr>
        <w:rPr>
          <w:sz w:val="22"/>
          <w:szCs w:val="22"/>
        </w:rPr>
      </w:pPr>
      <w:r>
        <w:rPr>
          <w:sz w:val="22"/>
          <w:szCs w:val="22"/>
        </w:rPr>
        <w:t>FFS: resource FDM/CDM/TDM design and the association with the UE subgroups</w:t>
      </w:r>
    </w:p>
    <w:p w14:paraId="53DE4751" w14:textId="77777777" w:rsidR="002F2D7B" w:rsidRDefault="002F2D7B"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1162CB1E" w14:textId="77777777" w:rsidR="002F2D7B" w:rsidRDefault="002F2D7B" w:rsidP="009C2EF3">
      <w:pPr>
        <w:pStyle w:val="ListParagraph"/>
        <w:numPr>
          <w:ilvl w:val="2"/>
          <w:numId w:val="73"/>
        </w:numPr>
        <w:rPr>
          <w:sz w:val="22"/>
          <w:szCs w:val="22"/>
        </w:rPr>
      </w:pPr>
      <w:r w:rsidRPr="00EE5F81">
        <w:rPr>
          <w:sz w:val="22"/>
          <w:szCs w:val="22"/>
        </w:rPr>
        <w:t>FFS range and unit of the time gap</w:t>
      </w:r>
    </w:p>
    <w:p w14:paraId="1616E577" w14:textId="40810378" w:rsidR="002F2D7B" w:rsidRPr="00EE5F81" w:rsidRDefault="002F2D7B" w:rsidP="009C2EF3">
      <w:pPr>
        <w:pStyle w:val="ListParagraph"/>
        <w:numPr>
          <w:ilvl w:val="0"/>
          <w:numId w:val="73"/>
        </w:numPr>
        <w:rPr>
          <w:sz w:val="22"/>
          <w:szCs w:val="22"/>
        </w:rPr>
      </w:pPr>
      <w:r w:rsidRPr="00EE5F81">
        <w:rPr>
          <w:sz w:val="22"/>
          <w:szCs w:val="22"/>
        </w:rPr>
        <w:t xml:space="preserve">UE monitors the </w:t>
      </w:r>
      <w:r w:rsidR="00756528">
        <w:rPr>
          <w:sz w:val="22"/>
          <w:szCs w:val="22"/>
        </w:rPr>
        <w:t xml:space="preserve">associated time-frequency resource(s) in </w:t>
      </w:r>
      <w:r w:rsidRPr="00EE5F81">
        <w:rPr>
          <w:sz w:val="22"/>
          <w:szCs w:val="22"/>
        </w:rPr>
        <w:t xml:space="preserve">nearest duration of the candidate monitoring occasion(s) specified by </w:t>
      </w:r>
      <w:r w:rsidR="00756528">
        <w:rPr>
          <w:sz w:val="22"/>
          <w:szCs w:val="22"/>
        </w:rPr>
        <w:t>the resource</w:t>
      </w:r>
      <w:r>
        <w:rPr>
          <w:sz w:val="22"/>
          <w:szCs w:val="22"/>
        </w:rPr>
        <w:t xml:space="preserve"> configuration and subject to the time gap </w:t>
      </w:r>
      <w:r w:rsidR="00756528">
        <w:rPr>
          <w:sz w:val="22"/>
          <w:szCs w:val="22"/>
        </w:rPr>
        <w:t>w.r.t.</w:t>
      </w:r>
      <w:r>
        <w:rPr>
          <w:sz w:val="22"/>
          <w:szCs w:val="22"/>
        </w:rPr>
        <w:t xml:space="preserve"> UEs’ PO</w:t>
      </w:r>
    </w:p>
    <w:p w14:paraId="4FF17E36" w14:textId="77777777" w:rsidR="002F2D7B" w:rsidRDefault="002F2D7B" w:rsidP="00D16ABE">
      <w:pPr>
        <w:rPr>
          <w:sz w:val="22"/>
          <w:szCs w:val="22"/>
        </w:rPr>
      </w:pPr>
    </w:p>
    <w:p w14:paraId="2A5A256B" w14:textId="597E84FD" w:rsidR="00756528" w:rsidRDefault="00756528" w:rsidP="00756528">
      <w:pPr>
        <w:rPr>
          <w:sz w:val="22"/>
          <w:szCs w:val="22"/>
        </w:rPr>
      </w:pPr>
      <w:r>
        <w:rPr>
          <w:sz w:val="22"/>
          <w:szCs w:val="22"/>
        </w:rPr>
        <w:t>Companies please provide your views/suggestions for the above proposals in the table below:</w:t>
      </w:r>
    </w:p>
    <w:p w14:paraId="39491802" w14:textId="77777777" w:rsidR="00756528" w:rsidRDefault="00756528" w:rsidP="00D16ABE">
      <w:pPr>
        <w:rPr>
          <w:sz w:val="22"/>
          <w:szCs w:val="22"/>
        </w:rPr>
      </w:pPr>
    </w:p>
    <w:p w14:paraId="463F715F" w14:textId="3086233C" w:rsidR="00756528" w:rsidRDefault="00756528" w:rsidP="00756528">
      <w:pPr>
        <w:pStyle w:val="Caption"/>
        <w:keepNext/>
        <w:jc w:val="center"/>
      </w:pPr>
      <w:r>
        <w:t xml:space="preserve">Table </w:t>
      </w:r>
      <w:r w:rsidR="00E97516">
        <w:rPr>
          <w:noProof/>
        </w:rPr>
        <w:fldChar w:fldCharType="begin"/>
      </w:r>
      <w:r w:rsidR="00E97516">
        <w:rPr>
          <w:noProof/>
        </w:rPr>
        <w:instrText xml:space="preserve"> SEQ Table \* ARABIC </w:instrText>
      </w:r>
      <w:r w:rsidR="00E97516">
        <w:rPr>
          <w:noProof/>
        </w:rPr>
        <w:fldChar w:fldCharType="separate"/>
      </w:r>
      <w:r w:rsidR="004526D7">
        <w:rPr>
          <w:noProof/>
        </w:rPr>
        <w:t>5</w:t>
      </w:r>
      <w:r w:rsidR="00E97516">
        <w:rPr>
          <w:noProof/>
        </w:rPr>
        <w:fldChar w:fldCharType="end"/>
      </w:r>
      <w:r>
        <w:t xml:space="preserve">: </w:t>
      </w:r>
      <w:r w:rsidRPr="003F1C45">
        <w:rPr>
          <w:sz w:val="22"/>
          <w:szCs w:val="22"/>
        </w:rPr>
        <w:t>Companies’ vie</w:t>
      </w:r>
      <w:r w:rsidR="003D1CC9">
        <w:rPr>
          <w:sz w:val="22"/>
          <w:szCs w:val="22"/>
        </w:rPr>
        <w:t>ws/suggestions for Proposals 3</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D16ABE" w:rsidRPr="00CF07C0" w14:paraId="0F2490D6" w14:textId="77777777" w:rsidTr="005A63DE">
        <w:tc>
          <w:tcPr>
            <w:tcW w:w="1165" w:type="dxa"/>
          </w:tcPr>
          <w:p w14:paraId="1F9F78B8" w14:textId="77777777" w:rsidR="00D16ABE" w:rsidRDefault="00D16ABE" w:rsidP="005A63DE">
            <w:pPr>
              <w:jc w:val="center"/>
              <w:rPr>
                <w:sz w:val="20"/>
                <w:szCs w:val="20"/>
                <w:lang w:val="en-US"/>
              </w:rPr>
            </w:pPr>
            <w:r>
              <w:rPr>
                <w:sz w:val="20"/>
                <w:szCs w:val="20"/>
                <w:lang w:val="en-US"/>
              </w:rPr>
              <w:t>Company</w:t>
            </w:r>
          </w:p>
        </w:tc>
        <w:tc>
          <w:tcPr>
            <w:tcW w:w="9270" w:type="dxa"/>
          </w:tcPr>
          <w:p w14:paraId="43E6FA7E" w14:textId="77777777" w:rsidR="00D16ABE" w:rsidRPr="00CF07C0" w:rsidRDefault="00D16ABE" w:rsidP="005A63DE">
            <w:pPr>
              <w:jc w:val="center"/>
              <w:rPr>
                <w:sz w:val="20"/>
                <w:szCs w:val="20"/>
              </w:rPr>
            </w:pPr>
            <w:r>
              <w:rPr>
                <w:sz w:val="20"/>
                <w:szCs w:val="20"/>
              </w:rPr>
              <w:t>Companies’ views</w:t>
            </w:r>
          </w:p>
        </w:tc>
      </w:tr>
      <w:tr w:rsidR="00C20B23" w:rsidRPr="00476981" w14:paraId="52BF2062" w14:textId="77777777" w:rsidTr="005A63DE">
        <w:tc>
          <w:tcPr>
            <w:tcW w:w="1165" w:type="dxa"/>
          </w:tcPr>
          <w:p w14:paraId="08D52C26" w14:textId="098A9845"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071C713" w14:textId="77777777" w:rsidR="00C20B23" w:rsidRPr="0067715F" w:rsidRDefault="00C20B23" w:rsidP="00C20B23">
            <w:pPr>
              <w:rPr>
                <w:rFonts w:eastAsia="SimSun"/>
                <w:b/>
                <w:sz w:val="20"/>
                <w:szCs w:val="20"/>
                <w:u w:val="single"/>
                <w:lang w:eastAsia="zh-CN"/>
              </w:rPr>
            </w:pPr>
            <w:r w:rsidRPr="0067715F">
              <w:rPr>
                <w:rFonts w:eastAsia="SimSun"/>
                <w:b/>
                <w:sz w:val="20"/>
                <w:szCs w:val="20"/>
                <w:u w:val="single"/>
                <w:lang w:eastAsia="zh-CN"/>
              </w:rPr>
              <w:t>For Proposal 3-1:</w:t>
            </w:r>
          </w:p>
          <w:p w14:paraId="47EEF460" w14:textId="77777777" w:rsidR="00C20B23" w:rsidRDefault="00C20B23" w:rsidP="00C20B23">
            <w:pPr>
              <w:rPr>
                <w:rFonts w:eastAsia="SimSun"/>
                <w:sz w:val="20"/>
                <w:szCs w:val="20"/>
                <w:lang w:eastAsia="zh-CN"/>
              </w:rPr>
            </w:pPr>
            <w:r w:rsidRPr="0067715F">
              <w:rPr>
                <w:rFonts w:eastAsia="SimSun"/>
                <w:sz w:val="20"/>
                <w:szCs w:val="20"/>
                <w:lang w:eastAsia="zh-CN"/>
              </w:rPr>
              <w:t>It should be noted that in almost all the evaluations for power saving from proponents assumes PEI is located close to the SS burst(s) before the corresponding PO. One of the reason to introduce PEI is due to the uncontrollable PO location with respect to SSB, causing high power consumption due to pre-wake up and long light sleep state. If the PEI is still defined relative to the PO, it is still not guaranteed that the PEI is close to SS bursts</w:t>
            </w:r>
            <w:r w:rsidRPr="0067715F">
              <w:rPr>
                <w:rFonts w:eastAsia="SimSun" w:hint="eastAsia"/>
                <w:sz w:val="20"/>
                <w:szCs w:val="20"/>
                <w:lang w:eastAsia="zh-CN"/>
              </w:rPr>
              <w:t>,</w:t>
            </w:r>
            <w:r w:rsidRPr="0067715F">
              <w:rPr>
                <w:rFonts w:eastAsia="SimSun"/>
                <w:sz w:val="20"/>
                <w:szCs w:val="20"/>
                <w:lang w:eastAsia="zh-CN"/>
              </w:rPr>
              <w:t xml:space="preserve"> which cannot guarantee the benefit of PEI. Therefore, we have concerns on the bullet of “</w:t>
            </w:r>
            <w:r w:rsidRPr="00513571">
              <w:rPr>
                <w:sz w:val="22"/>
                <w:szCs w:val="22"/>
              </w:rPr>
              <w:t>A time gap before the start of UEs’ PO</w:t>
            </w:r>
            <w:r w:rsidRPr="0067715F">
              <w:rPr>
                <w:rFonts w:eastAsia="SimSun"/>
                <w:sz w:val="20"/>
                <w:szCs w:val="20"/>
                <w:lang w:eastAsia="zh-CN"/>
              </w:rPr>
              <w:t>”</w:t>
            </w:r>
            <w:r>
              <w:rPr>
                <w:rFonts w:eastAsia="SimSun"/>
                <w:sz w:val="20"/>
                <w:szCs w:val="20"/>
                <w:lang w:eastAsia="zh-CN"/>
              </w:rPr>
              <w:t xml:space="preserve">, and “the nearest duration </w:t>
            </w:r>
            <w:r w:rsidRPr="0067715F">
              <w:rPr>
                <w:rFonts w:eastAsia="SimSun"/>
                <w:sz w:val="20"/>
                <w:szCs w:val="20"/>
                <w:lang w:eastAsia="zh-CN"/>
              </w:rPr>
              <w:t>subject to the time gap w.r.t. UEs’ PO</w:t>
            </w:r>
            <w:r>
              <w:rPr>
                <w:rFonts w:eastAsia="SimSun"/>
                <w:sz w:val="20"/>
                <w:szCs w:val="20"/>
                <w:lang w:eastAsia="zh-CN"/>
              </w:rPr>
              <w:t>”</w:t>
            </w:r>
            <w:r w:rsidRPr="0067715F">
              <w:rPr>
                <w:rFonts w:eastAsia="SimSun"/>
                <w:sz w:val="20"/>
                <w:szCs w:val="20"/>
                <w:lang w:eastAsia="zh-CN"/>
              </w:rPr>
              <w:t xml:space="preserve">. </w:t>
            </w:r>
          </w:p>
          <w:p w14:paraId="3521E3DD" w14:textId="77777777" w:rsidR="00C20B23" w:rsidRDefault="00C20B23" w:rsidP="00C20B23">
            <w:pPr>
              <w:rPr>
                <w:rFonts w:eastAsia="SimSun"/>
                <w:sz w:val="20"/>
                <w:szCs w:val="20"/>
                <w:lang w:eastAsia="zh-CN"/>
              </w:rPr>
            </w:pPr>
          </w:p>
          <w:p w14:paraId="702F58B8" w14:textId="4D2A6B87" w:rsidR="00C20B23" w:rsidRDefault="00C20B23" w:rsidP="00C20B23">
            <w:pPr>
              <w:rPr>
                <w:rFonts w:eastAsia="SimSun"/>
                <w:sz w:val="20"/>
                <w:szCs w:val="20"/>
                <w:lang w:eastAsia="zh-CN"/>
              </w:rPr>
            </w:pPr>
            <w:r>
              <w:rPr>
                <w:rFonts w:eastAsia="SimSun"/>
                <w:sz w:val="20"/>
                <w:szCs w:val="20"/>
                <w:lang w:eastAsia="zh-CN"/>
              </w:rPr>
              <w:t>In our view, t</w:t>
            </w:r>
            <w:r w:rsidRPr="0067715F">
              <w:rPr>
                <w:rFonts w:eastAsia="SimSun"/>
                <w:sz w:val="20"/>
                <w:szCs w:val="20"/>
                <w:lang w:eastAsia="zh-CN"/>
              </w:rPr>
              <w:t xml:space="preserve">he monitoring occasion of PEIs should be defined by using a time gap </w:t>
            </w:r>
            <w:r>
              <w:rPr>
                <w:rFonts w:eastAsia="SimSun"/>
                <w:sz w:val="20"/>
                <w:szCs w:val="20"/>
                <w:lang w:eastAsia="zh-CN"/>
              </w:rPr>
              <w:t>relative to</w:t>
            </w:r>
            <w:r w:rsidRPr="0067715F">
              <w:rPr>
                <w:rFonts w:eastAsia="SimSun"/>
                <w:sz w:val="20"/>
                <w:szCs w:val="20"/>
                <w:lang w:eastAsia="zh-CN"/>
              </w:rPr>
              <w:t xml:space="preserve"> the SS burst</w:t>
            </w:r>
            <w:r>
              <w:rPr>
                <w:rFonts w:eastAsia="SimSun"/>
                <w:sz w:val="20"/>
                <w:szCs w:val="20"/>
                <w:lang w:eastAsia="zh-CN"/>
              </w:rPr>
              <w:t>(</w:t>
            </w:r>
            <w:r w:rsidRPr="0067715F">
              <w:rPr>
                <w:rFonts w:eastAsia="SimSun"/>
                <w:sz w:val="20"/>
                <w:szCs w:val="20"/>
                <w:lang w:eastAsia="zh-CN"/>
              </w:rPr>
              <w:t>s</w:t>
            </w:r>
            <w:r>
              <w:rPr>
                <w:rFonts w:eastAsia="SimSun"/>
                <w:sz w:val="20"/>
                <w:szCs w:val="20"/>
                <w:lang w:eastAsia="zh-CN"/>
              </w:rPr>
              <w:t>) before the PO</w:t>
            </w:r>
            <w:r w:rsidRPr="0067715F">
              <w:rPr>
                <w:rFonts w:eastAsia="SimSun"/>
                <w:sz w:val="20"/>
                <w:szCs w:val="20"/>
                <w:lang w:eastAsia="zh-CN"/>
              </w:rPr>
              <w:t xml:space="preserve">. </w:t>
            </w:r>
          </w:p>
          <w:p w14:paraId="636B76F7" w14:textId="77777777" w:rsidR="00C20B23" w:rsidRDefault="00C20B23" w:rsidP="00C20B23">
            <w:pPr>
              <w:rPr>
                <w:rFonts w:eastAsia="SimSun"/>
                <w:sz w:val="20"/>
                <w:szCs w:val="20"/>
                <w:lang w:eastAsia="zh-CN"/>
              </w:rPr>
            </w:pPr>
          </w:p>
          <w:p w14:paraId="2CBFBFC4"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3-2:</w:t>
            </w:r>
          </w:p>
          <w:p w14:paraId="532C9A78" w14:textId="77777777" w:rsidR="00C20B23" w:rsidRPr="0067715F" w:rsidRDefault="00C20B23" w:rsidP="00C20B23">
            <w:pPr>
              <w:pStyle w:val="ListParagraph"/>
              <w:numPr>
                <w:ilvl w:val="0"/>
                <w:numId w:val="80"/>
              </w:numPr>
              <w:rPr>
                <w:rFonts w:eastAsia="SimSun"/>
                <w:sz w:val="20"/>
                <w:szCs w:val="20"/>
                <w:lang w:eastAsia="zh-CN"/>
              </w:rPr>
            </w:pPr>
            <w:r w:rsidRPr="0067715F">
              <w:rPr>
                <w:rFonts w:eastAsia="SimSun"/>
                <w:sz w:val="20"/>
                <w:szCs w:val="20"/>
                <w:lang w:eastAsia="zh-CN"/>
              </w:rPr>
              <w:t xml:space="preserve">For SSS-based PEI, as discussed in our contribution, the CORESET-based resource sharing with PEI and PDCCH will significantly impact the configuration of CORESET/search space set for legacy UE, e.g. restrict the legacy UE to be scheduled in CORESET0 or restrict to configure the one additional CORESET as a non-interleaved CORESET </w:t>
            </w:r>
            <w:r>
              <w:rPr>
                <w:rFonts w:eastAsia="SimSun"/>
                <w:sz w:val="20"/>
                <w:szCs w:val="20"/>
                <w:lang w:eastAsia="zh-CN"/>
              </w:rPr>
              <w:t xml:space="preserve">overlapping with </w:t>
            </w:r>
            <w:r w:rsidRPr="0067715F">
              <w:rPr>
                <w:rFonts w:eastAsia="SimSun"/>
                <w:sz w:val="20"/>
                <w:szCs w:val="20"/>
                <w:lang w:eastAsia="zh-CN"/>
              </w:rPr>
              <w:t>the bandwidth of CORESET0. This concern was also raised by other infrastructure vendors. Therefore the semi-static RB-level resource sharing should be considered as the baseline rather than CORESET-based resource sharing for SSS-based PEI.</w:t>
            </w:r>
          </w:p>
          <w:p w14:paraId="712EC662" w14:textId="77777777" w:rsidR="00C20B23" w:rsidRPr="0067715F" w:rsidRDefault="00C20B23" w:rsidP="00C20B23">
            <w:pPr>
              <w:pStyle w:val="ListParagraph"/>
              <w:numPr>
                <w:ilvl w:val="0"/>
                <w:numId w:val="80"/>
              </w:numPr>
              <w:rPr>
                <w:rFonts w:eastAsia="SimSun"/>
                <w:sz w:val="20"/>
                <w:szCs w:val="20"/>
                <w:lang w:eastAsia="zh-CN"/>
              </w:rPr>
            </w:pPr>
            <w:r>
              <w:rPr>
                <w:rFonts w:eastAsia="SimSun"/>
                <w:sz w:val="20"/>
                <w:szCs w:val="20"/>
                <w:lang w:eastAsia="zh-CN"/>
              </w:rPr>
              <w:t>Similar comment on the time gap as that for proposal 3-1.</w:t>
            </w:r>
          </w:p>
          <w:p w14:paraId="2A7D80CF" w14:textId="77777777" w:rsidR="00C20B23" w:rsidRPr="00AD2AEF" w:rsidRDefault="00C20B23" w:rsidP="00C20B23">
            <w:pPr>
              <w:rPr>
                <w:rFonts w:eastAsia="SimSun"/>
                <w:sz w:val="20"/>
                <w:szCs w:val="20"/>
                <w:lang w:eastAsia="zh-CN"/>
              </w:rPr>
            </w:pPr>
          </w:p>
          <w:p w14:paraId="2BC34B8F" w14:textId="77777777" w:rsidR="00C20B23" w:rsidRDefault="00C20B23" w:rsidP="00C20B23">
            <w:pPr>
              <w:rPr>
                <w:rFonts w:eastAsia="SimSun"/>
                <w:sz w:val="20"/>
                <w:szCs w:val="20"/>
                <w:lang w:eastAsia="zh-CN"/>
              </w:rPr>
            </w:pPr>
          </w:p>
          <w:p w14:paraId="7E3675ED" w14:textId="77777777" w:rsidR="00C20B23" w:rsidRPr="005B7B6F" w:rsidRDefault="00C20B23" w:rsidP="00C20B23">
            <w:pPr>
              <w:rPr>
                <w:rFonts w:eastAsia="SimSun"/>
                <w:b/>
                <w:sz w:val="20"/>
                <w:szCs w:val="20"/>
                <w:u w:val="single"/>
                <w:lang w:eastAsia="zh-CN"/>
              </w:rPr>
            </w:pPr>
            <w:r w:rsidRPr="005B7B6F">
              <w:rPr>
                <w:rFonts w:eastAsia="SimSun" w:hint="eastAsia"/>
                <w:b/>
                <w:sz w:val="20"/>
                <w:szCs w:val="20"/>
                <w:u w:val="single"/>
                <w:lang w:eastAsia="zh-CN"/>
              </w:rPr>
              <w:t>F</w:t>
            </w:r>
            <w:r w:rsidRPr="005B7B6F">
              <w:rPr>
                <w:rFonts w:eastAsia="SimSun"/>
                <w:b/>
                <w:sz w:val="20"/>
                <w:szCs w:val="20"/>
                <w:u w:val="single"/>
                <w:lang w:eastAsia="zh-CN"/>
              </w:rPr>
              <w:t>or proposal 3-</w:t>
            </w:r>
            <w:r>
              <w:rPr>
                <w:rFonts w:eastAsia="SimSun"/>
                <w:b/>
                <w:sz w:val="20"/>
                <w:szCs w:val="20"/>
                <w:u w:val="single"/>
                <w:lang w:eastAsia="zh-CN"/>
              </w:rPr>
              <w:t>3</w:t>
            </w:r>
            <w:r w:rsidRPr="005B7B6F">
              <w:rPr>
                <w:rFonts w:eastAsia="SimSun"/>
                <w:b/>
                <w:sz w:val="20"/>
                <w:szCs w:val="20"/>
                <w:u w:val="single"/>
                <w:lang w:eastAsia="zh-CN"/>
              </w:rPr>
              <w:t>:</w:t>
            </w:r>
          </w:p>
          <w:p w14:paraId="0A570228" w14:textId="77777777" w:rsidR="00C20B23" w:rsidRDefault="00C20B23" w:rsidP="00C20B23">
            <w:pPr>
              <w:pStyle w:val="ListParagraph"/>
              <w:numPr>
                <w:ilvl w:val="0"/>
                <w:numId w:val="81"/>
              </w:num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comment on CORESET based resource sharing. It should be based on </w:t>
            </w:r>
            <w:r w:rsidRPr="005B7B6F">
              <w:rPr>
                <w:rFonts w:eastAsia="SimSun"/>
                <w:sz w:val="20"/>
                <w:szCs w:val="20"/>
                <w:lang w:eastAsia="zh-CN"/>
              </w:rPr>
              <w:t>semi-static RB-level resource</w:t>
            </w:r>
            <w:r>
              <w:rPr>
                <w:rFonts w:eastAsia="SimSun"/>
                <w:sz w:val="20"/>
                <w:szCs w:val="20"/>
                <w:lang w:eastAsia="zh-CN"/>
              </w:rPr>
              <w:t>.</w:t>
            </w:r>
          </w:p>
          <w:p w14:paraId="750B6F70" w14:textId="643FE110" w:rsidR="00C20B23" w:rsidRPr="00476981" w:rsidRDefault="00C20B23" w:rsidP="00C20B23">
            <w:pPr>
              <w:rPr>
                <w:sz w:val="20"/>
                <w:szCs w:val="20"/>
              </w:rPr>
            </w:pPr>
            <w:r w:rsidRPr="0067715F">
              <w:rPr>
                <w:rFonts w:eastAsia="SimSun"/>
                <w:sz w:val="20"/>
                <w:szCs w:val="20"/>
                <w:lang w:eastAsia="zh-CN"/>
              </w:rPr>
              <w:t>Similar c</w:t>
            </w:r>
            <w:r>
              <w:rPr>
                <w:rFonts w:eastAsia="SimSun"/>
                <w:sz w:val="20"/>
                <w:szCs w:val="20"/>
                <w:lang w:eastAsia="zh-CN"/>
              </w:rPr>
              <w:t>omment</w:t>
            </w:r>
            <w:r w:rsidRPr="0067715F">
              <w:rPr>
                <w:rFonts w:eastAsia="SimSun"/>
                <w:sz w:val="20"/>
                <w:szCs w:val="20"/>
                <w:lang w:eastAsia="zh-CN"/>
              </w:rPr>
              <w:t xml:space="preserve"> on the time gap as that for proposal 3-1.</w:t>
            </w:r>
          </w:p>
        </w:tc>
      </w:tr>
      <w:tr w:rsidR="00CF57C9" w:rsidRPr="00476981" w14:paraId="22C81D1D" w14:textId="77777777" w:rsidTr="005A63DE">
        <w:tc>
          <w:tcPr>
            <w:tcW w:w="1165" w:type="dxa"/>
          </w:tcPr>
          <w:p w14:paraId="094A43D2" w14:textId="2E8C0C26" w:rsidR="00CF57C9" w:rsidRDefault="00CF57C9" w:rsidP="00CF57C9">
            <w:pPr>
              <w:jc w:val="center"/>
              <w:rPr>
                <w:sz w:val="20"/>
                <w:szCs w:val="20"/>
              </w:rPr>
            </w:pPr>
            <w:r>
              <w:rPr>
                <w:sz w:val="20"/>
                <w:szCs w:val="20"/>
              </w:rPr>
              <w:t>Nokia</w:t>
            </w:r>
          </w:p>
        </w:tc>
        <w:tc>
          <w:tcPr>
            <w:tcW w:w="9270" w:type="dxa"/>
          </w:tcPr>
          <w:p w14:paraId="258FD2A8" w14:textId="77777777" w:rsidR="00CF57C9" w:rsidRDefault="00CF57C9" w:rsidP="00CF57C9">
            <w:pPr>
              <w:rPr>
                <w:sz w:val="20"/>
                <w:szCs w:val="20"/>
              </w:rPr>
            </w:pPr>
            <w:r>
              <w:rPr>
                <w:sz w:val="20"/>
                <w:szCs w:val="20"/>
              </w:rPr>
              <w:t xml:space="preserve">For proposal 3-1; </w:t>
            </w:r>
          </w:p>
          <w:p w14:paraId="19913839" w14:textId="77777777" w:rsidR="00CF57C9" w:rsidRPr="00560F9E" w:rsidRDefault="00CF57C9" w:rsidP="00CF57C9">
            <w:pPr>
              <w:pStyle w:val="ListParagraph"/>
              <w:numPr>
                <w:ilvl w:val="0"/>
                <w:numId w:val="86"/>
              </w:numPr>
              <w:rPr>
                <w:sz w:val="20"/>
                <w:szCs w:val="20"/>
              </w:rPr>
            </w:pPr>
            <w:r>
              <w:rPr>
                <w:sz w:val="20"/>
                <w:szCs w:val="20"/>
              </w:rPr>
              <w:t>A</w:t>
            </w:r>
            <w:r w:rsidRPr="00560F9E">
              <w:rPr>
                <w:sz w:val="20"/>
                <w:szCs w:val="20"/>
              </w:rPr>
              <w:t xml:space="preserve"> question to clarify the bullet regarding the time gap whether it covers two aspects</w:t>
            </w:r>
            <w:r>
              <w:rPr>
                <w:sz w:val="20"/>
                <w:szCs w:val="20"/>
              </w:rPr>
              <w:t>;</w:t>
            </w:r>
            <w:r w:rsidRPr="00560F9E">
              <w:rPr>
                <w:sz w:val="20"/>
                <w:szCs w:val="20"/>
              </w:rPr>
              <w:t xml:space="preserve"> the minimum gap prior PO and the time offset prior PO? </w:t>
            </w:r>
            <w:r>
              <w:rPr>
                <w:sz w:val="20"/>
                <w:szCs w:val="20"/>
              </w:rPr>
              <w:t>For time offset, we would prefer to consider offset to PF (from which the PEI monitoring corresponding to given PO can be addressed). Minimum gap can be further discussed.</w:t>
            </w:r>
          </w:p>
          <w:p w14:paraId="7326973B" w14:textId="77777777" w:rsidR="00CF57C9" w:rsidRPr="00560F9E" w:rsidRDefault="00CF57C9" w:rsidP="00CF57C9">
            <w:pPr>
              <w:pStyle w:val="ListParagraph"/>
              <w:numPr>
                <w:ilvl w:val="0"/>
                <w:numId w:val="86"/>
              </w:numPr>
              <w:rPr>
                <w:sz w:val="20"/>
                <w:szCs w:val="20"/>
              </w:rPr>
            </w:pPr>
            <w:r w:rsidRPr="00560F9E">
              <w:rPr>
                <w:sz w:val="20"/>
                <w:szCs w:val="20"/>
              </w:rPr>
              <w:t xml:space="preserve">The last </w:t>
            </w:r>
            <w:r>
              <w:rPr>
                <w:sz w:val="20"/>
                <w:szCs w:val="20"/>
              </w:rPr>
              <w:t xml:space="preserve">sub </w:t>
            </w:r>
            <w:r w:rsidRPr="00560F9E">
              <w:rPr>
                <w:sz w:val="20"/>
                <w:szCs w:val="20"/>
              </w:rPr>
              <w:t>bullet regarding the nearest duration is not fully clear to us; which duration is referred and nearest to what. It is not clear how this is interpreted in case of multiple beams (e.g. 8 or 64)</w:t>
            </w:r>
            <w:r>
              <w:rPr>
                <w:sz w:val="20"/>
                <w:szCs w:val="20"/>
              </w:rPr>
              <w:t>. This comment is general to all proposals. Thus this bullet would need further discussion.</w:t>
            </w:r>
          </w:p>
          <w:p w14:paraId="2A8498F0" w14:textId="77777777" w:rsidR="00CF57C9" w:rsidRDefault="00CF57C9" w:rsidP="00CF57C9">
            <w:pPr>
              <w:rPr>
                <w:sz w:val="20"/>
                <w:szCs w:val="20"/>
              </w:rPr>
            </w:pPr>
            <w:r>
              <w:rPr>
                <w:sz w:val="20"/>
                <w:szCs w:val="20"/>
              </w:rPr>
              <w:t xml:space="preserve">On proposal 3-2; </w:t>
            </w:r>
          </w:p>
          <w:p w14:paraId="3BEBF53F" w14:textId="77777777" w:rsidR="00CF57C9" w:rsidRPr="00560F9E" w:rsidRDefault="00CF57C9" w:rsidP="00CF57C9">
            <w:pPr>
              <w:pStyle w:val="ListParagraph"/>
              <w:numPr>
                <w:ilvl w:val="0"/>
                <w:numId w:val="87"/>
              </w:numPr>
              <w:rPr>
                <w:sz w:val="20"/>
                <w:szCs w:val="20"/>
              </w:rPr>
            </w:pPr>
            <w:r>
              <w:rPr>
                <w:sz w:val="20"/>
                <w:szCs w:val="20"/>
              </w:rPr>
              <w:t>I</w:t>
            </w:r>
            <w:r w:rsidRPr="00560F9E">
              <w:rPr>
                <w:sz w:val="20"/>
                <w:szCs w:val="20"/>
              </w:rPr>
              <w:t xml:space="preserve">t might be good to clarify </w:t>
            </w:r>
            <w:r>
              <w:rPr>
                <w:sz w:val="20"/>
                <w:szCs w:val="20"/>
              </w:rPr>
              <w:t xml:space="preserve">(or give examples/FFS) </w:t>
            </w:r>
            <w:r w:rsidRPr="00560F9E">
              <w:rPr>
                <w:sz w:val="20"/>
                <w:szCs w:val="20"/>
              </w:rPr>
              <w:t>how the SS configuration is intended to be used for determining the SSS-PEI monitoring occasions (e.g. use of ‘</w:t>
            </w:r>
            <w:r w:rsidRPr="00560F9E">
              <w:rPr>
                <w:i/>
                <w:iCs/>
                <w:sz w:val="20"/>
                <w:szCs w:val="20"/>
              </w:rPr>
              <w:t>duration</w:t>
            </w:r>
            <w:r w:rsidRPr="00560F9E">
              <w:rPr>
                <w:sz w:val="20"/>
                <w:szCs w:val="20"/>
              </w:rPr>
              <w:t>’ and ‘</w:t>
            </w:r>
            <w:r w:rsidRPr="00560F9E">
              <w:rPr>
                <w:i/>
                <w:iCs/>
                <w:sz w:val="20"/>
                <w:szCs w:val="20"/>
              </w:rPr>
              <w:t>monitoringSymbolsWithinSlot</w:t>
            </w:r>
            <w:r w:rsidRPr="00560F9E">
              <w:rPr>
                <w:sz w:val="20"/>
                <w:szCs w:val="20"/>
              </w:rPr>
              <w:t xml:space="preserve">’) and how the frequency location is identified. </w:t>
            </w:r>
          </w:p>
          <w:p w14:paraId="662C455B" w14:textId="77777777" w:rsidR="00CF57C9" w:rsidRDefault="00CF57C9" w:rsidP="00CF57C9">
            <w:pPr>
              <w:pStyle w:val="ListParagraph"/>
              <w:numPr>
                <w:ilvl w:val="0"/>
                <w:numId w:val="87"/>
              </w:numPr>
              <w:rPr>
                <w:sz w:val="20"/>
                <w:szCs w:val="20"/>
              </w:rPr>
            </w:pPr>
            <w:r w:rsidRPr="00560F9E">
              <w:rPr>
                <w:sz w:val="20"/>
                <w:szCs w:val="20"/>
              </w:rPr>
              <w:lastRenderedPageBreak/>
              <w:t xml:space="preserve">On the broadcasting the </w:t>
            </w:r>
            <w:r>
              <w:rPr>
                <w:sz w:val="20"/>
                <w:szCs w:val="20"/>
              </w:rPr>
              <w:t xml:space="preserve">SS </w:t>
            </w:r>
            <w:r w:rsidRPr="00560F9E">
              <w:rPr>
                <w:sz w:val="20"/>
                <w:szCs w:val="20"/>
              </w:rPr>
              <w:t xml:space="preserve">configuration to legacy UEs, is it correct understanding that this would refer to CONNECTED mode (legacy) UEs? </w:t>
            </w:r>
            <w:r>
              <w:rPr>
                <w:sz w:val="20"/>
                <w:szCs w:val="20"/>
              </w:rPr>
              <w:t>If this is correct understanding and the intent is to facilitate multiplexing SSS-PEI and legacy user transmission. Firstly this seems to set some mandate for the network operation regarding the legacy UEs, and if this is for CONNECTED mode UEs, also dedicated signalling is an option. I.e. ‘configuration may be provided to…’?</w:t>
            </w:r>
          </w:p>
          <w:p w14:paraId="4B6D9B3C" w14:textId="77777777" w:rsidR="00CF57C9" w:rsidRDefault="00CF57C9" w:rsidP="00CF57C9">
            <w:pPr>
              <w:rPr>
                <w:sz w:val="20"/>
                <w:szCs w:val="20"/>
              </w:rPr>
            </w:pPr>
            <w:r>
              <w:rPr>
                <w:sz w:val="20"/>
                <w:szCs w:val="20"/>
              </w:rPr>
              <w:t>On proposal 3-3;</w:t>
            </w:r>
          </w:p>
          <w:p w14:paraId="01187834" w14:textId="46E92B35" w:rsidR="00CF57C9" w:rsidRPr="00CF57C9" w:rsidRDefault="00CF57C9" w:rsidP="00CF57C9">
            <w:pPr>
              <w:pStyle w:val="ListParagraph"/>
              <w:numPr>
                <w:ilvl w:val="0"/>
                <w:numId w:val="88"/>
              </w:numPr>
              <w:rPr>
                <w:sz w:val="20"/>
                <w:szCs w:val="20"/>
              </w:rPr>
            </w:pPr>
            <w:r w:rsidRPr="00CF57C9">
              <w:rPr>
                <w:sz w:val="20"/>
                <w:szCs w:val="20"/>
              </w:rPr>
              <w:t>It seems that this design would be at least partially related to proposal 2-3 in Section 2, thus it might be best to try to progress that first.</w:t>
            </w:r>
          </w:p>
        </w:tc>
      </w:tr>
      <w:tr w:rsidR="00880D03" w:rsidRPr="00476981" w14:paraId="579689F2" w14:textId="77777777" w:rsidTr="005A63DE">
        <w:trPr>
          <w:trHeight w:val="287"/>
        </w:trPr>
        <w:tc>
          <w:tcPr>
            <w:tcW w:w="1165" w:type="dxa"/>
          </w:tcPr>
          <w:p w14:paraId="72119A2E" w14:textId="098633EC" w:rsidR="00880D03" w:rsidRDefault="00880D03" w:rsidP="00880D03">
            <w:pPr>
              <w:jc w:val="center"/>
              <w:rPr>
                <w:sz w:val="20"/>
                <w:szCs w:val="20"/>
              </w:rPr>
            </w:pPr>
            <w:r>
              <w:rPr>
                <w:sz w:val="20"/>
                <w:szCs w:val="20"/>
              </w:rPr>
              <w:lastRenderedPageBreak/>
              <w:t>Nordic</w:t>
            </w:r>
          </w:p>
        </w:tc>
        <w:tc>
          <w:tcPr>
            <w:tcW w:w="9270" w:type="dxa"/>
          </w:tcPr>
          <w:p w14:paraId="7C829A74" w14:textId="77777777" w:rsidR="00880D03" w:rsidRPr="00BF3D40" w:rsidRDefault="00880D03" w:rsidP="00880D03">
            <w:pPr>
              <w:rPr>
                <w:sz w:val="22"/>
                <w:szCs w:val="22"/>
              </w:rPr>
            </w:pPr>
            <w:r>
              <w:rPr>
                <w:sz w:val="22"/>
                <w:szCs w:val="22"/>
              </w:rPr>
              <w:t>For P3-1</w:t>
            </w:r>
          </w:p>
          <w:p w14:paraId="396C5D69" w14:textId="77777777" w:rsidR="00880D03" w:rsidRPr="00EE5F81" w:rsidRDefault="00880D03" w:rsidP="00880D03">
            <w:pPr>
              <w:pStyle w:val="ListParagraph"/>
              <w:numPr>
                <w:ilvl w:val="0"/>
                <w:numId w:val="73"/>
              </w:numPr>
              <w:rPr>
                <w:sz w:val="22"/>
                <w:szCs w:val="22"/>
              </w:rPr>
            </w:pPr>
            <w:r w:rsidRPr="00EE5F81">
              <w:rPr>
                <w:sz w:val="22"/>
                <w:szCs w:val="22"/>
              </w:rPr>
              <w:t xml:space="preserve">UE monitors </w:t>
            </w:r>
            <w:r w:rsidRPr="00927F80">
              <w:rPr>
                <w:color w:val="FF0000"/>
                <w:sz w:val="22"/>
                <w:szCs w:val="22"/>
              </w:rPr>
              <w:t xml:space="preserve">all candidate monitoring occasion(s) </w:t>
            </w:r>
            <w:r w:rsidRPr="00EE5F81">
              <w:rPr>
                <w:sz w:val="22"/>
                <w:szCs w:val="22"/>
              </w:rPr>
              <w:t xml:space="preserve">specified by </w:t>
            </w:r>
            <w:r>
              <w:rPr>
                <w:sz w:val="22"/>
                <w:szCs w:val="22"/>
              </w:rPr>
              <w:t xml:space="preserve">the search space configuration and subject to the time </w:t>
            </w:r>
            <w:r w:rsidRPr="00927F80">
              <w:rPr>
                <w:color w:val="FF0000"/>
                <w:sz w:val="22"/>
                <w:szCs w:val="22"/>
              </w:rPr>
              <w:t xml:space="preserve">window </w:t>
            </w:r>
            <w:r w:rsidRPr="001D42F4">
              <w:rPr>
                <w:color w:val="FF0000"/>
                <w:sz w:val="22"/>
                <w:szCs w:val="22"/>
              </w:rPr>
              <w:t>before</w:t>
            </w:r>
            <w:r>
              <w:rPr>
                <w:sz w:val="22"/>
                <w:szCs w:val="22"/>
              </w:rPr>
              <w:t xml:space="preserve"> UEs’ PO</w:t>
            </w:r>
          </w:p>
          <w:p w14:paraId="2854C857" w14:textId="77777777" w:rsidR="00880D03" w:rsidRPr="00476981" w:rsidRDefault="00880D03" w:rsidP="00880D03">
            <w:pPr>
              <w:rPr>
                <w:sz w:val="20"/>
                <w:szCs w:val="20"/>
              </w:rPr>
            </w:pPr>
          </w:p>
        </w:tc>
      </w:tr>
      <w:tr w:rsidR="00880D03" w:rsidRPr="00476981" w14:paraId="2E0EC0C6" w14:textId="77777777" w:rsidTr="005A63DE">
        <w:tc>
          <w:tcPr>
            <w:tcW w:w="1165" w:type="dxa"/>
          </w:tcPr>
          <w:p w14:paraId="4536E8AC" w14:textId="1BE71280" w:rsidR="00880D03" w:rsidRPr="007E0EC7" w:rsidRDefault="007E0EC7" w:rsidP="00880D0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6688ED91" w14:textId="53ED5F5F" w:rsidR="00880D03" w:rsidRPr="007E0EC7" w:rsidRDefault="007E0EC7" w:rsidP="007E0EC7">
            <w:pPr>
              <w:rPr>
                <w:rFonts w:eastAsia="SimSun"/>
                <w:sz w:val="20"/>
                <w:szCs w:val="20"/>
                <w:lang w:eastAsia="zh-CN"/>
              </w:rPr>
            </w:pPr>
            <w:r>
              <w:rPr>
                <w:rFonts w:eastAsia="SimSun" w:hint="eastAsia"/>
                <w:sz w:val="20"/>
                <w:szCs w:val="20"/>
                <w:lang w:eastAsia="zh-CN"/>
              </w:rPr>
              <w:t>F</w:t>
            </w:r>
            <w:r>
              <w:rPr>
                <w:rFonts w:eastAsia="SimSun"/>
                <w:sz w:val="20"/>
                <w:szCs w:val="20"/>
                <w:lang w:eastAsia="zh-CN"/>
              </w:rPr>
              <w:t>or Proposal 3-1, we share the similar view as Huawei. It is beneficial that 1 PEI-PDCCH can be mapped to N POs. In this case, PEI-PDCCH can be configured very close to the 1</w:t>
            </w:r>
            <w:r w:rsidRPr="007E0EC7">
              <w:rPr>
                <w:rFonts w:eastAsia="SimSun"/>
                <w:sz w:val="20"/>
                <w:szCs w:val="20"/>
                <w:vertAlign w:val="superscript"/>
                <w:lang w:eastAsia="zh-CN"/>
              </w:rPr>
              <w:t>st</w:t>
            </w:r>
            <w:r>
              <w:rPr>
                <w:rFonts w:eastAsia="SimSun"/>
                <w:sz w:val="20"/>
                <w:szCs w:val="20"/>
                <w:lang w:eastAsia="zh-CN"/>
              </w:rPr>
              <w:t xml:space="preserve"> SS burst to achieve the additional gain. Therefore, the time gap could be before PF, or a time window with length of N paging cycles could be defined.</w:t>
            </w:r>
          </w:p>
        </w:tc>
      </w:tr>
      <w:tr w:rsidR="000051F4" w:rsidRPr="00476981" w14:paraId="376E434A" w14:textId="77777777" w:rsidTr="005A63DE">
        <w:tc>
          <w:tcPr>
            <w:tcW w:w="1165" w:type="dxa"/>
          </w:tcPr>
          <w:p w14:paraId="07063164" w14:textId="122C0639" w:rsidR="000051F4" w:rsidRDefault="000051F4" w:rsidP="000051F4">
            <w:pPr>
              <w:jc w:val="center"/>
              <w:rPr>
                <w:sz w:val="20"/>
                <w:szCs w:val="20"/>
              </w:rPr>
            </w:pPr>
            <w:r>
              <w:rPr>
                <w:sz w:val="20"/>
                <w:szCs w:val="20"/>
              </w:rPr>
              <w:t>Samsung</w:t>
            </w:r>
          </w:p>
        </w:tc>
        <w:tc>
          <w:tcPr>
            <w:tcW w:w="9270" w:type="dxa"/>
          </w:tcPr>
          <w:p w14:paraId="3DF7625E" w14:textId="77777777" w:rsidR="000051F4" w:rsidRDefault="000051F4" w:rsidP="000051F4">
            <w:pPr>
              <w:rPr>
                <w:sz w:val="20"/>
                <w:szCs w:val="20"/>
              </w:rPr>
            </w:pPr>
            <w:r>
              <w:rPr>
                <w:sz w:val="20"/>
                <w:szCs w:val="20"/>
              </w:rPr>
              <w:t xml:space="preserve">We suggest to discuss monitoring occasion relative to associated PO first, i.e. slot position,. It can be common regardless of L1 signal/channel design, and is new.  For the details within a slot, it can be determined after the L1 signal/channel design is confirmed. Many legacy rules in Rel-15/16 can be reused for all PEI candidates. </w:t>
            </w:r>
          </w:p>
          <w:p w14:paraId="13A18B6B" w14:textId="77777777" w:rsidR="000051F4" w:rsidRPr="00476981" w:rsidRDefault="000051F4" w:rsidP="000051F4">
            <w:pPr>
              <w:rPr>
                <w:b/>
                <w:i/>
                <w:color w:val="000000"/>
                <w:sz w:val="20"/>
                <w:szCs w:val="20"/>
              </w:rPr>
            </w:pPr>
          </w:p>
        </w:tc>
      </w:tr>
      <w:tr w:rsidR="00880D03" w:rsidRPr="00476981" w14:paraId="7DA621D4" w14:textId="77777777" w:rsidTr="005A63DE">
        <w:tc>
          <w:tcPr>
            <w:tcW w:w="1165" w:type="dxa"/>
          </w:tcPr>
          <w:p w14:paraId="1C18494C" w14:textId="37465E65" w:rsidR="00880D03" w:rsidRDefault="00F31482" w:rsidP="00880D03">
            <w:pPr>
              <w:jc w:val="center"/>
              <w:rPr>
                <w:sz w:val="20"/>
                <w:szCs w:val="20"/>
              </w:rPr>
            </w:pPr>
            <w:r>
              <w:rPr>
                <w:sz w:val="20"/>
                <w:szCs w:val="20"/>
              </w:rPr>
              <w:t xml:space="preserve">CATT </w:t>
            </w:r>
          </w:p>
        </w:tc>
        <w:tc>
          <w:tcPr>
            <w:tcW w:w="9270" w:type="dxa"/>
          </w:tcPr>
          <w:p w14:paraId="3BCE9AC2" w14:textId="77777777" w:rsidR="00880D03" w:rsidRDefault="00F31482" w:rsidP="00880D03">
            <w:pPr>
              <w:rPr>
                <w:bCs/>
                <w:iCs/>
                <w:sz w:val="20"/>
                <w:szCs w:val="20"/>
              </w:rPr>
            </w:pPr>
            <w:r>
              <w:rPr>
                <w:bCs/>
                <w:iCs/>
                <w:sz w:val="20"/>
                <w:szCs w:val="20"/>
              </w:rPr>
              <w:t xml:space="preserve">We had a contribution on the detailed monitoring occasions of PEI configuration in R1-2106985.   The resource allocation of PEI could be derived similar to the paging occasion in TS38.304 with additional parameters by RRC or NAS signaling.   </w:t>
            </w:r>
          </w:p>
          <w:p w14:paraId="1205E07A" w14:textId="77777777" w:rsidR="00F31482" w:rsidRDefault="00F31482" w:rsidP="00880D03">
            <w:pPr>
              <w:rPr>
                <w:bCs/>
                <w:iCs/>
                <w:sz w:val="20"/>
                <w:szCs w:val="20"/>
              </w:rPr>
            </w:pPr>
          </w:p>
          <w:p w14:paraId="2BDC5E3D" w14:textId="65210281" w:rsidR="00F31482" w:rsidRDefault="00F31482" w:rsidP="00880D03">
            <w:pPr>
              <w:rPr>
                <w:bCs/>
                <w:iCs/>
                <w:sz w:val="20"/>
                <w:szCs w:val="20"/>
              </w:rPr>
            </w:pPr>
            <w:r>
              <w:rPr>
                <w:noProof/>
                <w:lang w:val="en-US" w:eastAsia="zh-TW"/>
              </w:rPr>
              <w:drawing>
                <wp:inline distT="0" distB="0" distL="114300" distR="114300" wp14:anchorId="3E69EACD" wp14:editId="00618F7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6AC0B329" w14:textId="06815D13" w:rsidR="00F31482" w:rsidRPr="00F31482" w:rsidRDefault="00F31482" w:rsidP="00880D03">
            <w:pPr>
              <w:rPr>
                <w:bCs/>
                <w:iCs/>
                <w:sz w:val="20"/>
                <w:szCs w:val="20"/>
              </w:rPr>
            </w:pPr>
          </w:p>
        </w:tc>
      </w:tr>
      <w:tr w:rsidR="00880D03" w:rsidRPr="00CF07C0" w14:paraId="5DA6942E" w14:textId="77777777" w:rsidTr="005A63DE">
        <w:tc>
          <w:tcPr>
            <w:tcW w:w="1165" w:type="dxa"/>
          </w:tcPr>
          <w:p w14:paraId="696CBE78" w14:textId="6E127ADF" w:rsidR="00880D03" w:rsidRDefault="00FD6227" w:rsidP="00880D03">
            <w:pPr>
              <w:jc w:val="center"/>
              <w:rPr>
                <w:sz w:val="20"/>
                <w:szCs w:val="20"/>
              </w:rPr>
            </w:pPr>
            <w:r>
              <w:rPr>
                <w:sz w:val="20"/>
                <w:szCs w:val="20"/>
              </w:rPr>
              <w:t>Intel</w:t>
            </w:r>
          </w:p>
        </w:tc>
        <w:tc>
          <w:tcPr>
            <w:tcW w:w="9270" w:type="dxa"/>
          </w:tcPr>
          <w:p w14:paraId="7E368796" w14:textId="77777777" w:rsidR="000F6520" w:rsidRPr="0012112C" w:rsidRDefault="000F6520" w:rsidP="000F6520">
            <w:pPr>
              <w:rPr>
                <w:bCs/>
                <w:iCs/>
                <w:sz w:val="20"/>
                <w:szCs w:val="20"/>
              </w:rPr>
            </w:pPr>
            <w:r w:rsidRPr="0012112C">
              <w:rPr>
                <w:bCs/>
                <w:iCs/>
                <w:sz w:val="20"/>
                <w:szCs w:val="20"/>
              </w:rPr>
              <w:t>Monitoring occasions pattern with respect to start of PO can be discussed in a more general manner for all the PEI candidates, such as follows:</w:t>
            </w:r>
          </w:p>
          <w:p w14:paraId="0CFC7643" w14:textId="77777777" w:rsidR="000F6520" w:rsidRPr="0012112C" w:rsidRDefault="000F6520" w:rsidP="000F6520">
            <w:pPr>
              <w:rPr>
                <w:bCs/>
                <w:iCs/>
                <w:sz w:val="20"/>
                <w:szCs w:val="20"/>
              </w:rPr>
            </w:pPr>
          </w:p>
          <w:p w14:paraId="4C51AA0D" w14:textId="77777777" w:rsidR="000F6520" w:rsidRPr="0012112C" w:rsidRDefault="000F6520" w:rsidP="000F6520">
            <w:pPr>
              <w:rPr>
                <w:sz w:val="20"/>
                <w:szCs w:val="20"/>
              </w:rPr>
            </w:pPr>
            <w:r w:rsidRPr="0012112C">
              <w:rPr>
                <w:sz w:val="20"/>
                <w:szCs w:val="20"/>
                <w:highlight w:val="yellow"/>
              </w:rPr>
              <w:t>Proposal 3-</w:t>
            </w:r>
            <w:r w:rsidRPr="0012112C">
              <w:rPr>
                <w:sz w:val="20"/>
                <w:szCs w:val="20"/>
              </w:rPr>
              <w:t>x</w:t>
            </w:r>
          </w:p>
          <w:p w14:paraId="73F59A06" w14:textId="77777777" w:rsidR="000F6520" w:rsidRPr="0012112C" w:rsidRDefault="000F6520" w:rsidP="000F6520">
            <w:pPr>
              <w:rPr>
                <w:sz w:val="20"/>
                <w:szCs w:val="20"/>
              </w:rPr>
            </w:pPr>
            <w:r w:rsidRPr="0012112C">
              <w:rPr>
                <w:sz w:val="20"/>
                <w:szCs w:val="20"/>
              </w:rPr>
              <w:t xml:space="preserve">For the PEI, determination of PEI monitoring occasion(s) is based on </w:t>
            </w:r>
          </w:p>
          <w:p w14:paraId="3022C833" w14:textId="77777777" w:rsidR="000F6520" w:rsidRPr="0012112C" w:rsidRDefault="000F6520" w:rsidP="000F6520">
            <w:pPr>
              <w:pStyle w:val="ListParagraph"/>
              <w:numPr>
                <w:ilvl w:val="0"/>
                <w:numId w:val="73"/>
              </w:numPr>
              <w:rPr>
                <w:sz w:val="20"/>
                <w:szCs w:val="20"/>
              </w:rPr>
            </w:pPr>
            <w:r w:rsidRPr="0012112C">
              <w:rPr>
                <w:sz w:val="20"/>
                <w:szCs w:val="20"/>
              </w:rPr>
              <w:t>An offset/reference point with respect to the start of PO</w:t>
            </w:r>
          </w:p>
          <w:p w14:paraId="41671548" w14:textId="77777777" w:rsidR="000F6520" w:rsidRPr="0012112C" w:rsidRDefault="000F6520" w:rsidP="000F6520">
            <w:pPr>
              <w:pStyle w:val="ListParagraph"/>
              <w:numPr>
                <w:ilvl w:val="0"/>
                <w:numId w:val="73"/>
              </w:numPr>
              <w:rPr>
                <w:sz w:val="20"/>
                <w:szCs w:val="20"/>
              </w:rPr>
            </w:pPr>
            <w:r w:rsidRPr="0012112C">
              <w:rPr>
                <w:sz w:val="20"/>
                <w:szCs w:val="20"/>
              </w:rPr>
              <w:t>A duration following the indicated offset/reference point which includes one or more monitoring occasions</w:t>
            </w:r>
          </w:p>
          <w:p w14:paraId="2AA8534F" w14:textId="77777777" w:rsidR="000F6520" w:rsidRPr="0012112C" w:rsidRDefault="000F6520" w:rsidP="000F6520">
            <w:pPr>
              <w:pStyle w:val="ListParagraph"/>
              <w:numPr>
                <w:ilvl w:val="0"/>
                <w:numId w:val="73"/>
              </w:numPr>
              <w:rPr>
                <w:sz w:val="20"/>
                <w:szCs w:val="20"/>
              </w:rPr>
            </w:pPr>
            <w:r w:rsidRPr="0012112C">
              <w:rPr>
                <w:sz w:val="20"/>
                <w:szCs w:val="20"/>
              </w:rPr>
              <w:t>A minimum time gap before the PO during which UE is not required to monitor the PEI</w:t>
            </w:r>
          </w:p>
          <w:p w14:paraId="1690C39C" w14:textId="77777777" w:rsidR="000F6520" w:rsidRPr="0012112C" w:rsidRDefault="000F6520" w:rsidP="000F6520">
            <w:pPr>
              <w:pStyle w:val="ListParagraph"/>
              <w:numPr>
                <w:ilvl w:val="0"/>
                <w:numId w:val="73"/>
              </w:numPr>
              <w:rPr>
                <w:sz w:val="20"/>
                <w:szCs w:val="20"/>
              </w:rPr>
            </w:pPr>
            <w:r w:rsidRPr="0012112C">
              <w:rPr>
                <w:sz w:val="20"/>
                <w:szCs w:val="20"/>
              </w:rPr>
              <w:t>FFS, search space configuration, resource for PEI etc.</w:t>
            </w:r>
          </w:p>
          <w:p w14:paraId="4AACFD34" w14:textId="77777777" w:rsidR="000F6520" w:rsidRPr="0012112C" w:rsidRDefault="000F6520" w:rsidP="000F6520">
            <w:pPr>
              <w:rPr>
                <w:bCs/>
                <w:iCs/>
                <w:sz w:val="20"/>
                <w:szCs w:val="20"/>
              </w:rPr>
            </w:pPr>
          </w:p>
          <w:p w14:paraId="697AA34F" w14:textId="77777777" w:rsidR="000F6520" w:rsidRPr="0012112C" w:rsidRDefault="000F6520" w:rsidP="000F6520">
            <w:pPr>
              <w:rPr>
                <w:bCs/>
                <w:iCs/>
                <w:sz w:val="20"/>
                <w:szCs w:val="20"/>
              </w:rPr>
            </w:pPr>
          </w:p>
          <w:p w14:paraId="0BD3F68F" w14:textId="20D7EB5D" w:rsidR="00880D03" w:rsidRPr="00CF07C0" w:rsidRDefault="000F6520" w:rsidP="000F6520">
            <w:pPr>
              <w:rPr>
                <w:sz w:val="20"/>
                <w:szCs w:val="20"/>
              </w:rPr>
            </w:pPr>
            <w:r w:rsidRPr="0012112C">
              <w:rPr>
                <w:bCs/>
                <w:iCs/>
                <w:sz w:val="20"/>
                <w:szCs w:val="20"/>
              </w:rPr>
              <w:t>Also, it is not clear why CORESET multiplexing is assumed for SSS and TRS/CSI-RS based. We think more typical scenario is coexistence with PDSCH.</w:t>
            </w:r>
          </w:p>
        </w:tc>
      </w:tr>
      <w:tr w:rsidR="00880D03" w:rsidRPr="002F7FDF" w14:paraId="7264A8E5" w14:textId="77777777" w:rsidTr="005A63DE">
        <w:tc>
          <w:tcPr>
            <w:tcW w:w="1165" w:type="dxa"/>
          </w:tcPr>
          <w:p w14:paraId="5A8F8672" w14:textId="403583DC" w:rsidR="00880D03" w:rsidRDefault="00DC1DA0" w:rsidP="00880D03">
            <w:pPr>
              <w:jc w:val="center"/>
              <w:rPr>
                <w:sz w:val="20"/>
                <w:szCs w:val="20"/>
              </w:rPr>
            </w:pPr>
            <w:r>
              <w:rPr>
                <w:sz w:val="20"/>
                <w:szCs w:val="20"/>
              </w:rPr>
              <w:t>Qualcomm</w:t>
            </w:r>
          </w:p>
        </w:tc>
        <w:tc>
          <w:tcPr>
            <w:tcW w:w="9270" w:type="dxa"/>
          </w:tcPr>
          <w:p w14:paraId="31A1B098" w14:textId="77777777" w:rsidR="00880D03" w:rsidRDefault="00DC1DA0" w:rsidP="00880D03">
            <w:pPr>
              <w:rPr>
                <w:sz w:val="20"/>
                <w:szCs w:val="20"/>
                <w:lang w:val="en-US"/>
              </w:rPr>
            </w:pPr>
            <w:r>
              <w:rPr>
                <w:sz w:val="20"/>
                <w:szCs w:val="20"/>
                <w:lang w:val="en-US"/>
              </w:rPr>
              <w:t>PEI monitoring is closely tied with PO, it would</w:t>
            </w:r>
            <w:r w:rsidR="00AB6F55">
              <w:rPr>
                <w:sz w:val="20"/>
                <w:szCs w:val="20"/>
                <w:lang w:val="en-US"/>
              </w:rPr>
              <w:t xml:space="preserve"> be</w:t>
            </w:r>
            <w:r>
              <w:rPr>
                <w:sz w:val="20"/>
                <w:szCs w:val="20"/>
                <w:lang w:val="en-US"/>
              </w:rPr>
              <w:t xml:space="preserve"> reasonable to assume a fixed timeline relationship between PEI and PO, i.e., PEI location should be defined with respect to the start of associated PO. </w:t>
            </w:r>
          </w:p>
          <w:p w14:paraId="7EE3247A" w14:textId="77777777" w:rsidR="00B011AF" w:rsidRDefault="00B011AF" w:rsidP="00880D03">
            <w:pPr>
              <w:rPr>
                <w:sz w:val="20"/>
                <w:szCs w:val="20"/>
                <w:lang w:val="en-US"/>
              </w:rPr>
            </w:pPr>
            <w:r>
              <w:rPr>
                <w:sz w:val="20"/>
                <w:szCs w:val="20"/>
                <w:lang w:val="en-US"/>
              </w:rPr>
              <w:t xml:space="preserve">For SSS-based PEI, even though network can use CORESET to cover the SSS for rate matching to connected mode UEs, there is no need to define SSS-based PEI directly in form of CORESET </w:t>
            </w:r>
            <w:r w:rsidR="00D734AD">
              <w:rPr>
                <w:sz w:val="20"/>
                <w:szCs w:val="20"/>
                <w:lang w:val="en-US"/>
              </w:rPr>
              <w:t>to idle/inactive mode UEs. The SSS-based PEI configuration should also be based on resource monitoring occasion instead of SS set occasion.</w:t>
            </w:r>
          </w:p>
          <w:p w14:paraId="4F25A62B" w14:textId="3DA441A1" w:rsidR="00D734AD" w:rsidRPr="002F7FDF" w:rsidRDefault="00D734AD" w:rsidP="00880D03">
            <w:pPr>
              <w:rPr>
                <w:sz w:val="20"/>
                <w:szCs w:val="20"/>
                <w:lang w:val="en-US"/>
              </w:rPr>
            </w:pPr>
            <w:r>
              <w:rPr>
                <w:sz w:val="20"/>
                <w:szCs w:val="20"/>
                <w:lang w:val="en-US"/>
              </w:rPr>
              <w:t xml:space="preserve">Besides, both CSI-RS and SSS-based PEI can be configured </w:t>
            </w:r>
            <w:r w:rsidR="00E342E8">
              <w:rPr>
                <w:sz w:val="20"/>
                <w:szCs w:val="20"/>
                <w:lang w:val="en-US"/>
              </w:rPr>
              <w:t>as resources in</w:t>
            </w:r>
            <w:r>
              <w:rPr>
                <w:sz w:val="20"/>
                <w:szCs w:val="20"/>
                <w:lang w:val="en-US"/>
              </w:rPr>
              <w:t xml:space="preserve"> a CORESET to the connected mode UE. This does not mean additional CORESET is used. Network can reuse CORESET#0 as bandwidth of PEI should be within CORESET #0. Network may need to use additional SS set to indicate the time domain location of PEI monitoring occasions. But since there can be up to 10 SS sets for the connected mode UE, the impact of this design is negligible. </w:t>
            </w:r>
          </w:p>
        </w:tc>
      </w:tr>
      <w:tr w:rsidR="002B21F9" w:rsidRPr="00CF07C0" w14:paraId="55B2F4AC" w14:textId="77777777" w:rsidTr="005A63DE">
        <w:tc>
          <w:tcPr>
            <w:tcW w:w="1165" w:type="dxa"/>
          </w:tcPr>
          <w:p w14:paraId="1AB03AE7" w14:textId="6AFF3BC0" w:rsidR="002B21F9" w:rsidRDefault="002B21F9" w:rsidP="002B21F9">
            <w:pPr>
              <w:jc w:val="center"/>
              <w:rPr>
                <w:sz w:val="20"/>
                <w:szCs w:val="20"/>
              </w:rPr>
            </w:pPr>
            <w:r>
              <w:rPr>
                <w:sz w:val="20"/>
                <w:szCs w:val="20"/>
                <w:lang w:val="en-US"/>
              </w:rPr>
              <w:lastRenderedPageBreak/>
              <w:t>ZTE, Sanechips</w:t>
            </w:r>
          </w:p>
        </w:tc>
        <w:tc>
          <w:tcPr>
            <w:tcW w:w="9270" w:type="dxa"/>
          </w:tcPr>
          <w:p w14:paraId="5CA42477"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3-1,</w:t>
            </w:r>
          </w:p>
          <w:p w14:paraId="2017E2D7" w14:textId="77777777" w:rsidR="002B21F9" w:rsidRDefault="002B21F9" w:rsidP="002B21F9">
            <w:pPr>
              <w:rPr>
                <w:sz w:val="20"/>
                <w:szCs w:val="20"/>
              </w:rPr>
            </w:pPr>
            <w:r>
              <w:rPr>
                <w:sz w:val="20"/>
                <w:szCs w:val="20"/>
                <w:lang w:val="en-US"/>
              </w:rPr>
              <w:t xml:space="preserve">(1) </w:t>
            </w:r>
            <w:r>
              <w:rPr>
                <w:rFonts w:hint="eastAsia"/>
                <w:sz w:val="20"/>
                <w:szCs w:val="20"/>
              </w:rPr>
              <w:t xml:space="preserve">When considering PEI </w:t>
            </w:r>
            <w:r>
              <w:rPr>
                <w:sz w:val="20"/>
                <w:szCs w:val="20"/>
                <w:lang w:val="en-US"/>
              </w:rPr>
              <w:t xml:space="preserve">(for both DCI-based PEI and sequence-based PEI) </w:t>
            </w:r>
            <w:r>
              <w:rPr>
                <w:rFonts w:hint="eastAsia"/>
                <w:sz w:val="20"/>
                <w:szCs w:val="20"/>
              </w:rPr>
              <w:t>monitor occasion, the mapping between one PEI and multiple POs should be taken into account.</w:t>
            </w:r>
          </w:p>
          <w:p w14:paraId="4F662460" w14:textId="77777777" w:rsidR="002B21F9" w:rsidRDefault="002B21F9" w:rsidP="002B21F9">
            <w:pPr>
              <w:rPr>
                <w:sz w:val="20"/>
                <w:szCs w:val="20"/>
              </w:rPr>
            </w:pPr>
            <w:r>
              <w:rPr>
                <w:sz w:val="20"/>
                <w:szCs w:val="20"/>
              </w:rPr>
              <w:t>(2)Regarding the following bullet, it is appreciated to clarify what the “</w:t>
            </w:r>
            <w:r>
              <w:rPr>
                <w:sz w:val="22"/>
                <w:szCs w:val="22"/>
              </w:rPr>
              <w:t>reference</w:t>
            </w:r>
            <w:r>
              <w:rPr>
                <w:sz w:val="20"/>
                <w:szCs w:val="20"/>
              </w:rPr>
              <w:t>” refers to.</w:t>
            </w:r>
          </w:p>
          <w:p w14:paraId="1C8E61A6" w14:textId="77777777" w:rsidR="002B21F9" w:rsidRDefault="002B21F9" w:rsidP="002B21F9">
            <w:pPr>
              <w:pStyle w:val="ListParagraph"/>
              <w:numPr>
                <w:ilvl w:val="0"/>
                <w:numId w:val="73"/>
              </w:numPr>
              <w:rPr>
                <w:sz w:val="22"/>
                <w:szCs w:val="22"/>
              </w:rPr>
            </w:pPr>
            <w:r>
              <w:rPr>
                <w:sz w:val="22"/>
                <w:szCs w:val="22"/>
              </w:rPr>
              <w:t>FFS how to indicate the reference and include additional restriction if an existing common search space configuration is referred</w:t>
            </w:r>
          </w:p>
          <w:p w14:paraId="1D44F0ED" w14:textId="77777777" w:rsidR="002B21F9" w:rsidRDefault="002B21F9" w:rsidP="002B21F9">
            <w:pPr>
              <w:pStyle w:val="ListParagraph"/>
              <w:rPr>
                <w:sz w:val="22"/>
                <w:szCs w:val="22"/>
              </w:rPr>
            </w:pPr>
          </w:p>
          <w:p w14:paraId="78DB82D8"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3-2,</w:t>
            </w:r>
          </w:p>
          <w:p w14:paraId="18379501" w14:textId="77777777" w:rsidR="002B21F9" w:rsidRDefault="002B21F9" w:rsidP="002B21F9">
            <w:pPr>
              <w:rPr>
                <w:sz w:val="20"/>
                <w:szCs w:val="20"/>
              </w:rPr>
            </w:pPr>
            <w:r>
              <w:rPr>
                <w:rFonts w:eastAsia="SimSun"/>
                <w:sz w:val="22"/>
                <w:szCs w:val="22"/>
                <w:lang w:eastAsia="zh-CN"/>
              </w:rPr>
              <w:t xml:space="preserve">It is </w:t>
            </w:r>
            <w:r>
              <w:rPr>
                <w:sz w:val="20"/>
                <w:szCs w:val="20"/>
              </w:rPr>
              <w:t xml:space="preserve">appreciated to clarify how to use a dedicated search space configuration to specify the candidate MO. And same as proposal 3-3, necessary parameters are FFS. </w:t>
            </w:r>
          </w:p>
          <w:p w14:paraId="275BF6A5" w14:textId="77777777" w:rsidR="002B21F9" w:rsidRDefault="002B21F9" w:rsidP="002B21F9">
            <w:pPr>
              <w:rPr>
                <w:sz w:val="20"/>
                <w:szCs w:val="20"/>
              </w:rPr>
            </w:pPr>
            <w:r>
              <w:rPr>
                <w:sz w:val="20"/>
                <w:szCs w:val="20"/>
              </w:rPr>
              <w:t xml:space="preserve">Regarding the following bullet, we think it is commented by many other companies that the CORESET-wise rate matching for SSS-like is questionable considering UE’s capability of supporting </w:t>
            </w:r>
            <w:r w:rsidRPr="003E4818">
              <w:rPr>
                <w:rFonts w:hint="eastAsia"/>
                <w:sz w:val="20"/>
                <w:szCs w:val="20"/>
              </w:rPr>
              <w:t>COR</w:t>
            </w:r>
            <w:r w:rsidRPr="003E4818">
              <w:rPr>
                <w:sz w:val="20"/>
                <w:szCs w:val="20"/>
              </w:rPr>
              <w:t>ESET and the resource mapping between PDCCH and SSS-like PEI.</w:t>
            </w:r>
          </w:p>
          <w:p w14:paraId="0E11E306" w14:textId="77777777" w:rsidR="002B21F9" w:rsidRDefault="002B21F9" w:rsidP="002B21F9">
            <w:pPr>
              <w:rPr>
                <w:sz w:val="20"/>
                <w:szCs w:val="20"/>
              </w:rPr>
            </w:pPr>
          </w:p>
          <w:p w14:paraId="5F3F10CE" w14:textId="77777777" w:rsidR="002B21F9" w:rsidRDefault="002B21F9" w:rsidP="002B21F9">
            <w:pPr>
              <w:pStyle w:val="ListParagraph"/>
              <w:numPr>
                <w:ilvl w:val="0"/>
                <w:numId w:val="73"/>
              </w:numPr>
              <w:rPr>
                <w:sz w:val="22"/>
                <w:szCs w:val="22"/>
              </w:rPr>
            </w:pPr>
            <w:r>
              <w:rPr>
                <w:sz w:val="22"/>
                <w:szCs w:val="22"/>
              </w:rPr>
              <w:t>The configuration is also broadcasted to legacy/R15 UEs to exploit CORESET-wise rate-matching of legacy/R15 UEs</w:t>
            </w:r>
          </w:p>
          <w:p w14:paraId="75D05DFF" w14:textId="77777777" w:rsidR="002B21F9" w:rsidRPr="00CF07C0" w:rsidRDefault="002B21F9" w:rsidP="002B21F9">
            <w:pPr>
              <w:rPr>
                <w:sz w:val="20"/>
                <w:szCs w:val="20"/>
              </w:rPr>
            </w:pPr>
          </w:p>
        </w:tc>
      </w:tr>
      <w:tr w:rsidR="00880D03" w:rsidRPr="002F7FDF" w14:paraId="3DE3585E" w14:textId="77777777" w:rsidTr="005A63DE">
        <w:tc>
          <w:tcPr>
            <w:tcW w:w="1165" w:type="dxa"/>
          </w:tcPr>
          <w:p w14:paraId="4D616032" w14:textId="41236401" w:rsidR="00880D03" w:rsidRPr="00CD4E78" w:rsidRDefault="00CD4E78" w:rsidP="00880D03">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BB445B7" w14:textId="68D46171" w:rsidR="00880D03" w:rsidRPr="002F7FDF" w:rsidRDefault="00CD4E78" w:rsidP="00880D03">
            <w:pPr>
              <w:rPr>
                <w:sz w:val="20"/>
                <w:szCs w:val="20"/>
                <w:lang w:val="en-US"/>
              </w:rPr>
            </w:pPr>
            <w:r>
              <w:rPr>
                <w:rFonts w:eastAsia="SimSun"/>
                <w:sz w:val="20"/>
                <w:szCs w:val="20"/>
                <w:lang w:eastAsia="zh-CN"/>
              </w:rPr>
              <w:t>We agree with that the PEI monitoring occasion should be configured relative to the PO reception. However, we may have concern on that</w:t>
            </w:r>
            <w:bookmarkStart w:id="5" w:name="OLE_LINK1"/>
            <w:bookmarkStart w:id="6" w:name="OLE_LINK2"/>
            <w:r>
              <w:rPr>
                <w:rFonts w:eastAsia="SimSun"/>
                <w:sz w:val="20"/>
                <w:szCs w:val="20"/>
                <w:lang w:eastAsia="zh-CN"/>
              </w:rPr>
              <w:t xml:space="preserve"> </w:t>
            </w:r>
            <w:r w:rsidRPr="0019298A">
              <w:rPr>
                <w:rFonts w:eastAsia="SimSun"/>
                <w:sz w:val="20"/>
                <w:szCs w:val="20"/>
                <w:lang w:eastAsia="zh-CN"/>
              </w:rPr>
              <w:t>UE monitors the associated time-frequency resource(s) in the nearest duration of the candidate monitoring occasion(s) subject to the time gap w.r..t UEs’ PO</w:t>
            </w:r>
            <w:bookmarkEnd w:id="5"/>
            <w:bookmarkEnd w:id="6"/>
            <w:r>
              <w:rPr>
                <w:rFonts w:eastAsia="SimSun"/>
                <w:sz w:val="20"/>
                <w:szCs w:val="20"/>
                <w:lang w:eastAsia="zh-CN"/>
              </w:rPr>
              <w:t>. In our view, it is clearer to configure a PEI-offset relative to PO similar as PS-offset specified in R16 power saving WI for connected UE, so as to the UE can monitor the PEI MOs between the PEI-offset and the start time of PO reception.</w:t>
            </w:r>
          </w:p>
        </w:tc>
      </w:tr>
      <w:tr w:rsidR="00200478" w:rsidRPr="001C6490" w14:paraId="2698630B" w14:textId="77777777" w:rsidTr="005A63DE">
        <w:tc>
          <w:tcPr>
            <w:tcW w:w="1165" w:type="dxa"/>
          </w:tcPr>
          <w:p w14:paraId="55C1F4A6" w14:textId="1494DDF2" w:rsidR="00200478" w:rsidRDefault="00200478" w:rsidP="00200478">
            <w:pPr>
              <w:jc w:val="center"/>
              <w:rPr>
                <w:sz w:val="20"/>
                <w:szCs w:val="20"/>
              </w:rPr>
            </w:pPr>
            <w:r>
              <w:rPr>
                <w:sz w:val="20"/>
                <w:szCs w:val="20"/>
              </w:rPr>
              <w:t>Lenovo, Motorola Mobility</w:t>
            </w:r>
          </w:p>
        </w:tc>
        <w:tc>
          <w:tcPr>
            <w:tcW w:w="9270" w:type="dxa"/>
          </w:tcPr>
          <w:p w14:paraId="2E1357C5" w14:textId="77777777" w:rsidR="00200478" w:rsidRDefault="00200478" w:rsidP="00200478">
            <w:pPr>
              <w:rPr>
                <w:sz w:val="20"/>
                <w:szCs w:val="20"/>
                <w:lang w:val="en-US"/>
              </w:rPr>
            </w:pPr>
            <w:r>
              <w:rPr>
                <w:sz w:val="20"/>
                <w:szCs w:val="20"/>
                <w:lang w:val="en-US"/>
              </w:rPr>
              <w:t xml:space="preserve">Regarding Proposal 3-1, we think that one PDCCH carrying PEI can be associated with multiple POs or more than one PF. Thus, PEI monitoring occasion(s) for a given PO can be determined based </w:t>
            </w:r>
            <w:r w:rsidRPr="00BF116F">
              <w:rPr>
                <w:sz w:val="20"/>
                <w:szCs w:val="20"/>
                <w:lang w:val="en-US"/>
              </w:rPr>
              <w:t>on a reference PF</w:t>
            </w:r>
            <w:r>
              <w:rPr>
                <w:sz w:val="20"/>
                <w:szCs w:val="20"/>
                <w:lang w:val="en-US"/>
              </w:rPr>
              <w:t xml:space="preserve"> (or a reference PO)</w:t>
            </w:r>
            <w:r w:rsidRPr="00BF116F">
              <w:rPr>
                <w:sz w:val="20"/>
                <w:szCs w:val="20"/>
                <w:lang w:val="en-US"/>
              </w:rPr>
              <w:t xml:space="preserve"> of the given PO (e.g. the earliest PF of a particular set of consecutive PFs associated with the given PO)</w:t>
            </w:r>
            <w:r>
              <w:rPr>
                <w:sz w:val="20"/>
                <w:szCs w:val="20"/>
                <w:lang w:val="en-US"/>
              </w:rPr>
              <w:t xml:space="preserve">. For example, the PEI monitoring occasions for the given PO are the nearest candidate monitoring occasions </w:t>
            </w:r>
            <w:r w:rsidRPr="00F83340">
              <w:rPr>
                <w:sz w:val="20"/>
                <w:szCs w:val="20"/>
              </w:rPr>
              <w:t>specified by the search space configuration and subject to the time gap w.r.t. UE</w:t>
            </w:r>
            <w:r>
              <w:rPr>
                <w:sz w:val="20"/>
                <w:szCs w:val="20"/>
              </w:rPr>
              <w:t>’s</w:t>
            </w:r>
            <w:r>
              <w:rPr>
                <w:sz w:val="20"/>
                <w:szCs w:val="20"/>
                <w:lang w:val="en-US"/>
              </w:rPr>
              <w:t xml:space="preserve"> </w:t>
            </w:r>
            <w:r w:rsidRPr="00BF116F">
              <w:rPr>
                <w:sz w:val="20"/>
                <w:szCs w:val="20"/>
                <w:lang w:val="en-US"/>
              </w:rPr>
              <w:t>reference PF</w:t>
            </w:r>
            <w:r>
              <w:rPr>
                <w:sz w:val="20"/>
                <w:szCs w:val="20"/>
                <w:lang w:val="en-US"/>
              </w:rPr>
              <w:t xml:space="preserve"> (or reference PO)</w:t>
            </w:r>
            <w:r w:rsidRPr="00BF116F">
              <w:rPr>
                <w:sz w:val="20"/>
                <w:szCs w:val="20"/>
                <w:lang w:val="en-US"/>
              </w:rPr>
              <w:t xml:space="preserve"> in a given paging cycle.</w:t>
            </w:r>
          </w:p>
          <w:p w14:paraId="371AE5A7" w14:textId="77777777" w:rsidR="00200478" w:rsidRDefault="00200478" w:rsidP="00200478">
            <w:pPr>
              <w:rPr>
                <w:sz w:val="20"/>
                <w:szCs w:val="20"/>
                <w:lang w:val="en-US"/>
              </w:rPr>
            </w:pPr>
          </w:p>
          <w:p w14:paraId="0CD370BB" w14:textId="1DE8FD47" w:rsidR="00200478" w:rsidRPr="001C6490" w:rsidRDefault="00200478" w:rsidP="00200478">
            <w:pPr>
              <w:jc w:val="both"/>
              <w:rPr>
                <w:lang w:val="en-US"/>
              </w:rPr>
            </w:pPr>
            <w:r>
              <w:rPr>
                <w:sz w:val="20"/>
                <w:szCs w:val="20"/>
                <w:lang w:val="en-US"/>
              </w:rPr>
              <w:t>Regarding proposal 3-2/3-3, for the sequence-based PEI, the time gap related to determining the PEI monitoring occasion(s) can take the multi-beam operation as a consideration. The time gap can be defined before the start of UEs’ PO or even before the corresponding MO of each beam in the PO.</w:t>
            </w:r>
          </w:p>
        </w:tc>
      </w:tr>
      <w:tr w:rsidR="00880D03" w:rsidRPr="001C6490" w14:paraId="5EB5B16A" w14:textId="77777777" w:rsidTr="005A63DE">
        <w:tc>
          <w:tcPr>
            <w:tcW w:w="1165" w:type="dxa"/>
          </w:tcPr>
          <w:p w14:paraId="3F1C5DCF" w14:textId="7ECC3C8E" w:rsidR="00880D03" w:rsidRDefault="0034724F" w:rsidP="00880D03">
            <w:pPr>
              <w:jc w:val="center"/>
              <w:rPr>
                <w:sz w:val="20"/>
                <w:szCs w:val="20"/>
              </w:rPr>
            </w:pPr>
            <w:r>
              <w:rPr>
                <w:sz w:val="20"/>
                <w:szCs w:val="20"/>
              </w:rPr>
              <w:t>Apple</w:t>
            </w:r>
          </w:p>
        </w:tc>
        <w:tc>
          <w:tcPr>
            <w:tcW w:w="9270" w:type="dxa"/>
          </w:tcPr>
          <w:p w14:paraId="141702DB" w14:textId="77777777" w:rsidR="0034724F" w:rsidRDefault="0034724F" w:rsidP="0034724F">
            <w:pPr>
              <w:jc w:val="both"/>
              <w:rPr>
                <w:sz w:val="20"/>
                <w:szCs w:val="20"/>
                <w:lang w:val="en-US"/>
              </w:rPr>
            </w:pPr>
            <w:r w:rsidRPr="00DE6628">
              <w:rPr>
                <w:sz w:val="20"/>
                <w:szCs w:val="20"/>
                <w:lang w:val="en-US"/>
              </w:rPr>
              <w:t>For Prop</w:t>
            </w:r>
            <w:r>
              <w:rPr>
                <w:sz w:val="20"/>
                <w:szCs w:val="20"/>
                <w:lang w:val="en-US"/>
              </w:rPr>
              <w:t>osal 3-1, would appreciate clarification on (1) the “reference” in the first FFS bullet; (2) “the nearest duration” in the last sub-bullet.</w:t>
            </w:r>
          </w:p>
          <w:p w14:paraId="51D535E4" w14:textId="77777777" w:rsidR="0034724F" w:rsidRDefault="0034724F" w:rsidP="0034724F">
            <w:pPr>
              <w:jc w:val="both"/>
              <w:rPr>
                <w:sz w:val="20"/>
                <w:szCs w:val="20"/>
                <w:lang w:val="en-US"/>
              </w:rPr>
            </w:pPr>
            <w:r>
              <w:rPr>
                <w:sz w:val="20"/>
                <w:szCs w:val="20"/>
                <w:lang w:val="en-US"/>
              </w:rPr>
              <w:t>For Proposal 3-2, it is not clear to us why a search space configuration should be used. It would be more reasonable to configure the SSS resource itself. It is gNB’s choice to use search space set configuration to support coexistence with legacy signals/channels, but this should not impact how PEI is configured.</w:t>
            </w:r>
          </w:p>
          <w:p w14:paraId="3E47AC9C" w14:textId="7B815DB7" w:rsidR="00880D03" w:rsidRPr="001C6490" w:rsidRDefault="0034724F" w:rsidP="0034724F">
            <w:pPr>
              <w:pStyle w:val="BodyText"/>
              <w:rPr>
                <w:b/>
                <w:i/>
              </w:rPr>
            </w:pPr>
            <w:r>
              <w:rPr>
                <w:sz w:val="20"/>
                <w:szCs w:val="20"/>
                <w:lang w:val="en-US"/>
              </w:rPr>
              <w:t>For all the proposals, it is not clear how to handle the beam sweeping for PEI. Is the intention to handle it in a similar way as paging monitoring?</w:t>
            </w:r>
          </w:p>
        </w:tc>
      </w:tr>
      <w:tr w:rsidR="00880D03" w:rsidRPr="00B97B25" w14:paraId="5803D672" w14:textId="77777777" w:rsidTr="005A63DE">
        <w:tc>
          <w:tcPr>
            <w:tcW w:w="1165" w:type="dxa"/>
          </w:tcPr>
          <w:p w14:paraId="7B641A0D" w14:textId="29D2CE0D" w:rsidR="00880D03" w:rsidRPr="00B77AEA" w:rsidRDefault="00B77AEA" w:rsidP="00880D0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A48702A" w14:textId="7C8C1DC3" w:rsidR="00880D03" w:rsidRPr="00B77AEA" w:rsidRDefault="00B77AEA" w:rsidP="00B77AEA">
            <w:pPr>
              <w:jc w:val="both"/>
              <w:rPr>
                <w:rFonts w:eastAsia="SimSun"/>
                <w:b/>
                <w:bCs/>
                <w:lang w:eastAsia="zh-CN"/>
              </w:rPr>
            </w:pPr>
            <w:r w:rsidRPr="00B77AEA">
              <w:rPr>
                <w:rFonts w:hint="eastAsia"/>
                <w:sz w:val="20"/>
                <w:szCs w:val="20"/>
                <w:lang w:val="en-US"/>
              </w:rPr>
              <w:t>F</w:t>
            </w:r>
            <w:r w:rsidRPr="00B77AEA">
              <w:rPr>
                <w:sz w:val="20"/>
                <w:szCs w:val="20"/>
                <w:lang w:val="en-US"/>
              </w:rPr>
              <w:t>or proposal 3-1, we have similar views as companies to take into account one-to-many mapping between PEI and POs.</w:t>
            </w:r>
            <w:r>
              <w:rPr>
                <w:sz w:val="20"/>
                <w:szCs w:val="20"/>
                <w:lang w:val="en-US"/>
              </w:rPr>
              <w:t xml:space="preserve"> In addition, we are not sure how to reuse </w:t>
            </w:r>
            <w:r w:rsidRPr="00B77AEA">
              <w:rPr>
                <w:i/>
                <w:sz w:val="20"/>
                <w:szCs w:val="20"/>
              </w:rPr>
              <w:t>pagingSearchSpace</w:t>
            </w:r>
            <w:r>
              <w:rPr>
                <w:i/>
                <w:sz w:val="20"/>
                <w:szCs w:val="20"/>
              </w:rPr>
              <w:t xml:space="preserve">, </w:t>
            </w:r>
            <w:r w:rsidRPr="00B77AEA">
              <w:rPr>
                <w:iCs/>
                <w:sz w:val="20"/>
                <w:szCs w:val="20"/>
              </w:rPr>
              <w:t>si</w:t>
            </w:r>
            <w:r>
              <w:rPr>
                <w:iCs/>
                <w:sz w:val="20"/>
                <w:szCs w:val="20"/>
              </w:rPr>
              <w:t>nce the PEI should always be monitored before PO</w:t>
            </w:r>
            <w:r w:rsidR="002A468A">
              <w:rPr>
                <w:iCs/>
                <w:sz w:val="20"/>
                <w:szCs w:val="20"/>
              </w:rPr>
              <w:t>.</w:t>
            </w:r>
          </w:p>
        </w:tc>
      </w:tr>
      <w:tr w:rsidR="00084350" w:rsidRPr="00CF07C0" w14:paraId="17B490BE" w14:textId="77777777" w:rsidTr="005A63DE">
        <w:tc>
          <w:tcPr>
            <w:tcW w:w="1165" w:type="dxa"/>
          </w:tcPr>
          <w:p w14:paraId="2646AF6E" w14:textId="5114FA52" w:rsidR="00084350" w:rsidRDefault="00084350" w:rsidP="00084350">
            <w:pPr>
              <w:jc w:val="center"/>
              <w:rPr>
                <w:sz w:val="20"/>
                <w:szCs w:val="20"/>
              </w:rPr>
            </w:pPr>
            <w:r>
              <w:rPr>
                <w:sz w:val="20"/>
                <w:szCs w:val="20"/>
              </w:rPr>
              <w:t>Ericsson</w:t>
            </w:r>
          </w:p>
        </w:tc>
        <w:tc>
          <w:tcPr>
            <w:tcW w:w="9270" w:type="dxa"/>
          </w:tcPr>
          <w:p w14:paraId="2CD3E9A4" w14:textId="77777777" w:rsidR="00084350" w:rsidRPr="00CC68EA" w:rsidRDefault="00084350" w:rsidP="00084350">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 xml:space="preserve">or </w:t>
            </w:r>
            <w:r w:rsidRPr="00CC68EA">
              <w:rPr>
                <w:rFonts w:eastAsia="SimSun"/>
                <w:sz w:val="20"/>
                <w:szCs w:val="20"/>
                <w:lang w:val="en-US" w:eastAsia="zh-CN"/>
              </w:rPr>
              <w:t>proposal 3-1,</w:t>
            </w:r>
          </w:p>
          <w:p w14:paraId="58B707DA" w14:textId="2DC68B05" w:rsidR="00084350" w:rsidRPr="00CC68EA" w:rsidRDefault="00084350" w:rsidP="00421F1C">
            <w:pPr>
              <w:pStyle w:val="ListParagraph"/>
              <w:numPr>
                <w:ilvl w:val="0"/>
                <w:numId w:val="99"/>
              </w:numPr>
              <w:rPr>
                <w:sz w:val="20"/>
                <w:szCs w:val="20"/>
              </w:rPr>
            </w:pPr>
            <w:r w:rsidRPr="00CC68EA">
              <w:rPr>
                <w:sz w:val="20"/>
                <w:szCs w:val="20"/>
              </w:rPr>
              <w:t xml:space="preserve">First main bullet is OK if below updates are </w:t>
            </w:r>
            <w:r w:rsidR="00E8408F">
              <w:rPr>
                <w:sz w:val="20"/>
                <w:szCs w:val="20"/>
              </w:rPr>
              <w:t>made</w:t>
            </w:r>
          </w:p>
          <w:p w14:paraId="00B516C8" w14:textId="77777777" w:rsidR="00084350" w:rsidRPr="00CC68EA" w:rsidRDefault="00084350" w:rsidP="00421F1C">
            <w:pPr>
              <w:pStyle w:val="ListParagraph"/>
              <w:numPr>
                <w:ilvl w:val="1"/>
                <w:numId w:val="99"/>
              </w:numPr>
              <w:rPr>
                <w:sz w:val="20"/>
                <w:szCs w:val="20"/>
              </w:rPr>
            </w:pPr>
            <w:r w:rsidRPr="00CC68EA">
              <w:rPr>
                <w:sz w:val="20"/>
                <w:szCs w:val="20"/>
              </w:rPr>
              <w:t>first FFS subbullet is simplified to “FFS : details, including any additional restrictions”</w:t>
            </w:r>
          </w:p>
          <w:p w14:paraId="3E37AF4D" w14:textId="34D00CE5" w:rsidR="00084350" w:rsidRPr="00CC68EA" w:rsidRDefault="00084350" w:rsidP="00421F1C">
            <w:pPr>
              <w:pStyle w:val="ListParagraph"/>
              <w:numPr>
                <w:ilvl w:val="1"/>
                <w:numId w:val="99"/>
              </w:numPr>
              <w:rPr>
                <w:sz w:val="20"/>
                <w:szCs w:val="20"/>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subbullet : delete UE’s in “A time gap before the start of the UE’s PO” </w:t>
            </w:r>
          </w:p>
          <w:p w14:paraId="794D0319" w14:textId="77777777" w:rsidR="00084350" w:rsidRPr="00A81FB4" w:rsidRDefault="00084350" w:rsidP="00421F1C">
            <w:pPr>
              <w:pStyle w:val="ListParagraph"/>
              <w:numPr>
                <w:ilvl w:val="0"/>
                <w:numId w:val="99"/>
              </w:numPr>
              <w:rPr>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main bullet : This seems to be covered by </w:t>
            </w:r>
            <w:r>
              <w:rPr>
                <w:sz w:val="20"/>
                <w:szCs w:val="20"/>
                <w:lang w:val="en-US"/>
              </w:rPr>
              <w:t xml:space="preserve">first main bullet : </w:t>
            </w:r>
            <w:r w:rsidRPr="00CC68EA">
              <w:rPr>
                <w:sz w:val="20"/>
                <w:szCs w:val="20"/>
                <w:lang w:val="en-US"/>
              </w:rPr>
              <w:t>“details of SS configuration including any additional restriction”</w:t>
            </w:r>
            <w:r>
              <w:rPr>
                <w:sz w:val="20"/>
                <w:szCs w:val="20"/>
                <w:lang w:val="en-US"/>
              </w:rPr>
              <w:t xml:space="preserve"> and “the time gap”. It is also unclear what duration of candidate monitoring occasion(s) is referring to as well as what subject to the time gap wrt UEs’ PO means.</w:t>
            </w:r>
          </w:p>
          <w:p w14:paraId="1A7CD17E" w14:textId="77777777" w:rsidR="00084350" w:rsidRDefault="00084350" w:rsidP="00084350">
            <w:pPr>
              <w:rPr>
                <w:lang w:val="en-US"/>
              </w:rPr>
            </w:pPr>
          </w:p>
          <w:p w14:paraId="00C4C48A" w14:textId="1E2BE5C0" w:rsidR="00084350" w:rsidRPr="00CF07C0" w:rsidRDefault="00084350" w:rsidP="00084350">
            <w:pPr>
              <w:rPr>
                <w:sz w:val="20"/>
                <w:szCs w:val="20"/>
              </w:rPr>
            </w:pPr>
            <w:r w:rsidRPr="00CC68EA">
              <w:rPr>
                <w:sz w:val="20"/>
                <w:szCs w:val="20"/>
                <w:lang w:val="en-US"/>
              </w:rPr>
              <w:t>For proposals 3-2 and 3-3,</w:t>
            </w:r>
            <w:r>
              <w:rPr>
                <w:sz w:val="20"/>
                <w:szCs w:val="20"/>
                <w:lang w:val="en-US"/>
              </w:rPr>
              <w:t xml:space="preserve"> similar comments as above apply. The text “</w:t>
            </w:r>
            <w:r w:rsidRPr="00E8408F">
              <w:rPr>
                <w:i/>
                <w:iCs/>
                <w:sz w:val="20"/>
                <w:szCs w:val="20"/>
                <w:lang w:val="en-US"/>
              </w:rPr>
              <w:t>The configuration is also broadcasted to legacy/R15 UEs to exploit CORESET-wise rate-matching of legacy/R15 UEs</w:t>
            </w:r>
            <w:r>
              <w:rPr>
                <w:sz w:val="20"/>
                <w:szCs w:val="20"/>
                <w:lang w:val="en-US"/>
              </w:rPr>
              <w:t>” seems to impose NW  restriction and undue burden on legacy UEs</w:t>
            </w:r>
            <w:r w:rsidR="008B26BB">
              <w:rPr>
                <w:sz w:val="20"/>
                <w:szCs w:val="20"/>
                <w:lang w:val="en-US"/>
              </w:rPr>
              <w:t xml:space="preserve"> and perhaps some clarification is helpful on this</w:t>
            </w:r>
            <w:r>
              <w:rPr>
                <w:sz w:val="20"/>
                <w:szCs w:val="20"/>
                <w:lang w:val="en-US"/>
              </w:rPr>
              <w:t xml:space="preserve">. For 3-2, clarification is needed on what  search space configuration and candidate monitoring occasions refers to. </w:t>
            </w:r>
          </w:p>
        </w:tc>
      </w:tr>
      <w:tr w:rsidR="00664B1F" w:rsidRPr="00CF07C0" w14:paraId="2C82E69E" w14:textId="77777777" w:rsidTr="005A63DE">
        <w:tc>
          <w:tcPr>
            <w:tcW w:w="1165" w:type="dxa"/>
          </w:tcPr>
          <w:p w14:paraId="05217BC1" w14:textId="71A514A2" w:rsidR="00664B1F" w:rsidRDefault="00664B1F" w:rsidP="00664B1F">
            <w:pPr>
              <w:jc w:val="center"/>
              <w:rPr>
                <w:sz w:val="20"/>
                <w:szCs w:val="20"/>
              </w:rPr>
            </w:pPr>
            <w:r>
              <w:rPr>
                <w:sz w:val="20"/>
                <w:szCs w:val="20"/>
              </w:rPr>
              <w:t>Panasonic</w:t>
            </w:r>
          </w:p>
        </w:tc>
        <w:tc>
          <w:tcPr>
            <w:tcW w:w="9270" w:type="dxa"/>
          </w:tcPr>
          <w:p w14:paraId="5856AFB2" w14:textId="77777777" w:rsidR="00664B1F" w:rsidRDefault="00664B1F" w:rsidP="00664B1F">
            <w:pPr>
              <w:rPr>
                <w:sz w:val="20"/>
                <w:szCs w:val="20"/>
              </w:rPr>
            </w:pPr>
            <w:r>
              <w:rPr>
                <w:sz w:val="20"/>
                <w:szCs w:val="20"/>
              </w:rPr>
              <w:t>A common comment to 3-1/2/3 is that, it is better to clearly define the function of the gap that UE should monitor PEI before the range of the gap, which is the intention in our understanding. We think a time window could be a clearer term to use.</w:t>
            </w:r>
          </w:p>
          <w:p w14:paraId="109F1B14" w14:textId="77777777" w:rsidR="00664B1F" w:rsidRDefault="00664B1F" w:rsidP="00664B1F">
            <w:pPr>
              <w:rPr>
                <w:sz w:val="20"/>
                <w:szCs w:val="20"/>
              </w:rPr>
            </w:pPr>
          </w:p>
          <w:p w14:paraId="42DE98D2" w14:textId="77777777" w:rsidR="00664B1F" w:rsidRDefault="00664B1F" w:rsidP="00664B1F">
            <w:pPr>
              <w:rPr>
                <w:sz w:val="20"/>
                <w:szCs w:val="20"/>
              </w:rPr>
            </w:pPr>
            <w:r>
              <w:rPr>
                <w:sz w:val="20"/>
                <w:szCs w:val="20"/>
              </w:rPr>
              <w:t>On 3-2, the first sub-sub-bullet on “</w:t>
            </w:r>
            <w:r w:rsidRPr="00AB6174">
              <w:rPr>
                <w:sz w:val="20"/>
                <w:szCs w:val="20"/>
              </w:rPr>
              <w:t>The configuration is also broadcasted to legacy/R15 UEs</w:t>
            </w:r>
            <w:r>
              <w:rPr>
                <w:sz w:val="20"/>
                <w:szCs w:val="20"/>
              </w:rPr>
              <w:t xml:space="preserve">…” is implementation in our understanding. It should be removed or to clarify it as "note". </w:t>
            </w:r>
          </w:p>
          <w:p w14:paraId="70997FDC" w14:textId="77777777" w:rsidR="00664B1F" w:rsidRDefault="00664B1F" w:rsidP="00664B1F">
            <w:pPr>
              <w:rPr>
                <w:sz w:val="20"/>
                <w:szCs w:val="20"/>
              </w:rPr>
            </w:pPr>
          </w:p>
          <w:p w14:paraId="4BCB1761" w14:textId="77777777" w:rsidR="00664B1F" w:rsidRDefault="00664B1F" w:rsidP="00664B1F">
            <w:pPr>
              <w:rPr>
                <w:sz w:val="20"/>
                <w:szCs w:val="20"/>
              </w:rPr>
            </w:pPr>
            <w:r>
              <w:rPr>
                <w:sz w:val="20"/>
                <w:szCs w:val="20"/>
              </w:rPr>
              <w:t>On 3-3, we also do not see the reason why to use CORESET to describe the monitored resource. Rate matching can anyway handled by gNB using Rel.15 signaling.</w:t>
            </w:r>
          </w:p>
          <w:p w14:paraId="709558F7" w14:textId="77777777" w:rsidR="00664B1F" w:rsidRPr="00CF07C0" w:rsidRDefault="00664B1F" w:rsidP="00664B1F">
            <w:pPr>
              <w:rPr>
                <w:sz w:val="20"/>
                <w:szCs w:val="20"/>
              </w:rPr>
            </w:pPr>
          </w:p>
        </w:tc>
      </w:tr>
      <w:tr w:rsidR="00084350" w:rsidRPr="00CF07C0" w14:paraId="1EA65C6B" w14:textId="77777777" w:rsidTr="005A63DE">
        <w:tc>
          <w:tcPr>
            <w:tcW w:w="1165" w:type="dxa"/>
          </w:tcPr>
          <w:p w14:paraId="34D60667" w14:textId="473C7A56" w:rsidR="00084350" w:rsidRDefault="00637843" w:rsidP="00084350">
            <w:pPr>
              <w:jc w:val="center"/>
              <w:rPr>
                <w:sz w:val="20"/>
                <w:szCs w:val="20"/>
              </w:rPr>
            </w:pPr>
            <w:r>
              <w:rPr>
                <w:sz w:val="20"/>
                <w:szCs w:val="20"/>
              </w:rPr>
              <w:lastRenderedPageBreak/>
              <w:t>Sony</w:t>
            </w:r>
          </w:p>
        </w:tc>
        <w:tc>
          <w:tcPr>
            <w:tcW w:w="9270" w:type="dxa"/>
          </w:tcPr>
          <w:p w14:paraId="11C07071" w14:textId="7194DA5E" w:rsidR="00084350" w:rsidRPr="00CF07C0" w:rsidRDefault="00637843" w:rsidP="00084350">
            <w:pPr>
              <w:rPr>
                <w:sz w:val="20"/>
                <w:szCs w:val="20"/>
              </w:rPr>
            </w:pPr>
            <w:r>
              <w:rPr>
                <w:bCs/>
                <w:iCs/>
                <w:sz w:val="20"/>
                <w:szCs w:val="20"/>
              </w:rPr>
              <w:t xml:space="preserve">It is not very clear why </w:t>
            </w:r>
            <w:r>
              <w:rPr>
                <w:sz w:val="20"/>
                <w:szCs w:val="20"/>
              </w:rPr>
              <w:t>TRS-based proposal talks about “resource configuration” and the SSS-based proposal talks about “search-space” configuration.</w:t>
            </w:r>
            <w:r>
              <w:rPr>
                <w:sz w:val="20"/>
                <w:szCs w:val="20"/>
              </w:rPr>
              <w:br/>
            </w:r>
            <w:r>
              <w:rPr>
                <w:bCs/>
                <w:iCs/>
                <w:sz w:val="20"/>
                <w:szCs w:val="20"/>
              </w:rPr>
              <w:t>We agree with Intel that the m</w:t>
            </w:r>
            <w:r w:rsidRPr="0012112C">
              <w:rPr>
                <w:bCs/>
                <w:iCs/>
                <w:sz w:val="20"/>
                <w:szCs w:val="20"/>
              </w:rPr>
              <w:t>onitoring occasions pattern with respect to start of PO can be discussed in a more general manner for all the PEI candidates,</w:t>
            </w:r>
            <w:r>
              <w:rPr>
                <w:bCs/>
                <w:iCs/>
                <w:sz w:val="20"/>
                <w:szCs w:val="20"/>
              </w:rPr>
              <w:t xml:space="preserve"> </w:t>
            </w:r>
            <w:r w:rsidRPr="001E22DA">
              <w:rPr>
                <w:bCs/>
                <w:iCs/>
                <w:sz w:val="20"/>
                <w:szCs w:val="20"/>
              </w:rPr>
              <w:t>Signalling</w:t>
            </w:r>
            <w:r w:rsidRPr="00FD1A72">
              <w:rPr>
                <w:bCs/>
                <w:iCs/>
                <w:sz w:val="20"/>
                <w:szCs w:val="20"/>
              </w:rPr>
              <w:t xml:space="preserve"> aspects on conveying the configuration of the PEI transmission/reception details and UE/network behavior on PEI reception/transmission can be discussed after finalizing PEI design.</w:t>
            </w:r>
          </w:p>
        </w:tc>
      </w:tr>
      <w:tr w:rsidR="00274325" w:rsidRPr="00CF07C0" w14:paraId="6C84AB13" w14:textId="77777777" w:rsidTr="005A63DE">
        <w:tc>
          <w:tcPr>
            <w:tcW w:w="1165" w:type="dxa"/>
          </w:tcPr>
          <w:p w14:paraId="6F3445A4" w14:textId="22DBC1C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63A6D539"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3-1</w:t>
            </w:r>
            <w:r>
              <w:rPr>
                <w:rFonts w:eastAsia="Malgun Gothic"/>
                <w:sz w:val="20"/>
                <w:szCs w:val="20"/>
                <w:lang w:eastAsia="ko-KR"/>
              </w:rPr>
              <w:t>/3-2/3-3</w:t>
            </w:r>
          </w:p>
          <w:p w14:paraId="124EE04C" w14:textId="77777777" w:rsidR="00274325" w:rsidRDefault="00274325" w:rsidP="00274325">
            <w:pPr>
              <w:pStyle w:val="ListParagraph"/>
              <w:numPr>
                <w:ilvl w:val="0"/>
                <w:numId w:val="105"/>
              </w:numPr>
              <w:rPr>
                <w:rFonts w:eastAsia="Malgun Gothic"/>
                <w:sz w:val="20"/>
                <w:szCs w:val="20"/>
                <w:lang w:eastAsia="ko-KR"/>
              </w:rPr>
            </w:pPr>
            <w:r>
              <w:rPr>
                <w:rFonts w:eastAsia="Malgun Gothic"/>
                <w:sz w:val="20"/>
                <w:szCs w:val="20"/>
                <w:lang w:eastAsia="ko-KR"/>
              </w:rPr>
              <w:t>Regarding the sub-bullets on “a time gap”, w</w:t>
            </w:r>
            <w:r>
              <w:rPr>
                <w:rFonts w:eastAsia="Malgun Gothic" w:hint="eastAsia"/>
                <w:sz w:val="20"/>
                <w:szCs w:val="20"/>
                <w:lang w:eastAsia="ko-KR"/>
              </w:rPr>
              <w:t xml:space="preserve">e </w:t>
            </w:r>
            <w:r>
              <w:rPr>
                <w:rFonts w:eastAsia="Malgun Gothic"/>
                <w:sz w:val="20"/>
                <w:szCs w:val="20"/>
                <w:lang w:eastAsia="ko-KR"/>
              </w:rPr>
              <w:t xml:space="preserve">have similar view with Nokia. We prefer to consider the offset to PF, and prefer to keep this option. </w:t>
            </w:r>
          </w:p>
          <w:p w14:paraId="43609D70" w14:textId="76FF8F5C" w:rsidR="00274325" w:rsidRPr="00CF07C0" w:rsidRDefault="00274325" w:rsidP="00274325">
            <w:pPr>
              <w:rPr>
                <w:sz w:val="20"/>
                <w:szCs w:val="20"/>
              </w:rPr>
            </w:pPr>
            <w:r>
              <w:rPr>
                <w:rFonts w:eastAsia="Malgun Gothic"/>
                <w:sz w:val="20"/>
                <w:szCs w:val="20"/>
                <w:lang w:eastAsia="ko-KR"/>
              </w:rPr>
              <w:t>Regarding the bullets on “the nearest duration”, we may need more discussion on this point. In our view, similar</w:t>
            </w:r>
            <w:r w:rsidRPr="008451B0">
              <w:rPr>
                <w:rFonts w:eastAsia="Malgun Gothic"/>
                <w:sz w:val="20"/>
                <w:szCs w:val="20"/>
                <w:lang w:eastAsia="ko-KR"/>
              </w:rPr>
              <w:t xml:space="preserve"> to the definition of </w:t>
            </w:r>
            <w:r>
              <w:rPr>
                <w:rFonts w:eastAsia="Malgun Gothic"/>
                <w:sz w:val="20"/>
                <w:szCs w:val="20"/>
                <w:lang w:eastAsia="ko-KR"/>
              </w:rPr>
              <w:t xml:space="preserve">PF and PO, PEI frame (offset to PF) and PEI occasion (search space configuration) would be enough for determining PEI monitoring occasions. </w:t>
            </w:r>
          </w:p>
        </w:tc>
      </w:tr>
      <w:tr w:rsidR="00274325" w:rsidRPr="0057385E" w14:paraId="3B412C05" w14:textId="77777777" w:rsidTr="005A63DE">
        <w:tc>
          <w:tcPr>
            <w:tcW w:w="1165" w:type="dxa"/>
          </w:tcPr>
          <w:p w14:paraId="38A3EC7E" w14:textId="2E7BA15F" w:rsidR="00274325" w:rsidRDefault="00274325" w:rsidP="00274325">
            <w:pPr>
              <w:jc w:val="center"/>
              <w:rPr>
                <w:sz w:val="20"/>
                <w:szCs w:val="20"/>
              </w:rPr>
            </w:pPr>
          </w:p>
        </w:tc>
        <w:tc>
          <w:tcPr>
            <w:tcW w:w="9270" w:type="dxa"/>
          </w:tcPr>
          <w:p w14:paraId="03B46988" w14:textId="77777777" w:rsidR="00274325" w:rsidRPr="0057385E" w:rsidRDefault="00274325" w:rsidP="00274325">
            <w:pPr>
              <w:rPr>
                <w:b/>
                <w:bCs/>
                <w:sz w:val="20"/>
                <w:szCs w:val="20"/>
                <w:lang w:eastAsia="x-none"/>
              </w:rPr>
            </w:pPr>
          </w:p>
        </w:tc>
      </w:tr>
      <w:tr w:rsidR="00274325" w:rsidRPr="00CF07C0" w14:paraId="5ECBF780" w14:textId="77777777" w:rsidTr="005A63DE">
        <w:tc>
          <w:tcPr>
            <w:tcW w:w="1165" w:type="dxa"/>
          </w:tcPr>
          <w:p w14:paraId="4E429CB3" w14:textId="57EA7933" w:rsidR="00274325" w:rsidRDefault="00274325" w:rsidP="00274325">
            <w:pPr>
              <w:jc w:val="center"/>
              <w:rPr>
                <w:sz w:val="20"/>
                <w:szCs w:val="20"/>
              </w:rPr>
            </w:pPr>
          </w:p>
        </w:tc>
        <w:tc>
          <w:tcPr>
            <w:tcW w:w="9270" w:type="dxa"/>
          </w:tcPr>
          <w:p w14:paraId="6C82538B" w14:textId="77777777" w:rsidR="00274325" w:rsidRPr="00CF07C0" w:rsidRDefault="00274325" w:rsidP="00274325">
            <w:pPr>
              <w:rPr>
                <w:sz w:val="20"/>
                <w:szCs w:val="20"/>
              </w:rPr>
            </w:pPr>
          </w:p>
        </w:tc>
      </w:tr>
      <w:tr w:rsidR="00274325" w:rsidRPr="00CF07C0" w14:paraId="1AEADCA2" w14:textId="77777777" w:rsidTr="005A63DE">
        <w:tc>
          <w:tcPr>
            <w:tcW w:w="1165" w:type="dxa"/>
          </w:tcPr>
          <w:p w14:paraId="51E2DB04" w14:textId="59388280" w:rsidR="00274325" w:rsidRDefault="00274325" w:rsidP="00274325">
            <w:pPr>
              <w:jc w:val="center"/>
              <w:rPr>
                <w:sz w:val="20"/>
                <w:szCs w:val="20"/>
              </w:rPr>
            </w:pPr>
          </w:p>
        </w:tc>
        <w:tc>
          <w:tcPr>
            <w:tcW w:w="9270" w:type="dxa"/>
          </w:tcPr>
          <w:p w14:paraId="06F9096A" w14:textId="77777777" w:rsidR="00274325" w:rsidRPr="00CF07C0" w:rsidRDefault="00274325" w:rsidP="00274325">
            <w:pPr>
              <w:rPr>
                <w:sz w:val="20"/>
                <w:szCs w:val="20"/>
              </w:rPr>
            </w:pPr>
          </w:p>
        </w:tc>
      </w:tr>
      <w:tr w:rsidR="00274325" w:rsidRPr="00CF07C0" w14:paraId="6E1B46FB" w14:textId="77777777" w:rsidTr="005A63DE">
        <w:tc>
          <w:tcPr>
            <w:tcW w:w="1165" w:type="dxa"/>
          </w:tcPr>
          <w:p w14:paraId="3F1F0460" w14:textId="67F354B2" w:rsidR="00274325" w:rsidRDefault="00274325" w:rsidP="00274325">
            <w:pPr>
              <w:jc w:val="center"/>
              <w:rPr>
                <w:sz w:val="20"/>
                <w:szCs w:val="20"/>
              </w:rPr>
            </w:pPr>
          </w:p>
        </w:tc>
        <w:tc>
          <w:tcPr>
            <w:tcW w:w="9270" w:type="dxa"/>
          </w:tcPr>
          <w:p w14:paraId="23F7A254" w14:textId="77777777" w:rsidR="00274325" w:rsidRPr="00CF07C0" w:rsidRDefault="00274325" w:rsidP="00274325">
            <w:pPr>
              <w:rPr>
                <w:sz w:val="20"/>
                <w:szCs w:val="20"/>
              </w:rPr>
            </w:pPr>
          </w:p>
        </w:tc>
      </w:tr>
      <w:tr w:rsidR="00274325" w:rsidRPr="00732F75" w14:paraId="47668E20" w14:textId="77777777" w:rsidTr="005A63DE">
        <w:tc>
          <w:tcPr>
            <w:tcW w:w="1165" w:type="dxa"/>
          </w:tcPr>
          <w:p w14:paraId="277EFC8D" w14:textId="7D051597" w:rsidR="00274325" w:rsidRDefault="00274325" w:rsidP="00274325">
            <w:pPr>
              <w:jc w:val="center"/>
              <w:rPr>
                <w:sz w:val="20"/>
                <w:szCs w:val="20"/>
              </w:rPr>
            </w:pPr>
          </w:p>
        </w:tc>
        <w:tc>
          <w:tcPr>
            <w:tcW w:w="9270" w:type="dxa"/>
          </w:tcPr>
          <w:p w14:paraId="4DAB8051" w14:textId="77777777" w:rsidR="00274325" w:rsidRPr="00732F75" w:rsidRDefault="00274325" w:rsidP="00274325">
            <w:pPr>
              <w:pStyle w:val="BodyText"/>
              <w:rPr>
                <w:b/>
                <w:i/>
                <w:lang w:eastAsia="zh-CN"/>
              </w:rPr>
            </w:pPr>
          </w:p>
        </w:tc>
      </w:tr>
      <w:tr w:rsidR="00274325" w:rsidRPr="00CF07C0" w14:paraId="22294B8E" w14:textId="77777777" w:rsidTr="005A63DE">
        <w:tc>
          <w:tcPr>
            <w:tcW w:w="1165" w:type="dxa"/>
          </w:tcPr>
          <w:p w14:paraId="44672E47" w14:textId="471A3565" w:rsidR="00274325" w:rsidRDefault="00274325" w:rsidP="00274325">
            <w:pPr>
              <w:jc w:val="center"/>
              <w:rPr>
                <w:sz w:val="20"/>
                <w:szCs w:val="20"/>
              </w:rPr>
            </w:pPr>
          </w:p>
        </w:tc>
        <w:tc>
          <w:tcPr>
            <w:tcW w:w="9270" w:type="dxa"/>
          </w:tcPr>
          <w:p w14:paraId="45672CAA" w14:textId="77777777" w:rsidR="00274325" w:rsidRPr="00CF07C0" w:rsidRDefault="00274325" w:rsidP="00274325">
            <w:pPr>
              <w:rPr>
                <w:sz w:val="20"/>
                <w:szCs w:val="20"/>
              </w:rPr>
            </w:pPr>
          </w:p>
        </w:tc>
      </w:tr>
      <w:tr w:rsidR="00274325" w:rsidRPr="00CF07C0" w14:paraId="5C2D66A3" w14:textId="77777777" w:rsidTr="005A63DE">
        <w:tc>
          <w:tcPr>
            <w:tcW w:w="1165" w:type="dxa"/>
          </w:tcPr>
          <w:p w14:paraId="2544393D" w14:textId="537F4120" w:rsidR="00274325" w:rsidRDefault="00274325" w:rsidP="00274325">
            <w:pPr>
              <w:jc w:val="center"/>
              <w:rPr>
                <w:sz w:val="20"/>
                <w:szCs w:val="20"/>
              </w:rPr>
            </w:pPr>
          </w:p>
        </w:tc>
        <w:tc>
          <w:tcPr>
            <w:tcW w:w="9270" w:type="dxa"/>
          </w:tcPr>
          <w:p w14:paraId="4554AAE8" w14:textId="77777777" w:rsidR="00274325" w:rsidRPr="00CF07C0" w:rsidRDefault="00274325" w:rsidP="00274325">
            <w:pPr>
              <w:rPr>
                <w:sz w:val="20"/>
                <w:szCs w:val="20"/>
              </w:rPr>
            </w:pPr>
          </w:p>
        </w:tc>
      </w:tr>
      <w:tr w:rsidR="00274325" w:rsidRPr="00CF07C0" w14:paraId="62A495D8" w14:textId="77777777" w:rsidTr="005A63DE">
        <w:tc>
          <w:tcPr>
            <w:tcW w:w="1165" w:type="dxa"/>
          </w:tcPr>
          <w:p w14:paraId="54C76BAE" w14:textId="77777777" w:rsidR="00274325" w:rsidRPr="00CF07C0" w:rsidRDefault="00274325" w:rsidP="00274325">
            <w:pPr>
              <w:jc w:val="center"/>
              <w:rPr>
                <w:sz w:val="20"/>
                <w:szCs w:val="20"/>
              </w:rPr>
            </w:pPr>
          </w:p>
        </w:tc>
        <w:tc>
          <w:tcPr>
            <w:tcW w:w="9270" w:type="dxa"/>
          </w:tcPr>
          <w:p w14:paraId="017AE4B5" w14:textId="77777777" w:rsidR="00274325" w:rsidRPr="00CF07C0" w:rsidRDefault="00274325" w:rsidP="00274325">
            <w:pPr>
              <w:rPr>
                <w:sz w:val="20"/>
                <w:szCs w:val="20"/>
              </w:rPr>
            </w:pPr>
          </w:p>
        </w:tc>
      </w:tr>
    </w:tbl>
    <w:p w14:paraId="28429703" w14:textId="77777777" w:rsidR="00D16ABE" w:rsidRDefault="00D16ABE" w:rsidP="004B44A1">
      <w:pPr>
        <w:rPr>
          <w:sz w:val="22"/>
          <w:szCs w:val="22"/>
        </w:rPr>
      </w:pPr>
    </w:p>
    <w:p w14:paraId="250278AF" w14:textId="77777777" w:rsidR="003D1CC9" w:rsidRDefault="003D1CC9" w:rsidP="004B44A1">
      <w:pPr>
        <w:rPr>
          <w:sz w:val="22"/>
          <w:szCs w:val="22"/>
        </w:rPr>
      </w:pPr>
    </w:p>
    <w:p w14:paraId="6C219EE9" w14:textId="64849A9B" w:rsidR="00EF7EB6" w:rsidRPr="00EF7EB6" w:rsidRDefault="00EF7EB6" w:rsidP="004B44A1">
      <w:pPr>
        <w:rPr>
          <w:b/>
          <w:sz w:val="28"/>
          <w:szCs w:val="22"/>
        </w:rPr>
      </w:pPr>
      <w:r w:rsidRPr="00EF7EB6">
        <w:rPr>
          <w:b/>
          <w:sz w:val="28"/>
          <w:szCs w:val="22"/>
          <w:highlight w:val="cyan"/>
        </w:rPr>
        <w:t>Updated Proposals for Phase_2 Discussion</w:t>
      </w:r>
    </w:p>
    <w:p w14:paraId="60DA5078" w14:textId="77777777" w:rsidR="00EF7EB6" w:rsidRDefault="00EF7EB6" w:rsidP="004B44A1">
      <w:pPr>
        <w:rPr>
          <w:sz w:val="22"/>
          <w:szCs w:val="22"/>
        </w:rPr>
      </w:pPr>
    </w:p>
    <w:p w14:paraId="4E2C0A7E" w14:textId="6A049B2A" w:rsidR="00EF7EB6" w:rsidRDefault="00EF7EB6" w:rsidP="004B44A1">
      <w:pPr>
        <w:rPr>
          <w:sz w:val="22"/>
          <w:szCs w:val="22"/>
        </w:rPr>
      </w:pPr>
      <w:r>
        <w:rPr>
          <w:sz w:val="22"/>
          <w:szCs w:val="22"/>
        </w:rPr>
        <w:t xml:space="preserve">Thanks for companies’ valuable inputs on the determination of PEI monitoring occasions. In particular, thanks to Nokia, CATT and Lenovo, utilization of PF instead of PO can ease the specification. Also the design for SSS PEI and TRS/CSI-RS PEI can be merged in one proposal, although how to inform legacy UE for rate-matching will be very different. For PDCCH-based PEI, search space can be specifically utilized, therefore a different proposals based on search space is </w:t>
      </w:r>
      <w:r w:rsidR="00876F7A">
        <w:rPr>
          <w:sz w:val="22"/>
          <w:szCs w:val="22"/>
        </w:rPr>
        <w:t>provided as well.</w:t>
      </w:r>
    </w:p>
    <w:p w14:paraId="0E017C27" w14:textId="77777777" w:rsidR="00876F7A" w:rsidRDefault="00876F7A" w:rsidP="004B44A1">
      <w:pPr>
        <w:rPr>
          <w:sz w:val="22"/>
          <w:szCs w:val="22"/>
        </w:rPr>
      </w:pPr>
    </w:p>
    <w:p w14:paraId="4DC18089" w14:textId="1F042EB2" w:rsidR="00876F7A" w:rsidRDefault="00876F7A" w:rsidP="004B44A1">
      <w:pPr>
        <w:rPr>
          <w:sz w:val="22"/>
          <w:szCs w:val="22"/>
        </w:rPr>
      </w:pPr>
      <w:r>
        <w:rPr>
          <w:sz w:val="22"/>
          <w:szCs w:val="22"/>
        </w:rPr>
        <w:t>The proposals share some similarity with R16 WUS/DCP design, but the consideration of close placement of PEI to SS burst may induce another time offset to specify. Companies please check the following updated Proposals:</w:t>
      </w:r>
    </w:p>
    <w:p w14:paraId="24E5CD5D" w14:textId="77777777" w:rsidR="00876F7A" w:rsidRDefault="00876F7A" w:rsidP="004B44A1">
      <w:pPr>
        <w:rPr>
          <w:sz w:val="22"/>
          <w:szCs w:val="22"/>
        </w:rPr>
      </w:pPr>
    </w:p>
    <w:p w14:paraId="423936EF" w14:textId="77777777" w:rsidR="00876F7A" w:rsidRPr="00876F7A" w:rsidRDefault="00876F7A" w:rsidP="00876F7A">
      <w:pPr>
        <w:rPr>
          <w:b/>
          <w:sz w:val="22"/>
          <w:szCs w:val="22"/>
        </w:rPr>
      </w:pPr>
      <w:r w:rsidRPr="00876F7A">
        <w:rPr>
          <w:b/>
          <w:sz w:val="22"/>
          <w:szCs w:val="22"/>
          <w:highlight w:val="yellow"/>
        </w:rPr>
        <w:t>Proposal 3-1a</w:t>
      </w:r>
    </w:p>
    <w:p w14:paraId="27FD3D80" w14:textId="77777777" w:rsidR="00876F7A" w:rsidRDefault="00876F7A" w:rsidP="00876F7A">
      <w:pPr>
        <w:rPr>
          <w:sz w:val="22"/>
          <w:szCs w:val="22"/>
        </w:rPr>
      </w:pPr>
      <w:r>
        <w:rPr>
          <w:sz w:val="22"/>
          <w:szCs w:val="22"/>
        </w:rPr>
        <w:t xml:space="preserve">For PDCCH-based PEI, </w:t>
      </w:r>
    </w:p>
    <w:p w14:paraId="392D26B3"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4327AA5" w14:textId="77777777" w:rsidR="00876F7A" w:rsidRDefault="00876F7A" w:rsidP="00876F7A">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6F97C8B5" w14:textId="77777777" w:rsidR="00876F7A" w:rsidRPr="00EE5F81" w:rsidRDefault="00876F7A" w:rsidP="00876F7A">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2CFBAD82" w14:textId="77777777" w:rsidR="00876F7A" w:rsidRPr="001D51F3" w:rsidRDefault="00876F7A" w:rsidP="00876F7A">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4E3C217A"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73DD2992"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690C798"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7B45C7F0"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3F144B75"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89F985B" w14:textId="77777777" w:rsidR="00876F7A" w:rsidRDefault="00876F7A" w:rsidP="00876F7A">
      <w:pPr>
        <w:rPr>
          <w:sz w:val="22"/>
          <w:szCs w:val="22"/>
        </w:rPr>
      </w:pPr>
    </w:p>
    <w:p w14:paraId="6DA48E28" w14:textId="77777777" w:rsidR="00876F7A" w:rsidRDefault="00876F7A" w:rsidP="00876F7A">
      <w:pPr>
        <w:rPr>
          <w:sz w:val="22"/>
          <w:szCs w:val="22"/>
        </w:rPr>
      </w:pPr>
      <w:r>
        <w:rPr>
          <w:sz w:val="22"/>
          <w:szCs w:val="22"/>
        </w:rPr>
        <w:t>Although CORESET-based rate-matching is assumed for dynamic resource sharing of SSS-based PEI, the monitoring occasion determination can be separately specified. How to inform legacy UEs for rate-matching is captured as a FFS.</w:t>
      </w:r>
    </w:p>
    <w:p w14:paraId="5CEE9016" w14:textId="77777777" w:rsidR="00876F7A" w:rsidRPr="00520B81" w:rsidRDefault="00876F7A" w:rsidP="00876F7A">
      <w:pPr>
        <w:pStyle w:val="ListParagraph"/>
        <w:rPr>
          <w:sz w:val="22"/>
          <w:szCs w:val="22"/>
        </w:rPr>
      </w:pPr>
    </w:p>
    <w:p w14:paraId="471A8A10" w14:textId="77777777" w:rsidR="00876F7A" w:rsidRPr="00876F7A" w:rsidRDefault="00876F7A" w:rsidP="00876F7A">
      <w:pPr>
        <w:rPr>
          <w:b/>
          <w:sz w:val="22"/>
          <w:szCs w:val="22"/>
        </w:rPr>
      </w:pPr>
      <w:r w:rsidRPr="00876F7A">
        <w:rPr>
          <w:b/>
          <w:sz w:val="22"/>
          <w:szCs w:val="22"/>
          <w:highlight w:val="yellow"/>
        </w:rPr>
        <w:t>Proposal 3-2a</w:t>
      </w:r>
    </w:p>
    <w:p w14:paraId="602F5B22" w14:textId="77777777" w:rsidR="00876F7A" w:rsidRDefault="00876F7A" w:rsidP="00876F7A">
      <w:pPr>
        <w:rPr>
          <w:sz w:val="22"/>
          <w:szCs w:val="22"/>
        </w:rPr>
      </w:pPr>
      <w:r>
        <w:rPr>
          <w:sz w:val="22"/>
          <w:szCs w:val="22"/>
        </w:rPr>
        <w:t xml:space="preserve">For SSS-based PEI or TRS/CSI-RS-based PEI, </w:t>
      </w:r>
    </w:p>
    <w:p w14:paraId="13C80098"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ACB8781" w14:textId="77777777" w:rsidR="00876F7A" w:rsidRDefault="00876F7A" w:rsidP="00876F7A">
      <w:pPr>
        <w:pStyle w:val="ListParagraph"/>
        <w:numPr>
          <w:ilvl w:val="1"/>
          <w:numId w:val="73"/>
        </w:numPr>
        <w:rPr>
          <w:sz w:val="22"/>
          <w:szCs w:val="22"/>
        </w:rPr>
      </w:pPr>
      <w:r w:rsidRPr="00EE5F81">
        <w:rPr>
          <w:sz w:val="22"/>
          <w:szCs w:val="22"/>
        </w:rPr>
        <w:t xml:space="preserve">A </w:t>
      </w:r>
      <w:r>
        <w:rPr>
          <w:sz w:val="22"/>
          <w:szCs w:val="22"/>
        </w:rPr>
        <w:t xml:space="preserve">dedicated resource </w:t>
      </w:r>
      <w:r w:rsidRPr="00EE5F81">
        <w:rPr>
          <w:sz w:val="22"/>
          <w:szCs w:val="22"/>
        </w:rPr>
        <w:t xml:space="preserve">configuration specifying </w:t>
      </w:r>
      <w:r w:rsidRPr="00B469CE">
        <w:rPr>
          <w:color w:val="FF0000"/>
          <w:sz w:val="22"/>
          <w:szCs w:val="22"/>
        </w:rPr>
        <w:t>periodic durations of</w:t>
      </w:r>
      <w:r w:rsidRPr="00EE5F81">
        <w:rPr>
          <w:sz w:val="22"/>
          <w:szCs w:val="22"/>
        </w:rPr>
        <w:t xml:space="preserve"> the candidate monitoring occasions</w:t>
      </w:r>
      <w:r>
        <w:rPr>
          <w:sz w:val="22"/>
          <w:szCs w:val="22"/>
        </w:rPr>
        <w:t xml:space="preserve"> </w:t>
      </w:r>
    </w:p>
    <w:p w14:paraId="6D1A5A38" w14:textId="77777777" w:rsidR="00876F7A" w:rsidRDefault="00876F7A" w:rsidP="00876F7A">
      <w:pPr>
        <w:pStyle w:val="ListParagraph"/>
        <w:numPr>
          <w:ilvl w:val="2"/>
          <w:numId w:val="73"/>
        </w:numPr>
        <w:rPr>
          <w:sz w:val="22"/>
          <w:szCs w:val="22"/>
        </w:rPr>
      </w:pPr>
      <w:r>
        <w:rPr>
          <w:sz w:val="22"/>
          <w:szCs w:val="22"/>
        </w:rPr>
        <w:t>FFS: Necessary parameters</w:t>
      </w:r>
      <w:r w:rsidRPr="00D3494F">
        <w:rPr>
          <w:color w:val="FF0000"/>
          <w:sz w:val="22"/>
          <w:szCs w:val="22"/>
        </w:rPr>
        <w:t xml:space="preserve"> </w:t>
      </w:r>
      <w:r>
        <w:rPr>
          <w:color w:val="FF0000"/>
          <w:sz w:val="22"/>
          <w:szCs w:val="22"/>
        </w:rPr>
        <w:t>and how to inform legacy UEs for rate-matching</w:t>
      </w:r>
    </w:p>
    <w:p w14:paraId="27040803" w14:textId="77777777" w:rsidR="00876F7A" w:rsidRDefault="00876F7A" w:rsidP="00876F7A">
      <w:pPr>
        <w:pStyle w:val="ListParagraph"/>
        <w:numPr>
          <w:ilvl w:val="1"/>
          <w:numId w:val="73"/>
        </w:numPr>
        <w:rPr>
          <w:sz w:val="22"/>
          <w:szCs w:val="22"/>
        </w:rPr>
      </w:pPr>
      <w:r>
        <w:rPr>
          <w:sz w:val="22"/>
          <w:szCs w:val="22"/>
        </w:rPr>
        <w:t xml:space="preserve">Resource FDM/CDM/TDM information if multiple PEIs are multiplexed </w:t>
      </w:r>
      <w:r w:rsidRPr="00520B81">
        <w:rPr>
          <w:strike/>
          <w:color w:val="FF0000"/>
          <w:sz w:val="22"/>
          <w:szCs w:val="22"/>
        </w:rPr>
        <w:t>in the same CORESET</w:t>
      </w:r>
    </w:p>
    <w:p w14:paraId="60B423B2" w14:textId="77777777" w:rsidR="00876F7A" w:rsidRDefault="00876F7A" w:rsidP="00876F7A">
      <w:pPr>
        <w:pStyle w:val="ListParagraph"/>
        <w:numPr>
          <w:ilvl w:val="2"/>
          <w:numId w:val="73"/>
        </w:numPr>
        <w:rPr>
          <w:sz w:val="22"/>
          <w:szCs w:val="22"/>
        </w:rPr>
      </w:pPr>
      <w:r>
        <w:rPr>
          <w:sz w:val="22"/>
          <w:szCs w:val="22"/>
        </w:rPr>
        <w:t>FFS: resource FDM/CDM/TDM design and the association with the UE subgroups</w:t>
      </w:r>
    </w:p>
    <w:p w14:paraId="79CA3DE0" w14:textId="77777777" w:rsidR="00876F7A" w:rsidRDefault="00876F7A" w:rsidP="00876F7A">
      <w:pPr>
        <w:pStyle w:val="ListParagraph"/>
        <w:numPr>
          <w:ilvl w:val="1"/>
          <w:numId w:val="73"/>
        </w:numPr>
        <w:rPr>
          <w:sz w:val="22"/>
          <w:szCs w:val="22"/>
        </w:rPr>
      </w:pPr>
      <w:r w:rsidRPr="00EE5F81">
        <w:rPr>
          <w:sz w:val="22"/>
          <w:szCs w:val="22"/>
        </w:rPr>
        <w:lastRenderedPageBreak/>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5EB4AEE3"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54A625B0"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0500A802"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053A0AC1"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7E802832" w14:textId="77777777" w:rsidR="00876F7A" w:rsidRDefault="00876F7A" w:rsidP="004B44A1">
      <w:pPr>
        <w:rPr>
          <w:sz w:val="22"/>
          <w:szCs w:val="22"/>
        </w:rPr>
      </w:pPr>
    </w:p>
    <w:p w14:paraId="0216539C" w14:textId="361EBB04" w:rsidR="00EF7EB6" w:rsidRDefault="00876F7A" w:rsidP="004B44A1">
      <w:pPr>
        <w:rPr>
          <w:sz w:val="22"/>
          <w:szCs w:val="22"/>
        </w:rPr>
      </w:pPr>
      <w:r>
        <w:rPr>
          <w:sz w:val="22"/>
          <w:szCs w:val="22"/>
        </w:rPr>
        <w:t>The following are specific response to companies’ comments:</w:t>
      </w:r>
    </w:p>
    <w:p w14:paraId="53F948E4" w14:textId="77777777" w:rsidR="00876F7A" w:rsidRDefault="00876F7A" w:rsidP="00876F7A">
      <w:pPr>
        <w:rPr>
          <w:sz w:val="22"/>
          <w:szCs w:val="22"/>
        </w:rPr>
      </w:pPr>
      <w:r>
        <w:rPr>
          <w:sz w:val="22"/>
          <w:szCs w:val="22"/>
        </w:rPr>
        <w:t>@vivo: R16 WUS/DCP has the concept of minimum time gap (as a UE capability). For idle mode, it will be a network broadcast value. For realizing power saving gain, closeness to a SS burst should be restricted. Since PO allocation can have clustering allocation, a constant offset w.r.t. a PO cannot guarantee the closeness to a SS burst. In this regard, another maximum time offset w.r.t. SS burst is utilized. Given a minimum time gap, choosing the nearest duration of candidate monitoring occasions looks reasonable to confine additional paging delay, which then gives the suggested framework for determination of PEI monitoring occasion(s).</w:t>
      </w:r>
    </w:p>
    <w:p w14:paraId="1D6E34C3" w14:textId="77777777" w:rsidR="00876F7A" w:rsidRDefault="00876F7A" w:rsidP="00876F7A">
      <w:pPr>
        <w:rPr>
          <w:sz w:val="22"/>
          <w:szCs w:val="22"/>
        </w:rPr>
      </w:pPr>
    </w:p>
    <w:p w14:paraId="27EADFD4" w14:textId="77777777" w:rsidR="00876F7A" w:rsidRDefault="00876F7A" w:rsidP="00876F7A">
      <w:pPr>
        <w:rPr>
          <w:sz w:val="22"/>
          <w:szCs w:val="22"/>
        </w:rPr>
      </w:pPr>
      <w:r>
        <w:rPr>
          <w:sz w:val="22"/>
          <w:szCs w:val="22"/>
        </w:rPr>
        <w:t xml:space="preserve">@ZTE @Lenovo @CMCC: The feasibility of indicating multiple POs is not precluded in the suggested framework. </w:t>
      </w:r>
    </w:p>
    <w:p w14:paraId="78998A53" w14:textId="77777777" w:rsidR="00876F7A" w:rsidRDefault="00876F7A" w:rsidP="00876F7A">
      <w:pPr>
        <w:rPr>
          <w:sz w:val="22"/>
          <w:szCs w:val="22"/>
        </w:rPr>
      </w:pPr>
    </w:p>
    <w:p w14:paraId="355C88D7" w14:textId="77777777" w:rsidR="00876F7A" w:rsidRDefault="00876F7A" w:rsidP="00876F7A">
      <w:pPr>
        <w:rPr>
          <w:sz w:val="22"/>
          <w:szCs w:val="22"/>
        </w:rPr>
      </w:pPr>
      <w:r>
        <w:rPr>
          <w:sz w:val="22"/>
          <w:szCs w:val="22"/>
        </w:rPr>
        <w:t>@CMCC: Regarding reuse pagingSearchSpace, my understanding is to utilize CORESET in a previous PO (of another UE group) for carrying PEI for the PO of targeted UE group.</w:t>
      </w:r>
    </w:p>
    <w:p w14:paraId="3F5EE25C" w14:textId="77777777" w:rsidR="00876F7A" w:rsidRDefault="00876F7A" w:rsidP="004B44A1">
      <w:pPr>
        <w:rPr>
          <w:sz w:val="22"/>
          <w:szCs w:val="22"/>
        </w:rPr>
      </w:pPr>
    </w:p>
    <w:p w14:paraId="2D922F16" w14:textId="77777777" w:rsidR="00EF7EB6" w:rsidRDefault="00EF7EB6" w:rsidP="004B44A1">
      <w:pPr>
        <w:rPr>
          <w:sz w:val="22"/>
          <w:szCs w:val="22"/>
        </w:rPr>
      </w:pPr>
    </w:p>
    <w:p w14:paraId="006E103A" w14:textId="4321E285" w:rsidR="00876F7A" w:rsidRDefault="00876F7A" w:rsidP="004B44A1">
      <w:pPr>
        <w:rPr>
          <w:sz w:val="22"/>
          <w:szCs w:val="22"/>
        </w:rPr>
      </w:pPr>
      <w:r>
        <w:rPr>
          <w:sz w:val="22"/>
          <w:szCs w:val="22"/>
        </w:rPr>
        <w:t>Since the determination of PEI monitoring occasions will induce RRC parameters, it is a high priority issue since RAN1 will start collecting initial RRC parameters. Companies’ please further provide your feedbacks on updated Proposal 3-1a/2a and see if we can specify the required RRC parameters.</w:t>
      </w:r>
    </w:p>
    <w:p w14:paraId="1971287C" w14:textId="77777777" w:rsidR="00876F7A" w:rsidRDefault="00876F7A" w:rsidP="004B44A1">
      <w:pPr>
        <w:rPr>
          <w:sz w:val="22"/>
          <w:szCs w:val="22"/>
        </w:rPr>
      </w:pPr>
    </w:p>
    <w:p w14:paraId="595FEAFA" w14:textId="3520ED52" w:rsidR="00876F7A" w:rsidRPr="00876F7A" w:rsidRDefault="00876F7A" w:rsidP="00876F7A">
      <w:pPr>
        <w:pStyle w:val="Caption"/>
        <w:keepNext/>
        <w:jc w:val="center"/>
        <w:rPr>
          <w:sz w:val="22"/>
        </w:rPr>
      </w:pPr>
      <w:r w:rsidRPr="00876F7A">
        <w:rPr>
          <w:sz w:val="22"/>
        </w:rPr>
        <w:t xml:space="preserve">Table </w:t>
      </w:r>
      <w:r w:rsidRPr="00876F7A">
        <w:rPr>
          <w:sz w:val="22"/>
        </w:rPr>
        <w:fldChar w:fldCharType="begin"/>
      </w:r>
      <w:r w:rsidRPr="00876F7A">
        <w:rPr>
          <w:sz w:val="22"/>
        </w:rPr>
        <w:instrText xml:space="preserve"> SEQ Table \* ARABIC </w:instrText>
      </w:r>
      <w:r w:rsidRPr="00876F7A">
        <w:rPr>
          <w:sz w:val="22"/>
        </w:rPr>
        <w:fldChar w:fldCharType="separate"/>
      </w:r>
      <w:r w:rsidR="004526D7">
        <w:rPr>
          <w:noProof/>
          <w:sz w:val="22"/>
        </w:rPr>
        <w:t>6</w:t>
      </w:r>
      <w:r w:rsidRPr="00876F7A">
        <w:rPr>
          <w:sz w:val="22"/>
        </w:rPr>
        <w:fldChar w:fldCharType="end"/>
      </w:r>
      <w:r w:rsidRPr="00876F7A">
        <w:rPr>
          <w:sz w:val="22"/>
        </w:rPr>
        <w:t xml:space="preserve">: </w:t>
      </w:r>
      <w:r w:rsidRPr="00876F7A">
        <w:rPr>
          <w:sz w:val="20"/>
        </w:rPr>
        <w:t>Companies’ feedbacks on Proposals 3-1a/2a</w:t>
      </w:r>
    </w:p>
    <w:tbl>
      <w:tblPr>
        <w:tblStyle w:val="TableGrid"/>
        <w:tblW w:w="0" w:type="auto"/>
        <w:tblLayout w:type="fixed"/>
        <w:tblLook w:val="04A0" w:firstRow="1" w:lastRow="0" w:firstColumn="1" w:lastColumn="0" w:noHBand="0" w:noVBand="1"/>
      </w:tblPr>
      <w:tblGrid>
        <w:gridCol w:w="1165"/>
        <w:gridCol w:w="9270"/>
      </w:tblGrid>
      <w:tr w:rsidR="00876F7A" w:rsidRPr="00CF07C0" w14:paraId="7CDF172B" w14:textId="77777777" w:rsidTr="00C03850">
        <w:tc>
          <w:tcPr>
            <w:tcW w:w="1165" w:type="dxa"/>
          </w:tcPr>
          <w:p w14:paraId="78BDCFD4" w14:textId="77777777" w:rsidR="00876F7A" w:rsidRDefault="00876F7A" w:rsidP="00C03850">
            <w:pPr>
              <w:jc w:val="center"/>
              <w:rPr>
                <w:sz w:val="20"/>
                <w:szCs w:val="20"/>
                <w:lang w:val="en-US"/>
              </w:rPr>
            </w:pPr>
            <w:r>
              <w:rPr>
                <w:sz w:val="20"/>
                <w:szCs w:val="20"/>
                <w:lang w:val="en-US"/>
              </w:rPr>
              <w:t>Company name</w:t>
            </w:r>
          </w:p>
        </w:tc>
        <w:tc>
          <w:tcPr>
            <w:tcW w:w="9270" w:type="dxa"/>
          </w:tcPr>
          <w:p w14:paraId="24DAE710" w14:textId="77777777" w:rsidR="00876F7A" w:rsidRPr="00CF07C0" w:rsidRDefault="00876F7A" w:rsidP="00C03850">
            <w:pPr>
              <w:jc w:val="center"/>
              <w:rPr>
                <w:sz w:val="20"/>
                <w:szCs w:val="20"/>
              </w:rPr>
            </w:pPr>
            <w:r>
              <w:rPr>
                <w:sz w:val="20"/>
                <w:szCs w:val="20"/>
              </w:rPr>
              <w:t>Companies’ views</w:t>
            </w:r>
          </w:p>
        </w:tc>
      </w:tr>
      <w:tr w:rsidR="00876F7A" w:rsidRPr="00CF07C0" w14:paraId="4204D3E2" w14:textId="77777777" w:rsidTr="00C03850">
        <w:tc>
          <w:tcPr>
            <w:tcW w:w="1165" w:type="dxa"/>
          </w:tcPr>
          <w:p w14:paraId="1588BBF8" w14:textId="658C9DD9" w:rsidR="00876F7A" w:rsidRDefault="00B00E16" w:rsidP="00C03850">
            <w:pPr>
              <w:jc w:val="center"/>
              <w:rPr>
                <w:sz w:val="20"/>
                <w:szCs w:val="20"/>
              </w:rPr>
            </w:pPr>
            <w:r>
              <w:rPr>
                <w:sz w:val="20"/>
                <w:szCs w:val="20"/>
              </w:rPr>
              <w:t xml:space="preserve">Nordic </w:t>
            </w:r>
          </w:p>
        </w:tc>
        <w:tc>
          <w:tcPr>
            <w:tcW w:w="9270" w:type="dxa"/>
          </w:tcPr>
          <w:p w14:paraId="4FBD2AA2" w14:textId="55DF211F" w:rsidR="0021334D" w:rsidRPr="0021334D" w:rsidRDefault="0021334D" w:rsidP="00B00E16">
            <w:pPr>
              <w:rPr>
                <w:b/>
                <w:bCs/>
                <w:sz w:val="22"/>
                <w:szCs w:val="22"/>
              </w:rPr>
            </w:pPr>
            <w:r w:rsidRPr="0021334D">
              <w:rPr>
                <w:b/>
                <w:bCs/>
                <w:sz w:val="22"/>
                <w:szCs w:val="22"/>
              </w:rPr>
              <w:t>Regarding 3-1a:</w:t>
            </w:r>
          </w:p>
          <w:p w14:paraId="1228A648" w14:textId="77777777" w:rsidR="0021334D" w:rsidRDefault="0021334D" w:rsidP="00B00E16">
            <w:pPr>
              <w:rPr>
                <w:sz w:val="22"/>
                <w:szCs w:val="22"/>
              </w:rPr>
            </w:pPr>
          </w:p>
          <w:p w14:paraId="0EA977BD" w14:textId="4B25FA30" w:rsidR="00B00E16" w:rsidRPr="00B00E16" w:rsidRDefault="00B00E16" w:rsidP="00B00E16">
            <w:pPr>
              <w:rPr>
                <w:sz w:val="22"/>
                <w:szCs w:val="22"/>
              </w:rPr>
            </w:pPr>
            <w:r w:rsidRPr="00B00E16">
              <w:rPr>
                <w:sz w:val="22"/>
                <w:szCs w:val="22"/>
              </w:rPr>
              <w:t>T</w:t>
            </w:r>
            <w:r>
              <w:rPr>
                <w:sz w:val="22"/>
                <w:szCs w:val="22"/>
              </w:rPr>
              <w:t xml:space="preserve">hanks for the updated wording, but I am still lost in what </w:t>
            </w:r>
            <w:r w:rsidR="0021334D">
              <w:rPr>
                <w:sz w:val="22"/>
                <w:szCs w:val="22"/>
              </w:rPr>
              <w:t>below</w:t>
            </w:r>
            <w:r>
              <w:rPr>
                <w:sz w:val="22"/>
                <w:szCs w:val="22"/>
              </w:rPr>
              <w:t xml:space="preserve"> sub-bullet is try</w:t>
            </w:r>
            <w:r w:rsidR="00BE3B71">
              <w:rPr>
                <w:sz w:val="22"/>
                <w:szCs w:val="22"/>
              </w:rPr>
              <w:t>ing</w:t>
            </w:r>
            <w:r>
              <w:rPr>
                <w:sz w:val="22"/>
                <w:szCs w:val="22"/>
              </w:rPr>
              <w:t xml:space="preserve"> to say.  Could it be said in more simple way and</w:t>
            </w:r>
            <w:r w:rsidR="00BE3B71">
              <w:rPr>
                <w:sz w:val="22"/>
                <w:szCs w:val="22"/>
              </w:rPr>
              <w:t>/</w:t>
            </w:r>
            <w:r>
              <w:rPr>
                <w:sz w:val="22"/>
                <w:szCs w:val="22"/>
              </w:rPr>
              <w:t>or illustrated by a figure?</w:t>
            </w:r>
          </w:p>
          <w:p w14:paraId="2B3F2590" w14:textId="77777777" w:rsidR="00B00E16" w:rsidRPr="00B00E16" w:rsidRDefault="00B00E16" w:rsidP="00B00E16">
            <w:pPr>
              <w:rPr>
                <w:color w:val="FF0000"/>
                <w:sz w:val="22"/>
                <w:szCs w:val="22"/>
                <w:highlight w:val="yellow"/>
              </w:rPr>
            </w:pPr>
          </w:p>
          <w:p w14:paraId="5E907335" w14:textId="727FF0D5" w:rsidR="00B00E16" w:rsidRDefault="00B00E16" w:rsidP="00B00E16">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9378CA6" w14:textId="6A0B6B6A" w:rsidR="00B00E16" w:rsidRDefault="00B00E16" w:rsidP="00B00E16">
            <w:pPr>
              <w:rPr>
                <w:color w:val="FF0000"/>
                <w:sz w:val="22"/>
                <w:szCs w:val="22"/>
                <w:highlight w:val="yellow"/>
              </w:rPr>
            </w:pPr>
          </w:p>
          <w:p w14:paraId="5324A430" w14:textId="42A334DB" w:rsidR="00B00E16" w:rsidRPr="00BE3B71" w:rsidRDefault="00BE3B71" w:rsidP="00B00E16">
            <w:pPr>
              <w:rPr>
                <w:sz w:val="22"/>
                <w:szCs w:val="22"/>
              </w:rPr>
            </w:pPr>
            <w:r w:rsidRPr="00BE3B71">
              <w:rPr>
                <w:sz w:val="22"/>
                <w:szCs w:val="22"/>
              </w:rPr>
              <w:t>Is it trying to say that</w:t>
            </w:r>
            <w:r>
              <w:rPr>
                <w:sz w:val="22"/>
                <w:szCs w:val="22"/>
              </w:rPr>
              <w:t>:</w:t>
            </w:r>
          </w:p>
          <w:p w14:paraId="45418840" w14:textId="77777777" w:rsidR="00BE3B71" w:rsidRPr="00BE3B71" w:rsidRDefault="00BE3B71" w:rsidP="00B00E16">
            <w:pPr>
              <w:rPr>
                <w:sz w:val="22"/>
                <w:szCs w:val="22"/>
              </w:rPr>
            </w:pPr>
          </w:p>
          <w:p w14:paraId="3F84CA85" w14:textId="5EAB4191" w:rsidR="00B00E16" w:rsidRPr="00BE3B71" w:rsidRDefault="00B00E16" w:rsidP="00BE3B71">
            <w:pPr>
              <w:pStyle w:val="ListParagraph"/>
              <w:numPr>
                <w:ilvl w:val="0"/>
                <w:numId w:val="88"/>
              </w:numPr>
              <w:rPr>
                <w:sz w:val="22"/>
                <w:szCs w:val="22"/>
              </w:rPr>
            </w:pPr>
            <w:r w:rsidRPr="00BE3B71">
              <w:rPr>
                <w:sz w:val="22"/>
                <w:szCs w:val="22"/>
              </w:rPr>
              <w:t xml:space="preserve">UE monitors during </w:t>
            </w:r>
            <w:r w:rsidR="00BE3B71" w:rsidRPr="00BE3B71">
              <w:rPr>
                <w:sz w:val="22"/>
                <w:szCs w:val="22"/>
              </w:rPr>
              <w:t>a</w:t>
            </w:r>
            <w:r w:rsidRPr="00BE3B71">
              <w:rPr>
                <w:sz w:val="22"/>
                <w:szCs w:val="22"/>
              </w:rPr>
              <w:t xml:space="preserve"> monitoring window</w:t>
            </w:r>
          </w:p>
          <w:p w14:paraId="1D1F09DA" w14:textId="007B3238" w:rsidR="00B00E16" w:rsidRPr="00BE3B71" w:rsidRDefault="00BE3B71" w:rsidP="00BE3B71">
            <w:pPr>
              <w:pStyle w:val="ListParagraph"/>
              <w:numPr>
                <w:ilvl w:val="0"/>
                <w:numId w:val="88"/>
              </w:numPr>
              <w:rPr>
                <w:sz w:val="22"/>
                <w:szCs w:val="22"/>
              </w:rPr>
            </w:pPr>
            <w:r>
              <w:rPr>
                <w:sz w:val="22"/>
                <w:szCs w:val="22"/>
              </w:rPr>
              <w:t>the w</w:t>
            </w:r>
            <w:r w:rsidR="00B00E16" w:rsidRPr="00BE3B71">
              <w:rPr>
                <w:sz w:val="22"/>
                <w:szCs w:val="22"/>
              </w:rPr>
              <w:t xml:space="preserve">indow </w:t>
            </w:r>
            <w:r w:rsidR="004E0F3A" w:rsidRPr="00BE3B71">
              <w:rPr>
                <w:sz w:val="22"/>
                <w:szCs w:val="22"/>
              </w:rPr>
              <w:t>is</w:t>
            </w:r>
            <w:r w:rsidR="00B00E16" w:rsidRPr="00BE3B71">
              <w:rPr>
                <w:sz w:val="22"/>
                <w:szCs w:val="22"/>
              </w:rPr>
              <w:t xml:space="preserve"> </w:t>
            </w:r>
            <w:r w:rsidR="004E0F3A" w:rsidRPr="00BE3B71">
              <w:rPr>
                <w:sz w:val="22"/>
                <w:szCs w:val="22"/>
              </w:rPr>
              <w:t>at least minimum time offset before the start of UE’s PF</w:t>
            </w:r>
          </w:p>
          <w:p w14:paraId="7D755D75" w14:textId="0AFBDAF5" w:rsidR="004E0F3A" w:rsidRPr="00BE3B71" w:rsidRDefault="00BE3B71" w:rsidP="00BE3B71">
            <w:pPr>
              <w:pStyle w:val="ListParagraph"/>
              <w:numPr>
                <w:ilvl w:val="0"/>
                <w:numId w:val="88"/>
              </w:numPr>
              <w:rPr>
                <w:sz w:val="22"/>
                <w:szCs w:val="22"/>
              </w:rPr>
            </w:pPr>
            <w:r>
              <w:rPr>
                <w:sz w:val="22"/>
                <w:szCs w:val="22"/>
              </w:rPr>
              <w:t>the w</w:t>
            </w:r>
            <w:r w:rsidR="004E0F3A" w:rsidRPr="00BE3B71">
              <w:rPr>
                <w:sz w:val="22"/>
                <w:szCs w:val="22"/>
              </w:rPr>
              <w:t xml:space="preserve">indow </w:t>
            </w:r>
            <w:r>
              <w:rPr>
                <w:sz w:val="22"/>
                <w:szCs w:val="22"/>
              </w:rPr>
              <w:t>is</w:t>
            </w:r>
            <w:r w:rsidR="004E0F3A" w:rsidRPr="00BE3B71">
              <w:rPr>
                <w:sz w:val="22"/>
                <w:szCs w:val="22"/>
              </w:rPr>
              <w:t xml:space="preserve"> located before one SSB burst that is earlier than PF</w:t>
            </w:r>
          </w:p>
          <w:p w14:paraId="7F719CE3" w14:textId="77777777" w:rsidR="00B00E16" w:rsidRPr="00B00E16" w:rsidRDefault="00B00E16" w:rsidP="00B00E16">
            <w:pPr>
              <w:rPr>
                <w:color w:val="FF0000"/>
                <w:sz w:val="22"/>
                <w:szCs w:val="22"/>
                <w:highlight w:val="yellow"/>
              </w:rPr>
            </w:pPr>
          </w:p>
          <w:p w14:paraId="399FC993" w14:textId="77777777" w:rsidR="00876F7A" w:rsidRPr="00476981" w:rsidRDefault="00876F7A" w:rsidP="00C03850">
            <w:pPr>
              <w:rPr>
                <w:sz w:val="20"/>
                <w:szCs w:val="20"/>
              </w:rPr>
            </w:pPr>
          </w:p>
        </w:tc>
      </w:tr>
      <w:tr w:rsidR="004A102D" w:rsidRPr="00CF07C0" w14:paraId="79376921" w14:textId="77777777" w:rsidTr="00C03850">
        <w:tc>
          <w:tcPr>
            <w:tcW w:w="1165" w:type="dxa"/>
          </w:tcPr>
          <w:p w14:paraId="4E4169E1" w14:textId="6F5AAACA" w:rsidR="004A102D" w:rsidRDefault="004A102D" w:rsidP="004A102D">
            <w:pPr>
              <w:jc w:val="center"/>
              <w:rPr>
                <w:sz w:val="20"/>
                <w:szCs w:val="20"/>
              </w:rPr>
            </w:pPr>
            <w:r>
              <w:rPr>
                <w:sz w:val="20"/>
                <w:szCs w:val="20"/>
              </w:rPr>
              <w:t>Nokia</w:t>
            </w:r>
          </w:p>
        </w:tc>
        <w:tc>
          <w:tcPr>
            <w:tcW w:w="9270" w:type="dxa"/>
          </w:tcPr>
          <w:p w14:paraId="0456F408" w14:textId="77777777" w:rsidR="004A102D" w:rsidRPr="00892B38" w:rsidRDefault="004A102D" w:rsidP="004A102D">
            <w:pPr>
              <w:rPr>
                <w:sz w:val="20"/>
                <w:szCs w:val="20"/>
                <w:u w:val="single"/>
              </w:rPr>
            </w:pPr>
            <w:r w:rsidRPr="00892B38">
              <w:rPr>
                <w:sz w:val="20"/>
                <w:szCs w:val="20"/>
                <w:u w:val="single"/>
              </w:rPr>
              <w:t>Proposal 3-1a:</w:t>
            </w:r>
          </w:p>
          <w:p w14:paraId="16DC9912" w14:textId="4E61EEF9" w:rsidR="004A102D" w:rsidRDefault="004A102D" w:rsidP="004A102D">
            <w:pPr>
              <w:rPr>
                <w:sz w:val="20"/>
                <w:szCs w:val="20"/>
              </w:rPr>
            </w:pPr>
            <w:r>
              <w:rPr>
                <w:sz w:val="20"/>
                <w:szCs w:val="20"/>
              </w:rPr>
              <w:t>Firstly, like indicated in our paper the configuration of the time location of the PEI associated to a certain PO, could in our view be based on similar design/approach as we have for POs. Only new parameter needed would be the offset between PF and PEI frame. Thus, similar to PO definition, having, in addition to PF-to-PEI frame offset, having additional PO specific offsets between the PEI frame and PEI to indicate where the PDCCH-PEI monitoring occasions would start could be introduced (i.e. similar as ‘</w:t>
            </w:r>
            <w:r w:rsidRPr="004722BB">
              <w:rPr>
                <w:i/>
                <w:iCs/>
                <w:sz w:val="20"/>
                <w:szCs w:val="20"/>
              </w:rPr>
              <w:t>firstPDCCH-MonitoringOccasionOfPO</w:t>
            </w:r>
            <w:r>
              <w:rPr>
                <w:sz w:val="20"/>
                <w:szCs w:val="20"/>
              </w:rPr>
              <w:t>’ but from the PEI-frame). Hence, one approach is to have multiple (hierarchical) time offsets where they can be specific to a PF or to a PO of a PF. Also if we consider a design to address the PEI time location, while minimum time offset value maybe needed, it might be clearer to separate this from the time location signal design. Thus we would propose following adjustments to the wording to make it more general in this respect (wo restricting different options):</w:t>
            </w:r>
          </w:p>
          <w:p w14:paraId="27E909ED" w14:textId="77777777" w:rsidR="004A102D" w:rsidRDefault="004A102D" w:rsidP="004A102D">
            <w:pPr>
              <w:rPr>
                <w:sz w:val="20"/>
                <w:szCs w:val="20"/>
              </w:rPr>
            </w:pPr>
          </w:p>
          <w:p w14:paraId="322EA064" w14:textId="77777777" w:rsidR="004A102D" w:rsidRDefault="004A102D" w:rsidP="004A102D">
            <w:pPr>
              <w:pStyle w:val="ListParagraph"/>
              <w:numPr>
                <w:ilvl w:val="1"/>
                <w:numId w:val="73"/>
              </w:numPr>
              <w:rPr>
                <w:sz w:val="22"/>
                <w:szCs w:val="22"/>
              </w:rPr>
            </w:pPr>
            <w:r w:rsidRPr="00EE5F81">
              <w:rPr>
                <w:sz w:val="22"/>
                <w:szCs w:val="22"/>
              </w:rPr>
              <w:t>A</w:t>
            </w:r>
            <w:r w:rsidRPr="00520B81">
              <w:rPr>
                <w:color w:val="FF0000"/>
                <w:sz w:val="22"/>
                <w:szCs w:val="22"/>
              </w:rPr>
              <w:t xml:space="preserve"> </w:t>
            </w:r>
            <w:r w:rsidRPr="003903AF">
              <w:rPr>
                <w:strike/>
                <w:color w:val="0070C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41CBE742" w14:textId="77777777" w:rsidR="004A102D" w:rsidRDefault="004A102D" w:rsidP="004A102D">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w:t>
            </w:r>
            <w:r w:rsidRPr="003903AF">
              <w:rPr>
                <w:color w:val="FF000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4722BB">
              <w:rPr>
                <w:color w:val="0070C0"/>
                <w:sz w:val="22"/>
                <w:szCs w:val="22"/>
              </w:rPr>
              <w:t>, and number of time offsets</w:t>
            </w:r>
          </w:p>
          <w:p w14:paraId="46739B07" w14:textId="77777777" w:rsidR="004A102D" w:rsidRDefault="004A102D" w:rsidP="004A102D">
            <w:pPr>
              <w:pStyle w:val="ListParagraph"/>
              <w:numPr>
                <w:ilvl w:val="2"/>
                <w:numId w:val="73"/>
              </w:numPr>
              <w:rPr>
                <w:sz w:val="22"/>
                <w:szCs w:val="22"/>
              </w:rPr>
            </w:pPr>
            <w:r>
              <w:rPr>
                <w:color w:val="0070C0"/>
                <w:sz w:val="22"/>
                <w:szCs w:val="22"/>
              </w:rPr>
              <w:lastRenderedPageBreak/>
              <w:t xml:space="preserve">FFS </w:t>
            </w:r>
            <w:r w:rsidRPr="004722BB">
              <w:rPr>
                <w:color w:val="0070C0"/>
                <w:sz w:val="22"/>
                <w:szCs w:val="22"/>
              </w:rPr>
              <w:t xml:space="preserve">the minimum </w:t>
            </w:r>
            <w:r>
              <w:rPr>
                <w:color w:val="0070C0"/>
                <w:sz w:val="22"/>
                <w:szCs w:val="22"/>
              </w:rPr>
              <w:t>time offset value between PEI and PO</w:t>
            </w:r>
          </w:p>
          <w:p w14:paraId="5C0F4364" w14:textId="77777777" w:rsidR="004A102D" w:rsidRDefault="004A102D" w:rsidP="004A102D">
            <w:pPr>
              <w:rPr>
                <w:sz w:val="20"/>
                <w:szCs w:val="20"/>
              </w:rPr>
            </w:pPr>
          </w:p>
          <w:p w14:paraId="50994A17" w14:textId="77777777" w:rsidR="004A102D" w:rsidRDefault="004A102D" w:rsidP="004A102D">
            <w:pPr>
              <w:rPr>
                <w:sz w:val="20"/>
                <w:szCs w:val="20"/>
              </w:rPr>
            </w:pPr>
          </w:p>
          <w:p w14:paraId="23BC2A60" w14:textId="77777777" w:rsidR="004A102D" w:rsidRDefault="004A102D" w:rsidP="004A102D">
            <w:pPr>
              <w:rPr>
                <w:sz w:val="20"/>
                <w:szCs w:val="20"/>
              </w:rPr>
            </w:pPr>
            <w:r>
              <w:rPr>
                <w:sz w:val="20"/>
                <w:szCs w:val="20"/>
              </w:rPr>
              <w:t>While I understand that it is preferable to close the PEI in close proximity of an SSB burst, similarly as for PO, to minimize the ‘active time’ it is good to understand that these time occasions are also in high demand also for other purposes. With multiplexing pattern 1, SIB1 delivery will also be located in close proximity of SSB burst. It may also be desirable to locate ROs to close proximity of SSBs, resulting a need of having UL symbols available, limiting the option of locating PEI(s) to the immediate proximity of SSB. After that being said, it would be useful if we are able to agree to some guidance/recommendation for the location of the PEI (in respect to SSB burst) to  ensure good power saving gains.   Thus, following change to the wording could be considered:</w:t>
            </w:r>
          </w:p>
          <w:p w14:paraId="04B26C6F" w14:textId="77777777" w:rsidR="004A102D" w:rsidRPr="00C60916" w:rsidRDefault="004A102D" w:rsidP="004A102D">
            <w:pPr>
              <w:pStyle w:val="ListParagraph"/>
              <w:numPr>
                <w:ilvl w:val="1"/>
                <w:numId w:val="73"/>
              </w:numPr>
              <w:rPr>
                <w:color w:val="FF0000"/>
                <w:sz w:val="22"/>
                <w:szCs w:val="22"/>
                <w:highlight w:val="yellow"/>
              </w:rPr>
            </w:pPr>
            <w:r w:rsidRPr="00C60916">
              <w:rPr>
                <w:color w:val="FF0000"/>
                <w:sz w:val="22"/>
                <w:szCs w:val="22"/>
                <w:highlight w:val="yellow"/>
              </w:rPr>
              <w:t xml:space="preserve">A </w:t>
            </w:r>
            <w:r w:rsidRPr="003903AF">
              <w:rPr>
                <w:strike/>
                <w:color w:val="0070C0"/>
                <w:sz w:val="22"/>
                <w:szCs w:val="22"/>
                <w:highlight w:val="yellow"/>
              </w:rPr>
              <w:t>maximum</w:t>
            </w:r>
            <w:r>
              <w:rPr>
                <w:strike/>
                <w:color w:val="0070C0"/>
                <w:sz w:val="22"/>
                <w:szCs w:val="22"/>
                <w:highlight w:val="yellow"/>
              </w:rPr>
              <w:t xml:space="preserve"> </w:t>
            </w:r>
            <w:r w:rsidRPr="003903AF">
              <w:rPr>
                <w:color w:val="0070C0"/>
                <w:sz w:val="22"/>
                <w:szCs w:val="22"/>
                <w:highlight w:val="yellow"/>
              </w:rPr>
              <w:t>recom</w:t>
            </w:r>
            <w:r>
              <w:rPr>
                <w:color w:val="0070C0"/>
                <w:sz w:val="22"/>
                <w:szCs w:val="22"/>
                <w:highlight w:val="yellow"/>
              </w:rPr>
              <w:t>m</w:t>
            </w:r>
            <w:r w:rsidRPr="003903AF">
              <w:rPr>
                <w:color w:val="0070C0"/>
                <w:sz w:val="22"/>
                <w:szCs w:val="22"/>
                <w:highlight w:val="yellow"/>
              </w:rPr>
              <w:t>ended</w:t>
            </w:r>
            <w:r w:rsidRPr="00C60916">
              <w:rPr>
                <w:color w:val="FF0000"/>
                <w:sz w:val="22"/>
                <w:szCs w:val="22"/>
                <w:highlight w:val="yellow"/>
              </w:rPr>
              <w:t xml:space="preserve"> time offset between PEI monitoring occasion(s) and the start of the earlier and nearest SS burst</w:t>
            </w:r>
            <w:r>
              <w:rPr>
                <w:color w:val="FF0000"/>
                <w:sz w:val="22"/>
                <w:szCs w:val="22"/>
                <w:highlight w:val="yellow"/>
              </w:rPr>
              <w:t xml:space="preserve"> </w:t>
            </w:r>
            <w:r w:rsidRPr="003903AF">
              <w:rPr>
                <w:color w:val="0070C0"/>
                <w:sz w:val="22"/>
                <w:szCs w:val="22"/>
                <w:highlight w:val="yellow"/>
                <w:u w:val="single"/>
              </w:rPr>
              <w:t>to ensure good power saving gain</w:t>
            </w:r>
          </w:p>
          <w:p w14:paraId="4BF6A3B5" w14:textId="77777777" w:rsidR="004A102D" w:rsidRPr="00C60916" w:rsidRDefault="004A102D" w:rsidP="004A102D">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4FF3383C" w14:textId="77777777" w:rsidR="004A102D" w:rsidRDefault="004A102D" w:rsidP="004A102D">
            <w:pPr>
              <w:rPr>
                <w:sz w:val="20"/>
                <w:szCs w:val="20"/>
              </w:rPr>
            </w:pPr>
          </w:p>
          <w:p w14:paraId="40C13BB3" w14:textId="77777777" w:rsidR="004A102D" w:rsidRDefault="004A102D" w:rsidP="004A102D">
            <w:pPr>
              <w:rPr>
                <w:sz w:val="20"/>
                <w:szCs w:val="20"/>
              </w:rPr>
            </w:pPr>
            <w:r>
              <w:rPr>
                <w:sz w:val="20"/>
                <w:szCs w:val="20"/>
              </w:rPr>
              <w:t>Regarding the last bullet, before agreeing that UE monitors all candidate locations, we probably should have better understanding of the definition of candidate locations. E.g. assuming ‘beam swept PEI’, is the intention to say that UE is required to monitor all PEI’s associated PO of the UE? Also, like discussed above, we would prefer to define the PDCCH-PEI monitoring occasions in a similar manner as for paging (as in 38.304) for sake of simplicity. While it could provide flexibility to the network by defining larger time window for PEI transmission, it might be preferable from UE perspective to try to limit the number of time occasions UE needs to monitor. Hence, at this point we are not supportive of the last bullet. Unfortunately, I’m not sure how to revise it with minimal changes before we have further alignment on the general approach.</w:t>
            </w:r>
          </w:p>
          <w:p w14:paraId="501C1D11" w14:textId="77777777" w:rsidR="004A102D" w:rsidRDefault="004A102D" w:rsidP="004A102D">
            <w:pPr>
              <w:rPr>
                <w:sz w:val="20"/>
                <w:szCs w:val="20"/>
              </w:rPr>
            </w:pPr>
          </w:p>
          <w:p w14:paraId="3E87C257" w14:textId="77777777" w:rsidR="004A102D" w:rsidRPr="00476981" w:rsidRDefault="004A102D" w:rsidP="004A102D">
            <w:pPr>
              <w:rPr>
                <w:sz w:val="20"/>
                <w:szCs w:val="20"/>
              </w:rPr>
            </w:pPr>
          </w:p>
        </w:tc>
      </w:tr>
      <w:tr w:rsidR="004A102D" w:rsidRPr="00CF07C0" w14:paraId="54BFBE33" w14:textId="77777777" w:rsidTr="00C03850">
        <w:trPr>
          <w:trHeight w:val="287"/>
        </w:trPr>
        <w:tc>
          <w:tcPr>
            <w:tcW w:w="1165" w:type="dxa"/>
          </w:tcPr>
          <w:p w14:paraId="5DC91BE9" w14:textId="1DDA6823" w:rsidR="004A102D" w:rsidRDefault="00430E35" w:rsidP="004A102D">
            <w:pPr>
              <w:jc w:val="center"/>
              <w:rPr>
                <w:sz w:val="20"/>
                <w:szCs w:val="20"/>
              </w:rPr>
            </w:pPr>
            <w:r>
              <w:rPr>
                <w:sz w:val="20"/>
                <w:szCs w:val="20"/>
              </w:rPr>
              <w:lastRenderedPageBreak/>
              <w:t>Samsung</w:t>
            </w:r>
          </w:p>
        </w:tc>
        <w:tc>
          <w:tcPr>
            <w:tcW w:w="9270" w:type="dxa"/>
          </w:tcPr>
          <w:p w14:paraId="5ED9D922" w14:textId="77777777" w:rsidR="00430E35" w:rsidRPr="00430E35" w:rsidRDefault="00430E35" w:rsidP="00430E35">
            <w:pPr>
              <w:rPr>
                <w:b/>
                <w:sz w:val="20"/>
                <w:szCs w:val="20"/>
                <w:u w:val="single"/>
              </w:rPr>
            </w:pPr>
            <w:r w:rsidRPr="00430E35">
              <w:rPr>
                <w:b/>
                <w:sz w:val="20"/>
                <w:szCs w:val="20"/>
                <w:u w:val="single"/>
              </w:rPr>
              <w:t>Proposal 3-1a</w:t>
            </w:r>
          </w:p>
          <w:p w14:paraId="666BE60F" w14:textId="3BFB2113" w:rsidR="00430E35" w:rsidRPr="00430E35" w:rsidRDefault="00430E35" w:rsidP="00430E35">
            <w:pPr>
              <w:pStyle w:val="ListParagraph"/>
              <w:numPr>
                <w:ilvl w:val="0"/>
                <w:numId w:val="109"/>
              </w:numPr>
              <w:rPr>
                <w:sz w:val="20"/>
                <w:szCs w:val="20"/>
              </w:rPr>
            </w:pPr>
            <w:r w:rsidRPr="00430E35">
              <w:rPr>
                <w:sz w:val="20"/>
                <w:szCs w:val="20"/>
              </w:rPr>
              <w:t>We don’t agree that time offset should be determined relative to PF instead of PO. From UE perspective, UE has to determine the MO relative to start of PO anyway. To configure time offset relative to PO is the simplest solution. If not consensus, it should be FFS.</w:t>
            </w:r>
          </w:p>
          <w:p w14:paraId="5465BF30" w14:textId="77777777" w:rsidR="00430E35" w:rsidRPr="00430E35" w:rsidRDefault="00430E35" w:rsidP="00430E35">
            <w:pPr>
              <w:pStyle w:val="ListParagraph"/>
              <w:numPr>
                <w:ilvl w:val="0"/>
                <w:numId w:val="109"/>
              </w:numPr>
              <w:rPr>
                <w:sz w:val="20"/>
                <w:szCs w:val="20"/>
              </w:rPr>
            </w:pPr>
            <w:r w:rsidRPr="00430E35">
              <w:rPr>
                <w:sz w:val="20"/>
                <w:szCs w:val="20"/>
              </w:rPr>
              <w:t>Also, the multi-beam operation should be FFS, e.g. # of PDCCH MOs, QCL assumptions determination.</w:t>
            </w:r>
          </w:p>
          <w:p w14:paraId="5E648A4C" w14:textId="77777777" w:rsidR="00430E35" w:rsidRPr="00430E35" w:rsidRDefault="00430E35" w:rsidP="00430E35">
            <w:pPr>
              <w:ind w:left="360"/>
              <w:rPr>
                <w:sz w:val="20"/>
                <w:szCs w:val="20"/>
              </w:rPr>
            </w:pPr>
          </w:p>
          <w:p w14:paraId="521A7B19" w14:textId="77777777" w:rsidR="00430E35" w:rsidRPr="00430E35" w:rsidRDefault="00430E35" w:rsidP="00430E35">
            <w:pPr>
              <w:rPr>
                <w:b/>
                <w:sz w:val="20"/>
                <w:szCs w:val="20"/>
                <w:u w:val="single"/>
              </w:rPr>
            </w:pPr>
            <w:r w:rsidRPr="00430E35">
              <w:rPr>
                <w:b/>
                <w:sz w:val="20"/>
                <w:szCs w:val="20"/>
                <w:u w:val="single"/>
              </w:rPr>
              <w:t>Proposal 3-2a</w:t>
            </w:r>
          </w:p>
          <w:p w14:paraId="5CF140BA" w14:textId="77777777" w:rsidR="00430E35" w:rsidRPr="00430E35" w:rsidRDefault="00430E35" w:rsidP="00430E35">
            <w:pPr>
              <w:pStyle w:val="ListParagraph"/>
              <w:numPr>
                <w:ilvl w:val="0"/>
                <w:numId w:val="73"/>
              </w:numPr>
              <w:rPr>
                <w:sz w:val="20"/>
                <w:szCs w:val="20"/>
              </w:rPr>
            </w:pPr>
            <w:r w:rsidRPr="00430E35">
              <w:rPr>
                <w:sz w:val="20"/>
                <w:szCs w:val="20"/>
              </w:rPr>
              <w:t xml:space="preserve">No new design for rate matching is needed. Also, we already agreed </w:t>
            </w:r>
            <w:r w:rsidRPr="00430E35">
              <w:rPr>
                <w:color w:val="FF0000"/>
                <w:sz w:val="20"/>
                <w:szCs w:val="20"/>
              </w:rPr>
              <w:t>new types/patterns of TRS/CSI-RS are not introduced.</w:t>
            </w:r>
            <w:r w:rsidRPr="00430E35">
              <w:rPr>
                <w:sz w:val="20"/>
                <w:szCs w:val="20"/>
              </w:rPr>
              <w:t xml:space="preserve"> Connected mode UE doesn’t need to distinguish RS for PEI or legacy TRS/CSI-RS resources. So, the following FFS point is not needed.</w:t>
            </w:r>
          </w:p>
          <w:p w14:paraId="2E4D06D3" w14:textId="77777777" w:rsidR="00430E35" w:rsidRPr="00430E35" w:rsidRDefault="00430E35" w:rsidP="00430E35">
            <w:pPr>
              <w:pStyle w:val="ListParagraph"/>
              <w:numPr>
                <w:ilvl w:val="2"/>
                <w:numId w:val="73"/>
              </w:numPr>
              <w:rPr>
                <w:strike/>
                <w:sz w:val="20"/>
                <w:szCs w:val="20"/>
              </w:rPr>
            </w:pPr>
            <w:r w:rsidRPr="00430E35">
              <w:rPr>
                <w:strike/>
                <w:sz w:val="20"/>
                <w:szCs w:val="20"/>
              </w:rPr>
              <w:t>FFS: Necessary parameters</w:t>
            </w:r>
            <w:r w:rsidRPr="00430E35">
              <w:rPr>
                <w:strike/>
                <w:color w:val="FF0000"/>
                <w:sz w:val="20"/>
                <w:szCs w:val="20"/>
              </w:rPr>
              <w:t xml:space="preserve"> and how to inform legacy UEs for rate-matching</w:t>
            </w:r>
          </w:p>
          <w:p w14:paraId="5C0B8BAA" w14:textId="77777777" w:rsidR="00430E35" w:rsidRPr="00430E35" w:rsidRDefault="00430E35" w:rsidP="00430E35">
            <w:pPr>
              <w:pStyle w:val="ListParagraph"/>
              <w:numPr>
                <w:ilvl w:val="2"/>
                <w:numId w:val="73"/>
              </w:numPr>
              <w:rPr>
                <w:strike/>
                <w:sz w:val="20"/>
                <w:szCs w:val="20"/>
              </w:rPr>
            </w:pPr>
            <w:r w:rsidRPr="00430E35">
              <w:rPr>
                <w:strike/>
                <w:sz w:val="20"/>
                <w:szCs w:val="20"/>
              </w:rPr>
              <w:t>FFS: resource FDM/CDM/TDM design and the association with the UE subgroups</w:t>
            </w:r>
          </w:p>
          <w:p w14:paraId="41F9EFBF" w14:textId="77777777" w:rsidR="00430E35" w:rsidRPr="00430E35" w:rsidRDefault="00430E35" w:rsidP="00430E35">
            <w:pPr>
              <w:pStyle w:val="ListParagraph"/>
              <w:numPr>
                <w:ilvl w:val="0"/>
                <w:numId w:val="73"/>
              </w:numPr>
              <w:rPr>
                <w:sz w:val="20"/>
                <w:szCs w:val="20"/>
              </w:rPr>
            </w:pPr>
            <w:r w:rsidRPr="00430E35">
              <w:rPr>
                <w:sz w:val="20"/>
                <w:szCs w:val="20"/>
              </w:rPr>
              <w:t>Why we separate the discussion in proposal 3 for sequence based solutions, but merge here?</w:t>
            </w:r>
          </w:p>
          <w:p w14:paraId="2C6F36F3" w14:textId="22CD4793" w:rsidR="00430E35" w:rsidRPr="00430E35" w:rsidRDefault="00430E35" w:rsidP="00430E35">
            <w:pPr>
              <w:pStyle w:val="ListParagraph"/>
              <w:numPr>
                <w:ilvl w:val="0"/>
                <w:numId w:val="73"/>
              </w:numPr>
              <w:rPr>
                <w:sz w:val="20"/>
                <w:szCs w:val="20"/>
              </w:rPr>
            </w:pPr>
            <w:r w:rsidRPr="00430E35">
              <w:rPr>
                <w:sz w:val="20"/>
                <w:szCs w:val="20"/>
              </w:rPr>
              <w:t xml:space="preserve">Same common about the time offset as for PDCCH based PEI, time offset relative to PO is much simpler solution. </w:t>
            </w:r>
          </w:p>
          <w:p w14:paraId="48C9C27D" w14:textId="77777777" w:rsidR="00430E35" w:rsidRDefault="00430E35" w:rsidP="00430E35">
            <w:pPr>
              <w:pStyle w:val="ListParagraph"/>
              <w:rPr>
                <w:sz w:val="20"/>
                <w:szCs w:val="20"/>
              </w:rPr>
            </w:pPr>
          </w:p>
          <w:p w14:paraId="419BC379" w14:textId="1B9B9DA2" w:rsidR="00430E35" w:rsidRPr="00430E35" w:rsidRDefault="00430E35" w:rsidP="00430E35">
            <w:pPr>
              <w:rPr>
                <w:sz w:val="20"/>
                <w:szCs w:val="20"/>
              </w:rPr>
            </w:pPr>
            <w:r>
              <w:rPr>
                <w:sz w:val="20"/>
                <w:szCs w:val="20"/>
              </w:rPr>
              <w:t>In general, t</w:t>
            </w:r>
            <w:r w:rsidRPr="00430E35">
              <w:rPr>
                <w:sz w:val="20"/>
                <w:szCs w:val="20"/>
              </w:rPr>
              <w:t xml:space="preserve">he time offsets to determine start and end of PEI monitoring occasion are common to all PEI, can discussed jointly in a separate preproposal. </w:t>
            </w:r>
          </w:p>
          <w:p w14:paraId="07409C7B" w14:textId="77777777" w:rsidR="004A102D" w:rsidRPr="00476981" w:rsidRDefault="004A102D" w:rsidP="004A102D">
            <w:pPr>
              <w:rPr>
                <w:sz w:val="20"/>
                <w:szCs w:val="20"/>
              </w:rPr>
            </w:pPr>
          </w:p>
        </w:tc>
      </w:tr>
      <w:tr w:rsidR="004A102D" w:rsidRPr="00CF07C0" w14:paraId="70488F36" w14:textId="77777777" w:rsidTr="00C03850">
        <w:tc>
          <w:tcPr>
            <w:tcW w:w="1165" w:type="dxa"/>
          </w:tcPr>
          <w:p w14:paraId="5AF0881D" w14:textId="202988DD" w:rsidR="004A102D" w:rsidRPr="007E0EC7" w:rsidRDefault="00186E2E" w:rsidP="004A102D">
            <w:pPr>
              <w:jc w:val="center"/>
              <w:rPr>
                <w:rFonts w:eastAsia="SimSun"/>
                <w:sz w:val="20"/>
                <w:szCs w:val="20"/>
                <w:lang w:eastAsia="zh-CN"/>
              </w:rPr>
            </w:pPr>
            <w:r>
              <w:rPr>
                <w:rFonts w:eastAsia="SimSun"/>
                <w:sz w:val="20"/>
                <w:szCs w:val="20"/>
                <w:lang w:eastAsia="zh-CN"/>
              </w:rPr>
              <w:t>Intel</w:t>
            </w:r>
          </w:p>
        </w:tc>
        <w:tc>
          <w:tcPr>
            <w:tcW w:w="9270" w:type="dxa"/>
          </w:tcPr>
          <w:p w14:paraId="58A2955A" w14:textId="6E870659" w:rsidR="004A102D" w:rsidRPr="007E0EC7" w:rsidRDefault="00186E2E" w:rsidP="004A102D">
            <w:pPr>
              <w:rPr>
                <w:rFonts w:eastAsia="SimSun"/>
                <w:sz w:val="20"/>
                <w:szCs w:val="20"/>
                <w:lang w:eastAsia="zh-CN"/>
              </w:rPr>
            </w:pPr>
            <w:r>
              <w:rPr>
                <w:rFonts w:eastAsia="SimSun"/>
                <w:sz w:val="20"/>
                <w:szCs w:val="20"/>
                <w:lang w:eastAsia="zh-CN"/>
              </w:rPr>
              <w:t>Current proposals seem to be more complex than before and difficult to follow. Although PDCCH has a certain search space configuration from spec that can be reused, a common start and end time for monitoring occasions can be obtained for all the PEI candidates</w:t>
            </w:r>
            <w:r w:rsidR="007770B1">
              <w:rPr>
                <w:rFonts w:eastAsia="SimSun"/>
                <w:sz w:val="20"/>
                <w:szCs w:val="20"/>
                <w:lang w:eastAsia="zh-CN"/>
              </w:rPr>
              <w:t>. We also agree with Samsung that offset with reference to PO makes more sense since the PEI would correspond to the next PO.</w:t>
            </w:r>
            <w:r w:rsidR="0069597C">
              <w:rPr>
                <w:rFonts w:eastAsia="SimSun"/>
                <w:sz w:val="20"/>
                <w:szCs w:val="20"/>
                <w:lang w:eastAsia="zh-CN"/>
              </w:rPr>
              <w:t xml:space="preserve"> We do not think reference to SSB is needed for determining the M</w:t>
            </w:r>
            <w:r w:rsidR="00BB193B">
              <w:rPr>
                <w:rFonts w:eastAsia="SimSun"/>
                <w:sz w:val="20"/>
                <w:szCs w:val="20"/>
                <w:lang w:eastAsia="zh-CN"/>
              </w:rPr>
              <w:t>O</w:t>
            </w:r>
            <w:r w:rsidR="0069597C">
              <w:rPr>
                <w:rFonts w:eastAsia="SimSun"/>
                <w:sz w:val="20"/>
                <w:szCs w:val="20"/>
                <w:lang w:eastAsia="zh-CN"/>
              </w:rPr>
              <w:t>s.</w:t>
            </w:r>
          </w:p>
        </w:tc>
      </w:tr>
      <w:tr w:rsidR="00B56F9E" w:rsidRPr="00CF07C0" w14:paraId="291E5918" w14:textId="77777777" w:rsidTr="00C03850">
        <w:tc>
          <w:tcPr>
            <w:tcW w:w="1165" w:type="dxa"/>
          </w:tcPr>
          <w:p w14:paraId="2AAAEB93" w14:textId="1CBA9E21"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3E512A7C" w14:textId="77777777" w:rsidR="00B56F9E" w:rsidRDefault="00B56F9E" w:rsidP="00B56F9E">
            <w:pPr>
              <w:rPr>
                <w:b/>
                <w:sz w:val="20"/>
                <w:szCs w:val="20"/>
                <w:u w:val="single"/>
              </w:rPr>
            </w:pPr>
            <w:r w:rsidRPr="009D05E0">
              <w:rPr>
                <w:rFonts w:hint="eastAsia"/>
                <w:b/>
                <w:sz w:val="20"/>
                <w:szCs w:val="20"/>
                <w:u w:val="single"/>
              </w:rPr>
              <w:t>Proposal 3-1a</w:t>
            </w:r>
          </w:p>
          <w:p w14:paraId="4AD7B05C" w14:textId="77777777" w:rsidR="00B56F9E" w:rsidRPr="00C502EB" w:rsidRDefault="00B56F9E" w:rsidP="00B56F9E">
            <w:pPr>
              <w:rPr>
                <w:sz w:val="20"/>
                <w:szCs w:val="20"/>
              </w:rPr>
            </w:pPr>
            <w:r w:rsidRPr="00C502EB">
              <w:rPr>
                <w:sz w:val="20"/>
                <w:szCs w:val="20"/>
              </w:rPr>
              <w:t xml:space="preserve">We support </w:t>
            </w:r>
            <w:bookmarkStart w:id="7" w:name="OLE_LINK4"/>
            <w:r w:rsidRPr="00C502EB">
              <w:rPr>
                <w:sz w:val="20"/>
                <w:szCs w:val="20"/>
              </w:rPr>
              <w:t xml:space="preserve">Nordic’s </w:t>
            </w:r>
            <w:bookmarkEnd w:id="7"/>
            <w:r w:rsidRPr="00C502EB">
              <w:rPr>
                <w:sz w:val="20"/>
                <w:szCs w:val="20"/>
              </w:rPr>
              <w:t xml:space="preserve">update considering it would be clearer. It is not easy to understand why it is earlier and nearest. </w:t>
            </w:r>
          </w:p>
          <w:p w14:paraId="4F95A70B" w14:textId="77777777" w:rsidR="00B56F9E" w:rsidRDefault="00B56F9E" w:rsidP="00B56F9E">
            <w:pPr>
              <w:rPr>
                <w:sz w:val="20"/>
                <w:szCs w:val="20"/>
              </w:rPr>
            </w:pPr>
            <w:r w:rsidRPr="00C502EB">
              <w:rPr>
                <w:sz w:val="20"/>
                <w:szCs w:val="20"/>
              </w:rPr>
              <w:t>We do think we need to make the PEI as more close to SSB as possible. Therefore, a maximum time gap relative to the end of SS burst is necessary. We are fine to define a minimum time offset relative to PF considering the PO is usually floating in time domain and may be very far away from the proceeding SSBs.</w:t>
            </w:r>
          </w:p>
          <w:p w14:paraId="3B3620DF" w14:textId="77777777" w:rsidR="00B56F9E" w:rsidRDefault="00B56F9E" w:rsidP="00B56F9E">
            <w:pPr>
              <w:rPr>
                <w:sz w:val="20"/>
                <w:szCs w:val="20"/>
              </w:rPr>
            </w:pPr>
          </w:p>
          <w:p w14:paraId="2697D69E" w14:textId="77777777" w:rsidR="00B56F9E" w:rsidRPr="00C502EB" w:rsidRDefault="00B56F9E" w:rsidP="00B56F9E">
            <w:pPr>
              <w:rPr>
                <w:b/>
                <w:sz w:val="20"/>
                <w:szCs w:val="20"/>
                <w:u w:val="single"/>
              </w:rPr>
            </w:pPr>
            <w:r w:rsidRPr="00C502EB">
              <w:rPr>
                <w:b/>
                <w:sz w:val="20"/>
                <w:szCs w:val="20"/>
                <w:u w:val="single"/>
              </w:rPr>
              <w:t>Proposal 3-2a</w:t>
            </w:r>
          </w:p>
          <w:p w14:paraId="7A1C4209" w14:textId="2A112971" w:rsidR="00B56F9E" w:rsidRPr="000051F4" w:rsidRDefault="00B56F9E" w:rsidP="00B56F9E">
            <w:pPr>
              <w:rPr>
                <w:b/>
                <w:i/>
                <w:color w:val="000000"/>
                <w:sz w:val="20"/>
                <w:szCs w:val="20"/>
              </w:rPr>
            </w:pPr>
            <w:r>
              <w:rPr>
                <w:sz w:val="20"/>
                <w:szCs w:val="20"/>
              </w:rPr>
              <w:t>I think the monitoring occasions are different aspects from TRS/CSI-RS pattern. So, even no new pattern of TRS is introduced, there still needs to define monitoring occasions for TRS/SSS based PEI because the TRS/SSS shall never be blindly detected in legacy specification.</w:t>
            </w:r>
          </w:p>
        </w:tc>
      </w:tr>
      <w:tr w:rsidR="004A102D" w:rsidRPr="00CF07C0" w14:paraId="219EB7F4" w14:textId="77777777" w:rsidTr="00C03850">
        <w:tc>
          <w:tcPr>
            <w:tcW w:w="1165" w:type="dxa"/>
          </w:tcPr>
          <w:p w14:paraId="0C4CB115" w14:textId="36050253" w:rsidR="004A102D" w:rsidRPr="00A05FAB" w:rsidRDefault="009F75DC" w:rsidP="004A102D">
            <w:pPr>
              <w:jc w:val="center"/>
              <w:rPr>
                <w:sz w:val="20"/>
                <w:szCs w:val="20"/>
              </w:rPr>
            </w:pPr>
            <w:r>
              <w:rPr>
                <w:sz w:val="20"/>
                <w:szCs w:val="20"/>
              </w:rPr>
              <w:t>IDCC</w:t>
            </w:r>
          </w:p>
        </w:tc>
        <w:tc>
          <w:tcPr>
            <w:tcW w:w="9270" w:type="dxa"/>
          </w:tcPr>
          <w:p w14:paraId="7532316A" w14:textId="691B23EC" w:rsidR="004A102D" w:rsidRPr="00A05FAB" w:rsidRDefault="009F75DC" w:rsidP="004A102D">
            <w:pPr>
              <w:rPr>
                <w:bCs/>
                <w:iCs/>
                <w:sz w:val="20"/>
                <w:szCs w:val="20"/>
              </w:rPr>
            </w:pPr>
            <w:r w:rsidRPr="00C54A4E">
              <w:rPr>
                <w:bCs/>
                <w:color w:val="000000"/>
                <w:sz w:val="20"/>
                <w:szCs w:val="20"/>
              </w:rPr>
              <w:t xml:space="preserve">We agree with Samsung that </w:t>
            </w:r>
            <w:r>
              <w:rPr>
                <w:bCs/>
                <w:color w:val="000000"/>
                <w:sz w:val="20"/>
                <w:szCs w:val="20"/>
              </w:rPr>
              <w:t>a reference to the corresponding PO is a more natural solution. It would be better if we could simplify and/or combine the proposals. We have the same confusion as Nordic.</w:t>
            </w:r>
          </w:p>
        </w:tc>
      </w:tr>
      <w:tr w:rsidR="008F165D" w:rsidRPr="007E0EC7" w14:paraId="027BA429" w14:textId="77777777" w:rsidTr="008F165D">
        <w:tc>
          <w:tcPr>
            <w:tcW w:w="1165" w:type="dxa"/>
          </w:tcPr>
          <w:p w14:paraId="11A41E66"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602EE7B3" w14:textId="77777777" w:rsidR="008F165D" w:rsidRPr="007E0EC7" w:rsidRDefault="008F165D" w:rsidP="00040CF8">
            <w:pPr>
              <w:rPr>
                <w:rFonts w:eastAsia="SimSun"/>
                <w:sz w:val="20"/>
                <w:szCs w:val="20"/>
                <w:lang w:eastAsia="zh-CN"/>
              </w:rPr>
            </w:pPr>
            <w:r>
              <w:rPr>
                <w:rFonts w:eastAsia="SimSun"/>
                <w:sz w:val="20"/>
                <w:szCs w:val="20"/>
                <w:lang w:eastAsia="zh-CN"/>
              </w:rPr>
              <w:t xml:space="preserve">The configuration of PEI monitoring occasions for DCI-based PEI and sequence-based PEI is different.   For DCI-based PEI could be configured with a range of slots for PDCCH monitoring.   However, sequence-based PEI needs to be indicated and derived at the exact slot.  That is why we used the similar formula for paging </w:t>
            </w:r>
            <w:r>
              <w:rPr>
                <w:rFonts w:eastAsia="SimSun"/>
                <w:sz w:val="20"/>
                <w:szCs w:val="20"/>
                <w:lang w:eastAsia="zh-CN"/>
              </w:rPr>
              <w:lastRenderedPageBreak/>
              <w:t xml:space="preserve">occasion derivation for PEI monitoring occasion.   Thus, proposal 2-a should have one offset value associated with paging occasion and not a range of slots as the potential PEI monitoring occasion.  </w:t>
            </w:r>
          </w:p>
        </w:tc>
      </w:tr>
      <w:tr w:rsidR="004A102D" w:rsidRPr="00CF07C0" w14:paraId="2B9FBA5A" w14:textId="77777777" w:rsidTr="00C03850">
        <w:tc>
          <w:tcPr>
            <w:tcW w:w="1165" w:type="dxa"/>
          </w:tcPr>
          <w:p w14:paraId="6103DCA3" w14:textId="76C6F0E3" w:rsidR="004A102D" w:rsidRPr="000262F1" w:rsidRDefault="000262F1" w:rsidP="004A102D">
            <w:pPr>
              <w:jc w:val="center"/>
              <w:rPr>
                <w:rFonts w:eastAsia="SimSun"/>
                <w:sz w:val="20"/>
                <w:szCs w:val="20"/>
                <w:lang w:eastAsia="zh-CN"/>
              </w:rPr>
            </w:pPr>
            <w:r>
              <w:rPr>
                <w:rFonts w:eastAsia="SimSun" w:hint="eastAsia"/>
                <w:sz w:val="20"/>
                <w:szCs w:val="20"/>
                <w:lang w:eastAsia="zh-CN"/>
              </w:rPr>
              <w:lastRenderedPageBreak/>
              <w:t>O</w:t>
            </w:r>
            <w:r>
              <w:rPr>
                <w:rFonts w:eastAsia="SimSun"/>
                <w:sz w:val="20"/>
                <w:szCs w:val="20"/>
                <w:lang w:eastAsia="zh-CN"/>
              </w:rPr>
              <w:t>PPO</w:t>
            </w:r>
          </w:p>
        </w:tc>
        <w:tc>
          <w:tcPr>
            <w:tcW w:w="9270" w:type="dxa"/>
          </w:tcPr>
          <w:p w14:paraId="2DCABEBC" w14:textId="5BD9A91F" w:rsidR="00E678FF" w:rsidRPr="00E678FF" w:rsidRDefault="00E678FF" w:rsidP="004A102D">
            <w:pPr>
              <w:rPr>
                <w:rFonts w:eastAsia="SimSun"/>
                <w:b/>
                <w:sz w:val="20"/>
                <w:szCs w:val="20"/>
                <w:lang w:eastAsia="zh-CN"/>
              </w:rPr>
            </w:pPr>
            <w:r w:rsidRPr="00E678FF">
              <w:rPr>
                <w:rFonts w:eastAsia="SimSun"/>
                <w:b/>
                <w:sz w:val="20"/>
                <w:szCs w:val="20"/>
                <w:lang w:eastAsia="zh-CN"/>
              </w:rPr>
              <w:t>Proposal 3-1a</w:t>
            </w:r>
            <w:r>
              <w:rPr>
                <w:rFonts w:eastAsia="SimSun"/>
                <w:b/>
                <w:sz w:val="20"/>
                <w:szCs w:val="20"/>
                <w:lang w:eastAsia="zh-CN"/>
              </w:rPr>
              <w:t>:</w:t>
            </w:r>
          </w:p>
          <w:p w14:paraId="6C34409D" w14:textId="6DB61F13" w:rsidR="002550BE" w:rsidRPr="00AC69EC" w:rsidRDefault="000262F1" w:rsidP="00BF3DBA">
            <w:pPr>
              <w:jc w:val="both"/>
              <w:rPr>
                <w:sz w:val="20"/>
                <w:szCs w:val="20"/>
              </w:rPr>
            </w:pPr>
            <w:r>
              <w:rPr>
                <w:rFonts w:eastAsia="SimSun" w:hint="eastAsia"/>
                <w:sz w:val="20"/>
                <w:szCs w:val="20"/>
                <w:lang w:eastAsia="zh-CN"/>
              </w:rPr>
              <w:t>W</w:t>
            </w:r>
            <w:r>
              <w:rPr>
                <w:rFonts w:eastAsia="SimSun"/>
                <w:sz w:val="20"/>
                <w:szCs w:val="20"/>
                <w:lang w:eastAsia="zh-CN"/>
              </w:rPr>
              <w:t xml:space="preserve">e also agree </w:t>
            </w:r>
            <w:r w:rsidR="002A04B3" w:rsidRPr="00C54A4E">
              <w:rPr>
                <w:bCs/>
                <w:color w:val="000000"/>
                <w:sz w:val="20"/>
                <w:szCs w:val="20"/>
              </w:rPr>
              <w:t xml:space="preserve">that </w:t>
            </w:r>
            <w:r w:rsidR="00684927" w:rsidRPr="00430E35">
              <w:rPr>
                <w:sz w:val="20"/>
                <w:szCs w:val="20"/>
              </w:rPr>
              <w:t>time offset should be determined relative to PO.</w:t>
            </w:r>
            <w:r w:rsidR="001B55ED">
              <w:rPr>
                <w:sz w:val="20"/>
                <w:szCs w:val="20"/>
              </w:rPr>
              <w:t xml:space="preserve"> </w:t>
            </w:r>
            <w:r w:rsidR="000A2762">
              <w:rPr>
                <w:sz w:val="20"/>
                <w:szCs w:val="20"/>
              </w:rPr>
              <w:t>And i</w:t>
            </w:r>
            <w:r w:rsidR="000A2762" w:rsidRPr="00C502EB">
              <w:rPr>
                <w:sz w:val="20"/>
                <w:szCs w:val="20"/>
              </w:rPr>
              <w:t xml:space="preserve">t is not easy to understand </w:t>
            </w:r>
            <w:r w:rsidR="00357131">
              <w:rPr>
                <w:sz w:val="20"/>
                <w:szCs w:val="20"/>
              </w:rPr>
              <w:t xml:space="preserve">the </w:t>
            </w:r>
            <w:r w:rsidR="001E4139">
              <w:rPr>
                <w:sz w:val="20"/>
                <w:szCs w:val="20"/>
              </w:rPr>
              <w:t>“</w:t>
            </w:r>
            <w:r w:rsidR="001E4139" w:rsidRPr="00C502EB">
              <w:rPr>
                <w:sz w:val="20"/>
                <w:szCs w:val="20"/>
              </w:rPr>
              <w:t>earlier and nearest</w:t>
            </w:r>
            <w:r w:rsidR="001E4139">
              <w:rPr>
                <w:sz w:val="20"/>
                <w:szCs w:val="20"/>
              </w:rPr>
              <w:t xml:space="preserve">” in </w:t>
            </w:r>
            <w:bookmarkStart w:id="8" w:name="OLE_LINK3"/>
            <w:r w:rsidR="00357131">
              <w:rPr>
                <w:sz w:val="20"/>
                <w:szCs w:val="20"/>
              </w:rPr>
              <w:t>4</w:t>
            </w:r>
            <w:r w:rsidR="00357131" w:rsidRPr="00357131">
              <w:rPr>
                <w:sz w:val="20"/>
                <w:szCs w:val="20"/>
                <w:vertAlign w:val="superscript"/>
              </w:rPr>
              <w:t>th</w:t>
            </w:r>
            <w:r w:rsidR="00357131">
              <w:rPr>
                <w:sz w:val="20"/>
                <w:szCs w:val="20"/>
              </w:rPr>
              <w:t xml:space="preserve"> sub</w:t>
            </w:r>
            <w:r w:rsidR="00AC038A">
              <w:rPr>
                <w:sz w:val="20"/>
                <w:szCs w:val="20"/>
              </w:rPr>
              <w:t>-</w:t>
            </w:r>
            <w:r w:rsidR="00357131">
              <w:rPr>
                <w:sz w:val="20"/>
                <w:szCs w:val="20"/>
              </w:rPr>
              <w:t xml:space="preserve">bullet </w:t>
            </w:r>
            <w:r w:rsidR="00AC038A">
              <w:rPr>
                <w:sz w:val="20"/>
                <w:szCs w:val="20"/>
              </w:rPr>
              <w:t>of the 1</w:t>
            </w:r>
            <w:r w:rsidR="00AC038A" w:rsidRPr="00AC038A">
              <w:rPr>
                <w:sz w:val="20"/>
                <w:szCs w:val="20"/>
                <w:vertAlign w:val="superscript"/>
              </w:rPr>
              <w:t>st</w:t>
            </w:r>
            <w:r w:rsidR="00AC038A">
              <w:rPr>
                <w:sz w:val="20"/>
                <w:szCs w:val="20"/>
              </w:rPr>
              <w:t xml:space="preserve"> bullet</w:t>
            </w:r>
            <w:bookmarkEnd w:id="8"/>
            <w:r w:rsidR="00AC038A">
              <w:rPr>
                <w:sz w:val="20"/>
                <w:szCs w:val="20"/>
              </w:rPr>
              <w:t>.</w:t>
            </w:r>
            <w:r w:rsidR="00AC69EC">
              <w:rPr>
                <w:sz w:val="20"/>
                <w:szCs w:val="20"/>
              </w:rPr>
              <w:t xml:space="preserve"> </w:t>
            </w:r>
            <w:r w:rsidR="00AC69EC" w:rsidRPr="00AC69EC">
              <w:rPr>
                <w:sz w:val="20"/>
                <w:szCs w:val="20"/>
              </w:rPr>
              <w:t xml:space="preserve">The understanding of </w:t>
            </w:r>
            <w:r w:rsidR="00AC69EC">
              <w:rPr>
                <w:sz w:val="20"/>
                <w:szCs w:val="20"/>
              </w:rPr>
              <w:t>Huawei</w:t>
            </w:r>
            <w:r w:rsidR="00AC69EC" w:rsidRPr="00AC69EC">
              <w:rPr>
                <w:sz w:val="20"/>
                <w:szCs w:val="20"/>
              </w:rPr>
              <w:t xml:space="preserve"> and </w:t>
            </w:r>
            <w:r w:rsidR="00AC69EC" w:rsidRPr="00C502EB">
              <w:rPr>
                <w:sz w:val="20"/>
                <w:szCs w:val="20"/>
              </w:rPr>
              <w:t>Nordic</w:t>
            </w:r>
            <w:r w:rsidR="00AC69EC">
              <w:rPr>
                <w:sz w:val="20"/>
                <w:szCs w:val="20"/>
              </w:rPr>
              <w:t xml:space="preserve"> </w:t>
            </w:r>
            <w:r w:rsidR="00AC69EC" w:rsidRPr="00AC69EC">
              <w:rPr>
                <w:sz w:val="20"/>
                <w:szCs w:val="20"/>
              </w:rPr>
              <w:t xml:space="preserve">is </w:t>
            </w:r>
            <w:r w:rsidR="003A7177">
              <w:rPr>
                <w:sz w:val="20"/>
                <w:szCs w:val="20"/>
              </w:rPr>
              <w:t>different</w:t>
            </w:r>
            <w:r w:rsidR="00FF340C">
              <w:rPr>
                <w:sz w:val="20"/>
                <w:szCs w:val="20"/>
              </w:rPr>
              <w:t xml:space="preserve"> in our standing</w:t>
            </w:r>
            <w:r w:rsidR="00AC69EC">
              <w:rPr>
                <w:sz w:val="20"/>
                <w:szCs w:val="20"/>
              </w:rPr>
              <w:t xml:space="preserve">, </w:t>
            </w:r>
            <w:r w:rsidR="00BF3DBA">
              <w:rPr>
                <w:sz w:val="20"/>
                <w:szCs w:val="20"/>
              </w:rPr>
              <w:t>and we</w:t>
            </w:r>
            <w:r w:rsidR="00BF3DBA" w:rsidRPr="00BF3DBA">
              <w:rPr>
                <w:sz w:val="20"/>
                <w:szCs w:val="20"/>
              </w:rPr>
              <w:t xml:space="preserve"> don’t think the maximum time offset should be between PEI and SS bursts.</w:t>
            </w:r>
          </w:p>
        </w:tc>
      </w:tr>
      <w:tr w:rsidR="004A102D" w:rsidRPr="00CF07C0" w14:paraId="4E3B4ECE" w14:textId="77777777" w:rsidTr="00C03850">
        <w:tc>
          <w:tcPr>
            <w:tcW w:w="1165" w:type="dxa"/>
          </w:tcPr>
          <w:p w14:paraId="29BCD727" w14:textId="71030EF2" w:rsidR="004A102D" w:rsidRPr="00A05FAB" w:rsidRDefault="000B3EEE" w:rsidP="004A102D">
            <w:pPr>
              <w:jc w:val="center"/>
              <w:rPr>
                <w:sz w:val="20"/>
                <w:szCs w:val="20"/>
              </w:rPr>
            </w:pPr>
            <w:r>
              <w:rPr>
                <w:sz w:val="20"/>
                <w:szCs w:val="20"/>
              </w:rPr>
              <w:t>OPPO2</w:t>
            </w:r>
          </w:p>
        </w:tc>
        <w:tc>
          <w:tcPr>
            <w:tcW w:w="9270" w:type="dxa"/>
          </w:tcPr>
          <w:p w14:paraId="0D708CDF" w14:textId="77777777" w:rsidR="00580011" w:rsidRDefault="00580011" w:rsidP="004A102D">
            <w:pPr>
              <w:rPr>
                <w:sz w:val="20"/>
                <w:szCs w:val="20"/>
                <w:lang w:val="en-US"/>
              </w:rPr>
            </w:pPr>
            <w:r w:rsidRPr="00580011">
              <w:rPr>
                <w:b/>
                <w:bCs/>
                <w:sz w:val="20"/>
                <w:szCs w:val="20"/>
                <w:lang w:val="en-US"/>
              </w:rPr>
              <w:t xml:space="preserve">Proposal 3-1a: </w:t>
            </w:r>
          </w:p>
          <w:p w14:paraId="0FD4DBD5" w14:textId="77777777" w:rsidR="00095998" w:rsidRDefault="00580011" w:rsidP="004A102D">
            <w:pPr>
              <w:rPr>
                <w:sz w:val="20"/>
                <w:szCs w:val="20"/>
                <w:lang w:val="en-US"/>
              </w:rPr>
            </w:pPr>
            <w:r w:rsidRPr="00580011">
              <w:rPr>
                <w:sz w:val="20"/>
                <w:szCs w:val="20"/>
                <w:lang w:val="en-US"/>
              </w:rPr>
              <w:t xml:space="preserve">We do not think it is necessary to introduce a maximum time offset between PEI monitoring occasion(s) and the start of the earlier and nearest SS burst. It is not clear which SS burst is the earlier and neatest one. Is it related to the PEI monitoring occasion(s)? Then the question is which one should UE determine first, PEI monitoring occasion(s) or SS burst? In Rel-16 power saving signal, the PDCCH MOs for DCI format 2-6 is related to PO. We prefer the similar mechanism. </w:t>
            </w:r>
          </w:p>
          <w:p w14:paraId="32B80F0D" w14:textId="77777777" w:rsidR="00EF68F0" w:rsidRDefault="00580011" w:rsidP="004A102D">
            <w:pPr>
              <w:rPr>
                <w:sz w:val="20"/>
                <w:szCs w:val="20"/>
                <w:lang w:val="en-US"/>
              </w:rPr>
            </w:pPr>
            <w:r w:rsidRPr="00580011">
              <w:rPr>
                <w:sz w:val="20"/>
                <w:szCs w:val="20"/>
                <w:lang w:val="en-US"/>
              </w:rPr>
              <w:t xml:space="preserve">The maximum time offset can be defined related to the target PO. It is configurable to make PEI monitoring occasion(s) close to a SS burst or before several number of SS bursts for earlier deep sleep if no PO is needed to monitor by PEI. If PEI indicates UE to monitor target PO, UE has the chance of further T/F tracking and AGC adjustment before target PO. </w:t>
            </w:r>
          </w:p>
          <w:p w14:paraId="4C96BF72" w14:textId="145F9A88" w:rsidR="004A102D" w:rsidRPr="00A05FAB" w:rsidRDefault="00580011" w:rsidP="004A102D">
            <w:pPr>
              <w:rPr>
                <w:sz w:val="20"/>
                <w:szCs w:val="20"/>
                <w:lang w:val="en-US"/>
              </w:rPr>
            </w:pPr>
            <w:r w:rsidRPr="00580011">
              <w:rPr>
                <w:sz w:val="20"/>
                <w:szCs w:val="20"/>
                <w:lang w:val="en-US"/>
              </w:rPr>
              <w:t>To summary, we propose that the maximum and minimum time offset between PEI monitoring occasion(s) and PO are defined and configurable, considering the time relationship between PEI monitoring occasion(s) and SS burst.</w:t>
            </w:r>
          </w:p>
        </w:tc>
      </w:tr>
      <w:tr w:rsidR="004A102D" w:rsidRPr="00CF07C0" w14:paraId="7575358A" w14:textId="77777777" w:rsidTr="00C03850">
        <w:tc>
          <w:tcPr>
            <w:tcW w:w="1165" w:type="dxa"/>
          </w:tcPr>
          <w:p w14:paraId="544B1F3C" w14:textId="491290B1" w:rsidR="004A102D" w:rsidRPr="00D617E2" w:rsidRDefault="00D617E2"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60FA17F0" w14:textId="03DBB6E0" w:rsidR="004A102D" w:rsidRPr="00D617E2" w:rsidRDefault="00D617E2" w:rsidP="004A102D">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share the similar view with Huawei on </w:t>
            </w:r>
            <w:r w:rsidRPr="00D617E2">
              <w:rPr>
                <w:rFonts w:eastAsia="SimSun"/>
                <w:sz w:val="20"/>
                <w:szCs w:val="20"/>
                <w:lang w:eastAsia="zh-CN"/>
              </w:rPr>
              <w:t>Proposal 3-1a</w:t>
            </w:r>
            <w:r w:rsidR="006F49D9">
              <w:rPr>
                <w:rFonts w:eastAsia="SimSun"/>
                <w:sz w:val="20"/>
                <w:szCs w:val="20"/>
                <w:lang w:eastAsia="zh-CN"/>
              </w:rPr>
              <w:t>, so the current proposal is fine to us.</w:t>
            </w:r>
          </w:p>
        </w:tc>
      </w:tr>
      <w:tr w:rsidR="004A102D" w:rsidRPr="00CF07C0" w14:paraId="6C80395B" w14:textId="77777777" w:rsidTr="00C03850">
        <w:tc>
          <w:tcPr>
            <w:tcW w:w="1165" w:type="dxa"/>
          </w:tcPr>
          <w:p w14:paraId="2C93E9CB" w14:textId="0C047949" w:rsidR="004A102D" w:rsidRPr="004C53D5" w:rsidRDefault="00613917"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17CD18F" w14:textId="238C741B" w:rsidR="004A102D" w:rsidRPr="00613917" w:rsidRDefault="00613917" w:rsidP="004A102D">
            <w:pPr>
              <w:rPr>
                <w:rFonts w:eastAsia="SimSun"/>
                <w:sz w:val="20"/>
                <w:szCs w:val="20"/>
                <w:lang w:val="en-US" w:eastAsia="zh-CN"/>
              </w:rPr>
            </w:pPr>
            <w:r>
              <w:rPr>
                <w:rFonts w:eastAsia="SimSun"/>
                <w:sz w:val="20"/>
                <w:szCs w:val="20"/>
                <w:lang w:val="en-US" w:eastAsia="zh-CN"/>
              </w:rPr>
              <w:t xml:space="preserve">For proposal 3-1a: If the PEI has one-to-one mapping with PO, it is straightforward way to use UE’s PO as the reference. But if one PEI used to indicate multiple POs in one PF, it makes sense to used PF as the reference which </w:t>
            </w:r>
            <w:r w:rsidR="009902A9">
              <w:rPr>
                <w:rFonts w:eastAsia="SimSun"/>
                <w:sz w:val="20"/>
                <w:szCs w:val="20"/>
                <w:lang w:val="en-US" w:eastAsia="zh-CN"/>
              </w:rPr>
              <w:t xml:space="preserve">all UEs </w:t>
            </w:r>
            <w:r>
              <w:rPr>
                <w:rFonts w:eastAsia="SimSun"/>
                <w:sz w:val="20"/>
                <w:szCs w:val="20"/>
                <w:lang w:val="en-US" w:eastAsia="zh-CN"/>
              </w:rPr>
              <w:t xml:space="preserve">should considering the time </w:t>
            </w:r>
            <w:r w:rsidR="009902A9">
              <w:rPr>
                <w:rFonts w:eastAsia="SimSun"/>
                <w:sz w:val="20"/>
                <w:szCs w:val="20"/>
                <w:lang w:val="en-US" w:eastAsia="zh-CN"/>
              </w:rPr>
              <w:t xml:space="preserve">offset between PEI and PF, i.e., the </w:t>
            </w:r>
            <w:r>
              <w:rPr>
                <w:rFonts w:eastAsia="SimSun"/>
                <w:sz w:val="20"/>
                <w:szCs w:val="20"/>
                <w:lang w:val="en-US" w:eastAsia="zh-CN"/>
              </w:rPr>
              <w:t>location of first PO in the PF.</w:t>
            </w:r>
          </w:p>
        </w:tc>
      </w:tr>
      <w:tr w:rsidR="004A102D" w:rsidRPr="00CF07C0" w14:paraId="619C0FC8" w14:textId="77777777" w:rsidTr="00C03850">
        <w:tc>
          <w:tcPr>
            <w:tcW w:w="1165" w:type="dxa"/>
          </w:tcPr>
          <w:p w14:paraId="0E25532B" w14:textId="47E9249A" w:rsidR="004A102D" w:rsidRPr="00A05FAB" w:rsidRDefault="002C765E" w:rsidP="004A102D">
            <w:pPr>
              <w:jc w:val="center"/>
              <w:rPr>
                <w:sz w:val="20"/>
                <w:szCs w:val="20"/>
              </w:rPr>
            </w:pPr>
            <w:r>
              <w:rPr>
                <w:sz w:val="20"/>
                <w:szCs w:val="20"/>
              </w:rPr>
              <w:t>Apple</w:t>
            </w:r>
          </w:p>
        </w:tc>
        <w:tc>
          <w:tcPr>
            <w:tcW w:w="9270" w:type="dxa"/>
          </w:tcPr>
          <w:p w14:paraId="39C5404E" w14:textId="19DB49F9" w:rsidR="004C6D24" w:rsidRDefault="002C765E" w:rsidP="004A102D">
            <w:pPr>
              <w:jc w:val="both"/>
              <w:rPr>
                <w:sz w:val="20"/>
                <w:szCs w:val="20"/>
                <w:lang w:val="en-US"/>
              </w:rPr>
            </w:pPr>
            <w:r>
              <w:rPr>
                <w:sz w:val="20"/>
                <w:szCs w:val="20"/>
                <w:lang w:val="en-US"/>
              </w:rPr>
              <w:t>For P3-1a</w:t>
            </w:r>
            <w:r w:rsidR="00BB137E">
              <w:rPr>
                <w:sz w:val="20"/>
                <w:szCs w:val="20"/>
                <w:lang w:val="en-US"/>
              </w:rPr>
              <w:t>/3-2a</w:t>
            </w:r>
            <w:r>
              <w:rPr>
                <w:sz w:val="20"/>
                <w:szCs w:val="20"/>
                <w:lang w:val="en-US"/>
              </w:rPr>
              <w:t xml:space="preserve">, we are also confused about the last two bullets regarding the PEI monitoring occasions. </w:t>
            </w:r>
            <w:r w:rsidR="004C6D24">
              <w:rPr>
                <w:sz w:val="20"/>
                <w:szCs w:val="20"/>
                <w:lang w:val="en-US"/>
              </w:rPr>
              <w:t>Some explanations on exactly how it could work (e.g. with an example) would be appreciated. We are still confused about the motivation for introducing max and min time offsets.</w:t>
            </w:r>
          </w:p>
          <w:p w14:paraId="5547A6F0" w14:textId="77777777" w:rsidR="004A102D" w:rsidRDefault="002C765E" w:rsidP="004A102D">
            <w:pPr>
              <w:jc w:val="both"/>
              <w:rPr>
                <w:sz w:val="20"/>
                <w:szCs w:val="20"/>
                <w:lang w:val="en-US"/>
              </w:rPr>
            </w:pPr>
            <w:r>
              <w:rPr>
                <w:sz w:val="20"/>
                <w:szCs w:val="20"/>
                <w:lang w:val="en-US"/>
              </w:rPr>
              <w:t xml:space="preserve">We also prefer to follow a similar approach as PO: configure a search space, define the first monitoring occasion, and then the monitoring occasions for all beams can be derived in a deterministic way. </w:t>
            </w:r>
            <w:r w:rsidR="00C80A80">
              <w:rPr>
                <w:sz w:val="20"/>
                <w:szCs w:val="20"/>
                <w:lang w:val="en-US"/>
              </w:rPr>
              <w:t>Exactly how to define the first monitoring occasion can be further discussed, which is related to the time offset between PEI and PO/PF, whether it should be close to SSB, etc. These can be left to FFS.</w:t>
            </w:r>
          </w:p>
          <w:p w14:paraId="48F45CE1" w14:textId="455B4377" w:rsidR="000A4C0C" w:rsidRPr="00A05FAB" w:rsidRDefault="000A4C0C" w:rsidP="004A102D">
            <w:pPr>
              <w:jc w:val="both"/>
              <w:rPr>
                <w:sz w:val="20"/>
                <w:szCs w:val="20"/>
                <w:lang w:val="en-US"/>
              </w:rPr>
            </w:pPr>
            <w:r>
              <w:rPr>
                <w:sz w:val="20"/>
                <w:szCs w:val="20"/>
                <w:lang w:val="en-US"/>
              </w:rPr>
              <w:t>For P3-2a, it is not clear to us what “periodic durations” mean in the first sub-bullet.</w:t>
            </w:r>
          </w:p>
        </w:tc>
      </w:tr>
      <w:tr w:rsidR="004A102D" w:rsidRPr="00CF07C0" w14:paraId="2EC0F0C4" w14:textId="77777777" w:rsidTr="00C03850">
        <w:tc>
          <w:tcPr>
            <w:tcW w:w="1165" w:type="dxa"/>
          </w:tcPr>
          <w:p w14:paraId="3B166903" w14:textId="0E470025" w:rsidR="004A102D" w:rsidRPr="00A05FAB" w:rsidRDefault="00B81D00" w:rsidP="004A102D">
            <w:pPr>
              <w:jc w:val="center"/>
              <w:rPr>
                <w:sz w:val="20"/>
                <w:szCs w:val="20"/>
              </w:rPr>
            </w:pPr>
            <w:r>
              <w:rPr>
                <w:sz w:val="20"/>
                <w:szCs w:val="20"/>
              </w:rPr>
              <w:t>Lenovo/Motorola Mobility</w:t>
            </w:r>
          </w:p>
        </w:tc>
        <w:tc>
          <w:tcPr>
            <w:tcW w:w="9270" w:type="dxa"/>
          </w:tcPr>
          <w:p w14:paraId="38F820FE" w14:textId="24A66F10" w:rsidR="004A102D" w:rsidRDefault="00B81D00" w:rsidP="004A102D">
            <w:pPr>
              <w:jc w:val="both"/>
              <w:rPr>
                <w:sz w:val="20"/>
                <w:szCs w:val="20"/>
              </w:rPr>
            </w:pPr>
            <w:r>
              <w:rPr>
                <w:sz w:val="20"/>
                <w:szCs w:val="20"/>
              </w:rPr>
              <w:t>Unfortunately, the proposal 3-1a still excludes possibility that one PEI is associated with multiple PFs or multiple POs (please see the suggested modification in green highlighted</w:t>
            </w:r>
            <w:r w:rsidR="00D14F88">
              <w:rPr>
                <w:sz w:val="20"/>
                <w:szCs w:val="20"/>
              </w:rPr>
              <w:t>. Note: the reference PF for UE can be UE’s PF</w:t>
            </w:r>
            <w:r>
              <w:rPr>
                <w:sz w:val="20"/>
                <w:szCs w:val="20"/>
              </w:rPr>
              <w:t xml:space="preserve">). Also, we don’t think max time offset w.r.t. the earlier and nearest SS burst is necessary. </w:t>
            </w:r>
            <w:r w:rsidR="0019509B">
              <w:rPr>
                <w:sz w:val="20"/>
                <w:szCs w:val="20"/>
              </w:rPr>
              <w:t>The earlier and nearest set of monitoring occasions to the start of UE’s reference PF may be sufficient.</w:t>
            </w:r>
          </w:p>
          <w:p w14:paraId="327366F5" w14:textId="10418D51" w:rsidR="00B81D00" w:rsidRDefault="00B81D00" w:rsidP="004A102D">
            <w:pPr>
              <w:jc w:val="both"/>
              <w:rPr>
                <w:sz w:val="20"/>
                <w:szCs w:val="20"/>
              </w:rPr>
            </w:pPr>
          </w:p>
          <w:p w14:paraId="7DDD6A59" w14:textId="77777777" w:rsidR="00B81D00" w:rsidRPr="00876F7A" w:rsidRDefault="00B81D00" w:rsidP="00B81D00">
            <w:pPr>
              <w:rPr>
                <w:b/>
                <w:sz w:val="22"/>
                <w:szCs w:val="22"/>
              </w:rPr>
            </w:pPr>
            <w:r w:rsidRPr="00876F7A">
              <w:rPr>
                <w:b/>
                <w:sz w:val="22"/>
                <w:szCs w:val="22"/>
                <w:highlight w:val="yellow"/>
              </w:rPr>
              <w:t>Proposal 3-1a</w:t>
            </w:r>
          </w:p>
          <w:p w14:paraId="3245C2CE" w14:textId="77777777" w:rsidR="00B81D00" w:rsidRDefault="00B81D00" w:rsidP="00B81D00">
            <w:pPr>
              <w:rPr>
                <w:sz w:val="22"/>
                <w:szCs w:val="22"/>
              </w:rPr>
            </w:pPr>
            <w:r>
              <w:rPr>
                <w:sz w:val="22"/>
                <w:szCs w:val="22"/>
              </w:rPr>
              <w:t xml:space="preserve">For PDCCH-based PEI, </w:t>
            </w:r>
          </w:p>
          <w:p w14:paraId="394F3706" w14:textId="77777777" w:rsidR="00B81D00" w:rsidRDefault="00B81D00" w:rsidP="00B81D00">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2EFEA105" w14:textId="77777777" w:rsidR="00B81D00" w:rsidRDefault="00B81D00" w:rsidP="00B81D00">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79740D5C" w14:textId="77777777" w:rsidR="00B81D00" w:rsidRPr="00EE5F81" w:rsidRDefault="00B81D00" w:rsidP="00B81D00">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74318CBD" w14:textId="77777777" w:rsidR="00B81D00" w:rsidRPr="001D51F3" w:rsidRDefault="00B81D00" w:rsidP="00B81D00">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2BF1147D" w14:textId="68E50B27" w:rsidR="00B81D00" w:rsidRDefault="00B81D00" w:rsidP="00B81D00">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 xml:space="preserve">UE’s </w:t>
            </w:r>
            <w:r w:rsidRPr="00B81D00">
              <w:rPr>
                <w:color w:val="FF0000"/>
                <w:sz w:val="22"/>
                <w:szCs w:val="22"/>
                <w:highlight w:val="green"/>
              </w:rPr>
              <w:t>reference</w:t>
            </w:r>
            <w:r>
              <w:rPr>
                <w:color w:val="FF0000"/>
                <w:sz w:val="22"/>
                <w:szCs w:val="22"/>
              </w:rPr>
              <w:t xml:space="preserve"> </w:t>
            </w:r>
            <w:r w:rsidRPr="003A22C9">
              <w:rPr>
                <w:color w:val="FF0000"/>
                <w:sz w:val="22"/>
                <w:szCs w:val="22"/>
              </w:rPr>
              <w:t>PF</w:t>
            </w:r>
          </w:p>
          <w:p w14:paraId="5AABD38E" w14:textId="77777777" w:rsidR="00B81D00" w:rsidRDefault="00B81D00" w:rsidP="00B81D00">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CDFC7C1" w14:textId="77777777" w:rsidR="00B81D00" w:rsidRPr="00B81D00" w:rsidRDefault="00B81D00" w:rsidP="00B81D00">
            <w:pPr>
              <w:pStyle w:val="ListParagraph"/>
              <w:numPr>
                <w:ilvl w:val="1"/>
                <w:numId w:val="73"/>
              </w:numPr>
              <w:rPr>
                <w:strike/>
                <w:color w:val="FF0000"/>
                <w:sz w:val="22"/>
                <w:szCs w:val="22"/>
                <w:highlight w:val="yellow"/>
              </w:rPr>
            </w:pPr>
            <w:r w:rsidRPr="00B81D00">
              <w:rPr>
                <w:strike/>
                <w:color w:val="FF0000"/>
                <w:sz w:val="22"/>
                <w:szCs w:val="22"/>
                <w:highlight w:val="yellow"/>
              </w:rPr>
              <w:t>A maximum time offset between PEI monitoring occasion(s) and the start of the earlier and nearest SS burst</w:t>
            </w:r>
          </w:p>
          <w:p w14:paraId="7FFEF06E" w14:textId="77777777" w:rsidR="00B81D00" w:rsidRPr="00B81D00" w:rsidRDefault="00B81D00" w:rsidP="00B81D00">
            <w:pPr>
              <w:pStyle w:val="ListParagraph"/>
              <w:numPr>
                <w:ilvl w:val="2"/>
                <w:numId w:val="73"/>
              </w:numPr>
              <w:rPr>
                <w:strike/>
                <w:color w:val="FF0000"/>
                <w:sz w:val="22"/>
                <w:szCs w:val="22"/>
                <w:highlight w:val="yellow"/>
              </w:rPr>
            </w:pPr>
            <w:r w:rsidRPr="00B81D00">
              <w:rPr>
                <w:strike/>
                <w:color w:val="FF0000"/>
                <w:sz w:val="22"/>
                <w:szCs w:val="22"/>
                <w:highlight w:val="yellow"/>
              </w:rPr>
              <w:t>FFS range and unit of the maximum time offset</w:t>
            </w:r>
          </w:p>
          <w:p w14:paraId="725AAA70" w14:textId="7C804430" w:rsidR="00B81D00" w:rsidRPr="00C60916" w:rsidRDefault="00B81D00" w:rsidP="00B81D00">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 </w:t>
            </w:r>
            <w:r w:rsidRPr="00B81D00">
              <w:rPr>
                <w:strike/>
                <w:color w:val="FF0000"/>
                <w:sz w:val="22"/>
                <w:szCs w:val="22"/>
                <w:highlight w:val="yellow"/>
              </w:rPr>
              <w:t>and the maximum time offset w.r.t. the start of the earlier and nearest SS burst</w:t>
            </w:r>
            <w:r w:rsidRPr="00C60916">
              <w:rPr>
                <w:color w:val="FF0000"/>
                <w:sz w:val="22"/>
                <w:szCs w:val="22"/>
                <w:highlight w:val="yellow"/>
              </w:rPr>
              <w:t xml:space="preserve"> </w:t>
            </w:r>
          </w:p>
          <w:p w14:paraId="5302CBA2" w14:textId="77777777" w:rsidR="00B81D00" w:rsidRDefault="00B81D00" w:rsidP="004A102D">
            <w:pPr>
              <w:jc w:val="both"/>
              <w:rPr>
                <w:sz w:val="20"/>
                <w:szCs w:val="20"/>
              </w:rPr>
            </w:pPr>
          </w:p>
          <w:p w14:paraId="65C76D82" w14:textId="26F8635D" w:rsidR="00B81D00" w:rsidRPr="00B81D00" w:rsidRDefault="00AC0E6C" w:rsidP="004A102D">
            <w:pPr>
              <w:jc w:val="both"/>
              <w:rPr>
                <w:sz w:val="20"/>
                <w:szCs w:val="20"/>
              </w:rPr>
            </w:pPr>
            <w:r>
              <w:rPr>
                <w:sz w:val="20"/>
                <w:szCs w:val="20"/>
              </w:rPr>
              <w:t>For sequence-based PEI, the</w:t>
            </w:r>
            <w:r w:rsidRPr="00AC0E6C">
              <w:rPr>
                <w:sz w:val="20"/>
                <w:szCs w:val="20"/>
              </w:rPr>
              <w:t xml:space="preserve"> minimum time offset </w:t>
            </w:r>
            <w:r>
              <w:rPr>
                <w:sz w:val="20"/>
                <w:szCs w:val="20"/>
                <w:lang w:val="en-US"/>
              </w:rPr>
              <w:t>before the start of UEs’ PO or before the corresponding MO of each beam in the PO can be defined.</w:t>
            </w:r>
          </w:p>
        </w:tc>
      </w:tr>
      <w:tr w:rsidR="004A102D" w:rsidRPr="00CF07C0" w14:paraId="74AD713B" w14:textId="77777777" w:rsidTr="00C03850">
        <w:tc>
          <w:tcPr>
            <w:tcW w:w="1165" w:type="dxa"/>
          </w:tcPr>
          <w:p w14:paraId="3AE14F31" w14:textId="77777777" w:rsidR="004A102D" w:rsidRPr="001E7E35" w:rsidRDefault="004A102D" w:rsidP="004A102D">
            <w:pPr>
              <w:jc w:val="center"/>
              <w:rPr>
                <w:rFonts w:eastAsia="SimSun"/>
                <w:sz w:val="20"/>
                <w:szCs w:val="20"/>
                <w:lang w:eastAsia="zh-CN"/>
              </w:rPr>
            </w:pPr>
          </w:p>
        </w:tc>
        <w:tc>
          <w:tcPr>
            <w:tcW w:w="9270" w:type="dxa"/>
          </w:tcPr>
          <w:p w14:paraId="70A7E948" w14:textId="77777777" w:rsidR="004A102D" w:rsidRPr="002F0885" w:rsidRDefault="004A102D" w:rsidP="004A102D">
            <w:pPr>
              <w:rPr>
                <w:rFonts w:eastAsia="SimSun"/>
                <w:b/>
                <w:bCs/>
                <w:sz w:val="20"/>
                <w:szCs w:val="20"/>
                <w:lang w:eastAsia="zh-CN"/>
              </w:rPr>
            </w:pPr>
          </w:p>
        </w:tc>
      </w:tr>
      <w:tr w:rsidR="004A102D" w:rsidRPr="00CF07C0" w14:paraId="07DAFD57" w14:textId="77777777" w:rsidTr="00C03850">
        <w:tc>
          <w:tcPr>
            <w:tcW w:w="1165" w:type="dxa"/>
          </w:tcPr>
          <w:p w14:paraId="3CDDCADC" w14:textId="77777777" w:rsidR="004A102D" w:rsidRPr="00A05FAB" w:rsidRDefault="004A102D" w:rsidP="004A102D">
            <w:pPr>
              <w:jc w:val="center"/>
              <w:rPr>
                <w:sz w:val="20"/>
                <w:szCs w:val="20"/>
              </w:rPr>
            </w:pPr>
          </w:p>
        </w:tc>
        <w:tc>
          <w:tcPr>
            <w:tcW w:w="9270" w:type="dxa"/>
          </w:tcPr>
          <w:p w14:paraId="23BC3F74" w14:textId="77777777" w:rsidR="004A102D" w:rsidRPr="00A05FAB" w:rsidRDefault="004A102D" w:rsidP="004A102D">
            <w:pPr>
              <w:rPr>
                <w:sz w:val="20"/>
                <w:szCs w:val="20"/>
              </w:rPr>
            </w:pPr>
          </w:p>
        </w:tc>
      </w:tr>
    </w:tbl>
    <w:p w14:paraId="03D97793" w14:textId="77777777" w:rsidR="00876F7A" w:rsidRDefault="00876F7A" w:rsidP="00876F7A">
      <w:pPr>
        <w:rPr>
          <w:sz w:val="22"/>
          <w:szCs w:val="22"/>
        </w:rPr>
      </w:pPr>
    </w:p>
    <w:p w14:paraId="5C25274D" w14:textId="4B3D30CA" w:rsidR="00876F7A" w:rsidRDefault="00876F7A">
      <w:pPr>
        <w:rPr>
          <w:sz w:val="22"/>
          <w:szCs w:val="22"/>
        </w:rPr>
      </w:pPr>
      <w:r>
        <w:rPr>
          <w:sz w:val="22"/>
          <w:szCs w:val="22"/>
        </w:rPr>
        <w:br w:type="page"/>
      </w:r>
    </w:p>
    <w:p w14:paraId="2C2AAFE4" w14:textId="0A901D5D" w:rsidR="003D1CC9" w:rsidRDefault="003D1CC9" w:rsidP="003D1CC9">
      <w:pPr>
        <w:pStyle w:val="Heading1"/>
      </w:pPr>
      <w:r>
        <w:lastRenderedPageBreak/>
        <w:t>Remaining Design Details/Issues</w:t>
      </w:r>
    </w:p>
    <w:p w14:paraId="7CAA915F" w14:textId="7E8C8F40" w:rsidR="003D1CC9" w:rsidRPr="000A517C" w:rsidRDefault="003D1CC9" w:rsidP="004B44A1">
      <w:pPr>
        <w:rPr>
          <w:sz w:val="22"/>
          <w:szCs w:val="22"/>
        </w:rPr>
      </w:pPr>
      <w:r w:rsidRPr="000A517C">
        <w:rPr>
          <w:sz w:val="22"/>
          <w:szCs w:val="22"/>
        </w:rPr>
        <w:t xml:space="preserve">In this </w:t>
      </w:r>
      <w:r w:rsidR="000A517C" w:rsidRPr="000A517C">
        <w:rPr>
          <w:sz w:val="22"/>
          <w:szCs w:val="22"/>
        </w:rPr>
        <w:t>section, other remaining design details/issues are collected and discussed:</w:t>
      </w:r>
    </w:p>
    <w:p w14:paraId="1BA47AAE" w14:textId="77777777" w:rsidR="003D1CC9" w:rsidRPr="000A517C" w:rsidRDefault="003D1CC9" w:rsidP="004B44A1">
      <w:pPr>
        <w:rPr>
          <w:sz w:val="22"/>
          <w:szCs w:val="22"/>
        </w:rPr>
      </w:pPr>
    </w:p>
    <w:p w14:paraId="1C2181BF" w14:textId="5061E16C" w:rsidR="000A517C" w:rsidRPr="000A517C" w:rsidRDefault="000A517C" w:rsidP="000A517C">
      <w:pPr>
        <w:pStyle w:val="Caption"/>
        <w:keepNext/>
        <w:jc w:val="center"/>
        <w:rPr>
          <w:sz w:val="22"/>
          <w:szCs w:val="22"/>
        </w:rPr>
      </w:pPr>
      <w:r w:rsidRPr="000A517C">
        <w:rPr>
          <w:sz w:val="22"/>
          <w:szCs w:val="22"/>
        </w:rPr>
        <w:t xml:space="preserve">Table </w:t>
      </w:r>
      <w:r w:rsidRPr="000A517C">
        <w:rPr>
          <w:sz w:val="22"/>
          <w:szCs w:val="22"/>
        </w:rPr>
        <w:fldChar w:fldCharType="begin"/>
      </w:r>
      <w:r w:rsidRPr="000A517C">
        <w:rPr>
          <w:sz w:val="22"/>
          <w:szCs w:val="22"/>
        </w:rPr>
        <w:instrText xml:space="preserve"> SEQ Table \* ARABIC </w:instrText>
      </w:r>
      <w:r w:rsidRPr="000A517C">
        <w:rPr>
          <w:sz w:val="22"/>
          <w:szCs w:val="22"/>
        </w:rPr>
        <w:fldChar w:fldCharType="separate"/>
      </w:r>
      <w:r w:rsidR="004526D7">
        <w:rPr>
          <w:noProof/>
          <w:sz w:val="22"/>
          <w:szCs w:val="22"/>
        </w:rPr>
        <w:t>7</w:t>
      </w:r>
      <w:r w:rsidRPr="000A517C">
        <w:rPr>
          <w:sz w:val="22"/>
          <w:szCs w:val="22"/>
        </w:rPr>
        <w:fldChar w:fldCharType="end"/>
      </w:r>
      <w:r w:rsidRPr="000A517C">
        <w:rPr>
          <w:sz w:val="22"/>
          <w:szCs w:val="22"/>
        </w:rPr>
        <w:t>: Companies' views on other remaining design details/issues</w:t>
      </w:r>
    </w:p>
    <w:tbl>
      <w:tblPr>
        <w:tblStyle w:val="TableGrid"/>
        <w:tblW w:w="0" w:type="auto"/>
        <w:tblLayout w:type="fixed"/>
        <w:tblLook w:val="04A0" w:firstRow="1" w:lastRow="0" w:firstColumn="1" w:lastColumn="0" w:noHBand="0" w:noVBand="1"/>
      </w:tblPr>
      <w:tblGrid>
        <w:gridCol w:w="1165"/>
        <w:gridCol w:w="9270"/>
      </w:tblGrid>
      <w:tr w:rsidR="003D1CC9" w:rsidRPr="00CF07C0" w14:paraId="6064D488" w14:textId="77777777" w:rsidTr="005A63DE">
        <w:tc>
          <w:tcPr>
            <w:tcW w:w="1165" w:type="dxa"/>
          </w:tcPr>
          <w:p w14:paraId="6F425E2E" w14:textId="77777777" w:rsidR="003D1CC9" w:rsidRDefault="003D1CC9" w:rsidP="005A63DE">
            <w:pPr>
              <w:jc w:val="center"/>
              <w:rPr>
                <w:sz w:val="20"/>
                <w:szCs w:val="20"/>
                <w:lang w:val="en-US"/>
              </w:rPr>
            </w:pPr>
            <w:r>
              <w:rPr>
                <w:sz w:val="20"/>
                <w:szCs w:val="20"/>
                <w:lang w:val="en-US"/>
              </w:rPr>
              <w:t>Company</w:t>
            </w:r>
          </w:p>
        </w:tc>
        <w:tc>
          <w:tcPr>
            <w:tcW w:w="9270" w:type="dxa"/>
          </w:tcPr>
          <w:p w14:paraId="602401C5" w14:textId="77777777" w:rsidR="003D1CC9" w:rsidRPr="00CF07C0" w:rsidRDefault="003D1CC9" w:rsidP="005A63DE">
            <w:pPr>
              <w:jc w:val="center"/>
              <w:rPr>
                <w:sz w:val="20"/>
                <w:szCs w:val="20"/>
              </w:rPr>
            </w:pPr>
            <w:r>
              <w:rPr>
                <w:sz w:val="20"/>
                <w:szCs w:val="20"/>
              </w:rPr>
              <w:t>Companies’ views</w:t>
            </w:r>
          </w:p>
        </w:tc>
      </w:tr>
      <w:tr w:rsidR="003D1CC9" w:rsidRPr="00476981" w14:paraId="3B0B0AEC" w14:textId="77777777" w:rsidTr="005A63DE">
        <w:tc>
          <w:tcPr>
            <w:tcW w:w="1165" w:type="dxa"/>
          </w:tcPr>
          <w:p w14:paraId="173A49D0" w14:textId="77777777" w:rsidR="003D1CC9" w:rsidRDefault="003D1CC9" w:rsidP="005A63DE">
            <w:pPr>
              <w:jc w:val="center"/>
              <w:rPr>
                <w:sz w:val="20"/>
                <w:szCs w:val="20"/>
              </w:rPr>
            </w:pPr>
            <w:r>
              <w:rPr>
                <w:sz w:val="20"/>
                <w:szCs w:val="20"/>
              </w:rPr>
              <w:t>Huawei, HiSilicon</w:t>
            </w:r>
          </w:p>
        </w:tc>
        <w:tc>
          <w:tcPr>
            <w:tcW w:w="9270" w:type="dxa"/>
          </w:tcPr>
          <w:p w14:paraId="55EDC987"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3F255DF"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1E591BFB" w14:textId="1522B8FE" w:rsidR="003D1CC9" w:rsidRPr="00F338F7"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322E7353" w14:textId="77777777" w:rsidR="00F338F7" w:rsidRPr="00476981" w:rsidRDefault="00F338F7" w:rsidP="005A63DE">
            <w:pPr>
              <w:rPr>
                <w:sz w:val="20"/>
                <w:szCs w:val="20"/>
              </w:rPr>
            </w:pPr>
          </w:p>
        </w:tc>
      </w:tr>
      <w:tr w:rsidR="003D1CC9" w:rsidRPr="00476981" w14:paraId="00DFA024" w14:textId="77777777" w:rsidTr="005A63DE">
        <w:tc>
          <w:tcPr>
            <w:tcW w:w="1165" w:type="dxa"/>
          </w:tcPr>
          <w:p w14:paraId="31AEDC6C" w14:textId="77777777" w:rsidR="003D1CC9" w:rsidRDefault="003D1CC9" w:rsidP="005A63DE">
            <w:pPr>
              <w:jc w:val="center"/>
              <w:rPr>
                <w:sz w:val="20"/>
                <w:szCs w:val="20"/>
              </w:rPr>
            </w:pPr>
            <w:r>
              <w:rPr>
                <w:sz w:val="20"/>
                <w:szCs w:val="20"/>
              </w:rPr>
              <w:t>TCL</w:t>
            </w:r>
          </w:p>
        </w:tc>
        <w:tc>
          <w:tcPr>
            <w:tcW w:w="9270" w:type="dxa"/>
          </w:tcPr>
          <w:p w14:paraId="1C4AE92A" w14:textId="77777777" w:rsidR="003D1CC9" w:rsidRPr="00476981" w:rsidRDefault="003D1CC9" w:rsidP="005A63DE">
            <w:pPr>
              <w:rPr>
                <w:sz w:val="20"/>
                <w:szCs w:val="20"/>
              </w:rPr>
            </w:pPr>
          </w:p>
        </w:tc>
      </w:tr>
      <w:tr w:rsidR="003D1CC9" w:rsidRPr="00476981" w14:paraId="381B500B" w14:textId="77777777" w:rsidTr="005A63DE">
        <w:trPr>
          <w:trHeight w:val="287"/>
        </w:trPr>
        <w:tc>
          <w:tcPr>
            <w:tcW w:w="1165" w:type="dxa"/>
          </w:tcPr>
          <w:p w14:paraId="1E0F3B2E" w14:textId="77777777" w:rsidR="003D1CC9" w:rsidRDefault="003D1CC9" w:rsidP="005A63DE">
            <w:pPr>
              <w:jc w:val="center"/>
              <w:rPr>
                <w:sz w:val="20"/>
                <w:szCs w:val="20"/>
              </w:rPr>
            </w:pPr>
            <w:r>
              <w:rPr>
                <w:sz w:val="20"/>
                <w:szCs w:val="20"/>
              </w:rPr>
              <w:t>ZTE</w:t>
            </w:r>
          </w:p>
        </w:tc>
        <w:tc>
          <w:tcPr>
            <w:tcW w:w="9270" w:type="dxa"/>
          </w:tcPr>
          <w:p w14:paraId="3545DAD8" w14:textId="77777777" w:rsidR="005256A4" w:rsidRPr="00F338F7" w:rsidRDefault="005256A4" w:rsidP="005256A4">
            <w:pPr>
              <w:rPr>
                <w:sz w:val="20"/>
                <w:szCs w:val="20"/>
              </w:rPr>
            </w:pPr>
            <w:r w:rsidRPr="00F338F7">
              <w:rPr>
                <w:sz w:val="20"/>
                <w:szCs w:val="20"/>
              </w:rPr>
              <w:t>Observation 1:</w:t>
            </w:r>
            <w:r w:rsidRPr="00F338F7">
              <w:rPr>
                <w:sz w:val="20"/>
                <w:szCs w:val="20"/>
              </w:rPr>
              <w:tab/>
              <w:t>The advantages and disadvantages of Behv-A and Behv-B is summarized in Table 1.</w:t>
            </w:r>
          </w:p>
          <w:p w14:paraId="53E94F42" w14:textId="77777777" w:rsidR="005256A4" w:rsidRPr="00F338F7" w:rsidRDefault="005256A4" w:rsidP="005256A4">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5256A4" w:rsidRPr="00F338F7" w14:paraId="0C3A2DFD" w14:textId="77777777" w:rsidTr="007E0EC7">
              <w:trPr>
                <w:trHeight w:val="514"/>
                <w:jc w:val="center"/>
              </w:trPr>
              <w:tc>
                <w:tcPr>
                  <w:tcW w:w="900" w:type="dxa"/>
                  <w:vAlign w:val="center"/>
                </w:tcPr>
                <w:p w14:paraId="3892790F" w14:textId="77777777" w:rsidR="005256A4" w:rsidRPr="00F338F7" w:rsidRDefault="005256A4" w:rsidP="005256A4">
                  <w:pPr>
                    <w:spacing w:before="120" w:after="120"/>
                    <w:jc w:val="center"/>
                    <w:rPr>
                      <w:b/>
                      <w:bCs/>
                      <w:sz w:val="20"/>
                      <w:szCs w:val="20"/>
                    </w:rPr>
                  </w:pPr>
                </w:p>
              </w:tc>
              <w:tc>
                <w:tcPr>
                  <w:tcW w:w="3926" w:type="dxa"/>
                  <w:vAlign w:val="center"/>
                </w:tcPr>
                <w:p w14:paraId="663B055F" w14:textId="77777777" w:rsidR="005256A4" w:rsidRPr="00F338F7" w:rsidRDefault="005256A4" w:rsidP="005256A4">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149EDF3" w14:textId="77777777" w:rsidR="005256A4" w:rsidRPr="00F338F7" w:rsidRDefault="005256A4" w:rsidP="005256A4">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5256A4" w:rsidRPr="00F338F7" w14:paraId="0DC91512" w14:textId="77777777" w:rsidTr="007E0EC7">
              <w:trPr>
                <w:trHeight w:val="514"/>
                <w:jc w:val="center"/>
              </w:trPr>
              <w:tc>
                <w:tcPr>
                  <w:tcW w:w="900" w:type="dxa"/>
                  <w:vAlign w:val="center"/>
                </w:tcPr>
                <w:p w14:paraId="2F030AEB" w14:textId="77777777" w:rsidR="005256A4" w:rsidRPr="00F338F7" w:rsidRDefault="005256A4" w:rsidP="005256A4">
                  <w:pPr>
                    <w:spacing w:before="120" w:after="120"/>
                    <w:jc w:val="center"/>
                    <w:rPr>
                      <w:b/>
                      <w:bCs/>
                      <w:sz w:val="20"/>
                      <w:szCs w:val="20"/>
                    </w:rPr>
                  </w:pPr>
                  <w:r w:rsidRPr="00F338F7">
                    <w:rPr>
                      <w:rFonts w:hint="eastAsia"/>
                      <w:b/>
                      <w:bCs/>
                      <w:sz w:val="20"/>
                      <w:szCs w:val="20"/>
                    </w:rPr>
                    <w:t>Behv-A</w:t>
                  </w:r>
                </w:p>
              </w:tc>
              <w:tc>
                <w:tcPr>
                  <w:tcW w:w="3926" w:type="dxa"/>
                  <w:vAlign w:val="center"/>
                </w:tcPr>
                <w:p w14:paraId="22C6ADB4"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3B02A9CC" w14:textId="77777777" w:rsidR="005256A4" w:rsidRPr="00F338F7" w:rsidRDefault="005256A4" w:rsidP="005256A4">
                  <w:pPr>
                    <w:spacing w:before="120" w:after="120" w:line="260" w:lineRule="auto"/>
                    <w:rPr>
                      <w:sz w:val="20"/>
                      <w:szCs w:val="20"/>
                    </w:rPr>
                  </w:pPr>
                  <w:r w:rsidRPr="00F338F7">
                    <w:rPr>
                      <w:rFonts w:hint="eastAsia"/>
                      <w:sz w:val="20"/>
                      <w:szCs w:val="20"/>
                    </w:rPr>
                    <w:t>If UE misses the PEI with wake-up indication,</w:t>
                  </w:r>
                </w:p>
                <w:p w14:paraId="7038B94E"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4B29E4B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138123B"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7F201B6D"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5256A4" w:rsidRPr="00F338F7" w14:paraId="3E3FD2BC" w14:textId="77777777" w:rsidTr="007E0EC7">
              <w:trPr>
                <w:trHeight w:val="534"/>
                <w:jc w:val="center"/>
              </w:trPr>
              <w:tc>
                <w:tcPr>
                  <w:tcW w:w="900" w:type="dxa"/>
                  <w:vAlign w:val="center"/>
                </w:tcPr>
                <w:p w14:paraId="7639F960" w14:textId="77777777" w:rsidR="005256A4" w:rsidRPr="00F338F7" w:rsidRDefault="005256A4" w:rsidP="005256A4">
                  <w:pPr>
                    <w:spacing w:before="120" w:after="120"/>
                    <w:jc w:val="center"/>
                    <w:rPr>
                      <w:b/>
                      <w:bCs/>
                      <w:sz w:val="20"/>
                      <w:szCs w:val="20"/>
                    </w:rPr>
                  </w:pPr>
                  <w:r w:rsidRPr="00F338F7">
                    <w:rPr>
                      <w:rFonts w:hint="eastAsia"/>
                      <w:b/>
                      <w:bCs/>
                      <w:sz w:val="20"/>
                      <w:szCs w:val="20"/>
                    </w:rPr>
                    <w:t>Behv-B</w:t>
                  </w:r>
                </w:p>
              </w:tc>
              <w:tc>
                <w:tcPr>
                  <w:tcW w:w="3926" w:type="dxa"/>
                  <w:vAlign w:val="center"/>
                </w:tcPr>
                <w:p w14:paraId="2920CDAA"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6A7EBAE9" w14:textId="77777777" w:rsidR="005256A4" w:rsidRPr="00F338F7" w:rsidRDefault="005256A4"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1AD579C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0AAD87CF"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31845B87" w14:textId="77777777" w:rsidR="005256A4" w:rsidRPr="00F338F7" w:rsidRDefault="005256A4" w:rsidP="005256A4">
            <w:pPr>
              <w:rPr>
                <w:sz w:val="20"/>
                <w:szCs w:val="20"/>
              </w:rPr>
            </w:pPr>
          </w:p>
          <w:p w14:paraId="58CD2EBC" w14:textId="77777777" w:rsidR="005256A4" w:rsidRPr="00DA38D8" w:rsidRDefault="005256A4" w:rsidP="005256A4">
            <w:pPr>
              <w:rPr>
                <w:b/>
                <w:sz w:val="20"/>
                <w:szCs w:val="20"/>
              </w:rPr>
            </w:pPr>
            <w:r w:rsidRPr="00DA38D8">
              <w:rPr>
                <w:b/>
                <w:sz w:val="20"/>
                <w:szCs w:val="20"/>
              </w:rPr>
              <w:t>Proposal 1:</w:t>
            </w:r>
            <w:r w:rsidRPr="00DA38D8">
              <w:rPr>
                <w:b/>
                <w:sz w:val="20"/>
                <w:szCs w:val="20"/>
              </w:rPr>
              <w:tab/>
              <w:t>Behv-A and Behv-B should be configurable.</w:t>
            </w:r>
          </w:p>
          <w:p w14:paraId="5286C31A" w14:textId="77777777" w:rsidR="003D1CC9" w:rsidRDefault="003D1CC9" w:rsidP="005A63DE">
            <w:pPr>
              <w:rPr>
                <w:sz w:val="20"/>
                <w:szCs w:val="20"/>
              </w:rPr>
            </w:pPr>
          </w:p>
          <w:p w14:paraId="1D5C6325" w14:textId="77777777" w:rsidR="005256A4" w:rsidRPr="00DA38D8" w:rsidRDefault="005256A4" w:rsidP="005256A4">
            <w:pPr>
              <w:rPr>
                <w:b/>
                <w:sz w:val="20"/>
                <w:szCs w:val="20"/>
              </w:rPr>
            </w:pPr>
            <w:r w:rsidRPr="00DA38D8">
              <w:rPr>
                <w:b/>
                <w:sz w:val="20"/>
                <w:szCs w:val="20"/>
              </w:rPr>
              <w:t>Proposal 4:</w:t>
            </w:r>
            <w:r w:rsidRPr="00DA38D8">
              <w:rPr>
                <w:b/>
                <w:sz w:val="20"/>
                <w:szCs w:val="20"/>
              </w:rPr>
              <w:tab/>
              <w:t>The system information change and availability indication of periodic TRS can be conveyed by PEI.</w:t>
            </w:r>
          </w:p>
          <w:p w14:paraId="16F7B05D" w14:textId="77777777" w:rsidR="005256A4" w:rsidRDefault="005256A4" w:rsidP="005A63DE">
            <w:pPr>
              <w:rPr>
                <w:sz w:val="20"/>
                <w:szCs w:val="20"/>
              </w:rPr>
            </w:pPr>
          </w:p>
          <w:p w14:paraId="188BDB23" w14:textId="77777777" w:rsidR="005256A4" w:rsidRPr="00DA38D8" w:rsidRDefault="005256A4" w:rsidP="005256A4">
            <w:pPr>
              <w:rPr>
                <w:b/>
                <w:sz w:val="20"/>
                <w:szCs w:val="20"/>
              </w:rPr>
            </w:pPr>
            <w:r w:rsidRPr="00DA38D8">
              <w:rPr>
                <w:b/>
                <w:sz w:val="20"/>
                <w:szCs w:val="20"/>
              </w:rPr>
              <w:t>Proposal 6:</w:t>
            </w:r>
            <w:r w:rsidRPr="00DA38D8">
              <w:rPr>
                <w:b/>
                <w:sz w:val="20"/>
                <w:szCs w:val="20"/>
              </w:rPr>
              <w:tab/>
              <w:t>A PEI should be associated with multiple POs.</w:t>
            </w:r>
          </w:p>
          <w:p w14:paraId="48627AE5" w14:textId="77777777" w:rsidR="005256A4" w:rsidRPr="00DA38D8" w:rsidRDefault="005256A4" w:rsidP="005256A4">
            <w:pPr>
              <w:rPr>
                <w:b/>
                <w:sz w:val="20"/>
                <w:szCs w:val="20"/>
              </w:rPr>
            </w:pPr>
          </w:p>
          <w:p w14:paraId="05119157" w14:textId="77777777" w:rsidR="005256A4" w:rsidRPr="00DA38D8" w:rsidRDefault="005256A4" w:rsidP="005256A4">
            <w:pPr>
              <w:rPr>
                <w:b/>
                <w:sz w:val="20"/>
                <w:szCs w:val="20"/>
              </w:rPr>
            </w:pPr>
            <w:r w:rsidRPr="00DA38D8">
              <w:rPr>
                <w:b/>
                <w:sz w:val="20"/>
                <w:szCs w:val="20"/>
              </w:rPr>
              <w:t>Proposal 7:</w:t>
            </w:r>
            <w:r w:rsidRPr="00DA38D8">
              <w:rPr>
                <w:b/>
                <w:sz w:val="20"/>
                <w:szCs w:val="20"/>
              </w:rPr>
              <w:tab/>
              <w:t>The number of POs associated with one PEI should be configurable.</w:t>
            </w:r>
          </w:p>
          <w:p w14:paraId="0E016A89" w14:textId="77777777" w:rsidR="005256A4" w:rsidRPr="00DA38D8" w:rsidRDefault="005256A4" w:rsidP="005256A4">
            <w:pPr>
              <w:rPr>
                <w:b/>
                <w:sz w:val="20"/>
                <w:szCs w:val="20"/>
              </w:rPr>
            </w:pPr>
          </w:p>
          <w:p w14:paraId="7E83922E" w14:textId="0493D3B6" w:rsidR="005256A4" w:rsidRPr="005256A4" w:rsidRDefault="005256A4" w:rsidP="005A63DE">
            <w:pPr>
              <w:rPr>
                <w:b/>
                <w:sz w:val="20"/>
                <w:szCs w:val="20"/>
              </w:rPr>
            </w:pPr>
            <w:r w:rsidRPr="00DA38D8">
              <w:rPr>
                <w:b/>
                <w:sz w:val="20"/>
                <w:szCs w:val="20"/>
              </w:rPr>
              <w:t>Proposal 8:</w:t>
            </w:r>
            <w:r w:rsidRPr="00DA38D8">
              <w:rPr>
                <w:b/>
                <w:sz w:val="20"/>
                <w:szCs w:val="20"/>
              </w:rPr>
              <w:tab/>
              <w:t>Some legacy parameters can be reused to indicate the number of POs associated with one PEI.</w:t>
            </w:r>
          </w:p>
          <w:p w14:paraId="495E0CBB" w14:textId="77777777" w:rsidR="005256A4" w:rsidRPr="00476981" w:rsidRDefault="005256A4" w:rsidP="005A63DE">
            <w:pPr>
              <w:rPr>
                <w:sz w:val="20"/>
                <w:szCs w:val="20"/>
              </w:rPr>
            </w:pPr>
          </w:p>
        </w:tc>
      </w:tr>
      <w:tr w:rsidR="003D1CC9" w:rsidRPr="00476981" w14:paraId="4699A05F" w14:textId="77777777" w:rsidTr="005A63DE">
        <w:tc>
          <w:tcPr>
            <w:tcW w:w="1165" w:type="dxa"/>
          </w:tcPr>
          <w:p w14:paraId="0ADA7996" w14:textId="77777777" w:rsidR="003D1CC9" w:rsidRDefault="003D1CC9" w:rsidP="005A63DE">
            <w:pPr>
              <w:jc w:val="center"/>
              <w:rPr>
                <w:sz w:val="20"/>
                <w:szCs w:val="20"/>
              </w:rPr>
            </w:pPr>
            <w:r>
              <w:rPr>
                <w:sz w:val="20"/>
                <w:szCs w:val="20"/>
              </w:rPr>
              <w:t>vivo</w:t>
            </w:r>
          </w:p>
        </w:tc>
        <w:tc>
          <w:tcPr>
            <w:tcW w:w="9270" w:type="dxa"/>
          </w:tcPr>
          <w:p w14:paraId="003E27E4"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6B8CF539"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7A771CD2" w14:textId="77777777" w:rsidR="003D1CC9" w:rsidRPr="00476981" w:rsidRDefault="003D1CC9" w:rsidP="005A63DE">
            <w:pPr>
              <w:rPr>
                <w:sz w:val="20"/>
                <w:szCs w:val="20"/>
              </w:rPr>
            </w:pPr>
          </w:p>
        </w:tc>
      </w:tr>
      <w:tr w:rsidR="003D1CC9" w:rsidRPr="00476981" w14:paraId="0624A6EA" w14:textId="77777777" w:rsidTr="005A63DE">
        <w:tc>
          <w:tcPr>
            <w:tcW w:w="1165" w:type="dxa"/>
          </w:tcPr>
          <w:p w14:paraId="0EAA2E90" w14:textId="77777777" w:rsidR="003D1CC9" w:rsidRDefault="003D1CC9" w:rsidP="005A63DE">
            <w:pPr>
              <w:jc w:val="center"/>
              <w:rPr>
                <w:sz w:val="20"/>
                <w:szCs w:val="20"/>
              </w:rPr>
            </w:pPr>
            <w:r>
              <w:rPr>
                <w:sz w:val="20"/>
                <w:szCs w:val="20"/>
              </w:rPr>
              <w:t>Spreadtrum</w:t>
            </w:r>
          </w:p>
        </w:tc>
        <w:tc>
          <w:tcPr>
            <w:tcW w:w="9270" w:type="dxa"/>
          </w:tcPr>
          <w:p w14:paraId="31C8F9D1" w14:textId="77777777" w:rsidR="003D1CC9" w:rsidRPr="00476981" w:rsidRDefault="003D1CC9" w:rsidP="005A63DE">
            <w:pPr>
              <w:rPr>
                <w:b/>
                <w:i/>
                <w:color w:val="000000"/>
                <w:sz w:val="20"/>
                <w:szCs w:val="20"/>
              </w:rPr>
            </w:pPr>
          </w:p>
        </w:tc>
      </w:tr>
      <w:tr w:rsidR="003D1CC9" w:rsidRPr="00476981" w14:paraId="527B300E" w14:textId="77777777" w:rsidTr="005A63DE">
        <w:tc>
          <w:tcPr>
            <w:tcW w:w="1165" w:type="dxa"/>
          </w:tcPr>
          <w:p w14:paraId="47240645" w14:textId="77777777" w:rsidR="003D1CC9" w:rsidRDefault="003D1CC9" w:rsidP="005A63DE">
            <w:pPr>
              <w:jc w:val="center"/>
              <w:rPr>
                <w:sz w:val="20"/>
                <w:szCs w:val="20"/>
              </w:rPr>
            </w:pPr>
            <w:r>
              <w:rPr>
                <w:sz w:val="20"/>
                <w:szCs w:val="20"/>
              </w:rPr>
              <w:lastRenderedPageBreak/>
              <w:t>Sony</w:t>
            </w:r>
          </w:p>
        </w:tc>
        <w:tc>
          <w:tcPr>
            <w:tcW w:w="9270" w:type="dxa"/>
          </w:tcPr>
          <w:p w14:paraId="4C1165CC" w14:textId="77777777" w:rsidR="003D1CC9" w:rsidRPr="00476981" w:rsidRDefault="003D1CC9" w:rsidP="005A63DE">
            <w:pPr>
              <w:rPr>
                <w:b/>
                <w:i/>
              </w:rPr>
            </w:pPr>
          </w:p>
        </w:tc>
      </w:tr>
      <w:tr w:rsidR="003D1CC9" w:rsidRPr="00CF07C0" w14:paraId="2A7F880E" w14:textId="77777777" w:rsidTr="005A63DE">
        <w:tc>
          <w:tcPr>
            <w:tcW w:w="1165" w:type="dxa"/>
          </w:tcPr>
          <w:p w14:paraId="5AEF66F8" w14:textId="77777777" w:rsidR="003D1CC9" w:rsidRDefault="003D1CC9" w:rsidP="005A63DE">
            <w:pPr>
              <w:jc w:val="center"/>
              <w:rPr>
                <w:sz w:val="20"/>
                <w:szCs w:val="20"/>
              </w:rPr>
            </w:pPr>
            <w:r>
              <w:rPr>
                <w:sz w:val="20"/>
                <w:szCs w:val="20"/>
              </w:rPr>
              <w:t>Samsung</w:t>
            </w:r>
          </w:p>
        </w:tc>
        <w:tc>
          <w:tcPr>
            <w:tcW w:w="9270" w:type="dxa"/>
          </w:tcPr>
          <w:p w14:paraId="6CEAA4CD" w14:textId="77777777" w:rsidR="005256A4" w:rsidRPr="00DA38D8" w:rsidRDefault="005256A4" w:rsidP="005256A4">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8AF74D0" w14:textId="77777777" w:rsidR="003D1CC9" w:rsidRDefault="003D1CC9" w:rsidP="005A63DE">
            <w:pPr>
              <w:rPr>
                <w:sz w:val="20"/>
                <w:szCs w:val="20"/>
              </w:rPr>
            </w:pPr>
          </w:p>
          <w:p w14:paraId="5DE71091" w14:textId="77777777" w:rsidR="00734A6F" w:rsidRPr="00DA38D8" w:rsidRDefault="00734A6F" w:rsidP="00734A6F">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04738231" w14:textId="77777777" w:rsidR="00734A6F" w:rsidRPr="00DA38D8"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7E21487E" w14:textId="55ABA5C8" w:rsidR="00734A6F" w:rsidRPr="00734A6F"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D4E28CA" w14:textId="77777777" w:rsidR="00734A6F" w:rsidRPr="00CF07C0" w:rsidRDefault="00734A6F" w:rsidP="005A63DE">
            <w:pPr>
              <w:rPr>
                <w:sz w:val="20"/>
                <w:szCs w:val="20"/>
              </w:rPr>
            </w:pPr>
          </w:p>
        </w:tc>
      </w:tr>
      <w:tr w:rsidR="003D1CC9" w:rsidRPr="002F7FDF" w14:paraId="0948B371" w14:textId="77777777" w:rsidTr="005A63DE">
        <w:tc>
          <w:tcPr>
            <w:tcW w:w="1165" w:type="dxa"/>
          </w:tcPr>
          <w:p w14:paraId="79933D2D" w14:textId="77777777" w:rsidR="003D1CC9" w:rsidRDefault="003D1CC9" w:rsidP="005A63DE">
            <w:pPr>
              <w:jc w:val="center"/>
              <w:rPr>
                <w:sz w:val="20"/>
                <w:szCs w:val="20"/>
              </w:rPr>
            </w:pPr>
            <w:r>
              <w:rPr>
                <w:sz w:val="20"/>
                <w:szCs w:val="20"/>
              </w:rPr>
              <w:t>CATT</w:t>
            </w:r>
          </w:p>
        </w:tc>
        <w:tc>
          <w:tcPr>
            <w:tcW w:w="9270" w:type="dxa"/>
          </w:tcPr>
          <w:p w14:paraId="4FAF26DC" w14:textId="77777777" w:rsidR="00836032" w:rsidRPr="00DA38D8" w:rsidRDefault="00836032" w:rsidP="00836032">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0D72A5FC" w14:textId="77777777" w:rsidR="00836032" w:rsidRPr="00DA38D8" w:rsidRDefault="00836032" w:rsidP="009C2EF3">
            <w:pPr>
              <w:numPr>
                <w:ilvl w:val="0"/>
                <w:numId w:val="13"/>
              </w:numPr>
              <w:jc w:val="both"/>
              <w:rPr>
                <w:b/>
                <w:i/>
                <w:sz w:val="20"/>
                <w:szCs w:val="20"/>
                <w:lang w:val="en-US"/>
              </w:rPr>
            </w:pPr>
            <w:r w:rsidRPr="00DA38D8">
              <w:rPr>
                <w:b/>
                <w:i/>
                <w:sz w:val="20"/>
                <w:szCs w:val="20"/>
                <w:lang w:val="en-US"/>
              </w:rPr>
              <w:t>Behv-A:</w:t>
            </w:r>
          </w:p>
          <w:p w14:paraId="025662C8" w14:textId="77777777" w:rsidR="00836032" w:rsidRPr="00DA38D8" w:rsidRDefault="00836032"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71848E7" w14:textId="77777777" w:rsidR="00836032" w:rsidRPr="00DA38D8" w:rsidRDefault="00836032"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209EDB1D" w14:textId="77777777" w:rsidR="00836032" w:rsidRPr="002F7FDF" w:rsidRDefault="00836032" w:rsidP="005A63DE">
            <w:pPr>
              <w:rPr>
                <w:sz w:val="20"/>
                <w:szCs w:val="20"/>
                <w:lang w:val="en-US"/>
              </w:rPr>
            </w:pPr>
          </w:p>
        </w:tc>
      </w:tr>
      <w:tr w:rsidR="003D1CC9" w:rsidRPr="00CF07C0" w14:paraId="5859BCC2" w14:textId="77777777" w:rsidTr="005A63DE">
        <w:tc>
          <w:tcPr>
            <w:tcW w:w="1165" w:type="dxa"/>
          </w:tcPr>
          <w:p w14:paraId="4518A99A" w14:textId="77777777" w:rsidR="003D1CC9" w:rsidRDefault="003D1CC9" w:rsidP="005A63DE">
            <w:pPr>
              <w:jc w:val="center"/>
              <w:rPr>
                <w:sz w:val="20"/>
                <w:szCs w:val="20"/>
              </w:rPr>
            </w:pPr>
            <w:r>
              <w:rPr>
                <w:sz w:val="20"/>
                <w:szCs w:val="20"/>
              </w:rPr>
              <w:t>Transsion</w:t>
            </w:r>
          </w:p>
        </w:tc>
        <w:tc>
          <w:tcPr>
            <w:tcW w:w="9270" w:type="dxa"/>
          </w:tcPr>
          <w:p w14:paraId="13F13A11" w14:textId="77777777" w:rsidR="00836032" w:rsidRPr="00DA38D8" w:rsidRDefault="00836032" w:rsidP="00836032">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8E0BCCD" w14:textId="77777777" w:rsidR="00836032" w:rsidRDefault="00836032" w:rsidP="00836032">
            <w:pPr>
              <w:rPr>
                <w:b/>
                <w:i/>
                <w:sz w:val="20"/>
                <w:szCs w:val="20"/>
              </w:rPr>
            </w:pPr>
          </w:p>
          <w:p w14:paraId="1C72C9B7" w14:textId="77777777" w:rsidR="00836032" w:rsidRPr="00DA38D8" w:rsidRDefault="00836032" w:rsidP="00836032">
            <w:pPr>
              <w:rPr>
                <w:b/>
                <w:i/>
                <w:sz w:val="20"/>
                <w:szCs w:val="20"/>
              </w:rPr>
            </w:pPr>
            <w:r w:rsidRPr="00DA38D8">
              <w:rPr>
                <w:b/>
                <w:i/>
                <w:sz w:val="20"/>
                <w:szCs w:val="20"/>
              </w:rPr>
              <w:t>Proposal 4:</w:t>
            </w:r>
            <w:r w:rsidRPr="00DA38D8">
              <w:rPr>
                <w:b/>
                <w:i/>
                <w:sz w:val="20"/>
                <w:szCs w:val="20"/>
              </w:rPr>
              <w:tab/>
              <w:t>TRS availability indication should be carried by DCI-based PEI</w:t>
            </w:r>
          </w:p>
          <w:p w14:paraId="60B8086B" w14:textId="77777777" w:rsidR="00836032" w:rsidRDefault="00836032" w:rsidP="00836032">
            <w:pPr>
              <w:rPr>
                <w:b/>
                <w:i/>
                <w:sz w:val="20"/>
                <w:szCs w:val="20"/>
              </w:rPr>
            </w:pPr>
          </w:p>
          <w:p w14:paraId="7AB124E1" w14:textId="77777777" w:rsidR="00836032" w:rsidRPr="00DA38D8" w:rsidRDefault="00836032" w:rsidP="00836032">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5E2F5195" w14:textId="77777777" w:rsidR="003D1CC9" w:rsidRPr="00CF07C0" w:rsidRDefault="003D1CC9" w:rsidP="005A63DE">
            <w:pPr>
              <w:rPr>
                <w:sz w:val="20"/>
                <w:szCs w:val="20"/>
              </w:rPr>
            </w:pPr>
          </w:p>
        </w:tc>
      </w:tr>
      <w:tr w:rsidR="003D1CC9" w:rsidRPr="002F7FDF" w14:paraId="3AD84DE4" w14:textId="77777777" w:rsidTr="005A63DE">
        <w:tc>
          <w:tcPr>
            <w:tcW w:w="1165" w:type="dxa"/>
          </w:tcPr>
          <w:p w14:paraId="05AB5372" w14:textId="77777777" w:rsidR="003D1CC9" w:rsidRDefault="003D1CC9" w:rsidP="005A63DE">
            <w:pPr>
              <w:jc w:val="center"/>
              <w:rPr>
                <w:sz w:val="20"/>
                <w:szCs w:val="20"/>
              </w:rPr>
            </w:pPr>
            <w:r>
              <w:rPr>
                <w:sz w:val="20"/>
                <w:szCs w:val="20"/>
              </w:rPr>
              <w:t>Nordic</w:t>
            </w:r>
          </w:p>
        </w:tc>
        <w:tc>
          <w:tcPr>
            <w:tcW w:w="9270" w:type="dxa"/>
          </w:tcPr>
          <w:p w14:paraId="13481B97" w14:textId="77777777" w:rsidR="00836032" w:rsidRPr="00DA38D8" w:rsidRDefault="00836032" w:rsidP="00836032">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50573DDB" w14:textId="77777777" w:rsidR="00836032" w:rsidRPr="00DA38D8" w:rsidRDefault="00836032" w:rsidP="00836032">
            <w:pPr>
              <w:rPr>
                <w:i/>
                <w:iCs/>
                <w:sz w:val="20"/>
                <w:szCs w:val="20"/>
                <w:lang w:val="en-US"/>
              </w:rPr>
            </w:pPr>
          </w:p>
          <w:p w14:paraId="3DECD7C5" w14:textId="77777777" w:rsidR="00836032" w:rsidRPr="00DA38D8" w:rsidRDefault="00836032" w:rsidP="00836032">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18ACDE49" w14:textId="77777777" w:rsidR="003D1CC9" w:rsidRPr="002F7FDF" w:rsidRDefault="003D1CC9" w:rsidP="005A63DE">
            <w:pPr>
              <w:rPr>
                <w:sz w:val="20"/>
                <w:szCs w:val="20"/>
                <w:lang w:val="en-US"/>
              </w:rPr>
            </w:pPr>
          </w:p>
        </w:tc>
      </w:tr>
      <w:tr w:rsidR="003D1CC9" w:rsidRPr="001C6490" w14:paraId="12E33021" w14:textId="77777777" w:rsidTr="005A63DE">
        <w:tc>
          <w:tcPr>
            <w:tcW w:w="1165" w:type="dxa"/>
          </w:tcPr>
          <w:p w14:paraId="17310696" w14:textId="77777777" w:rsidR="003D1CC9" w:rsidRDefault="003D1CC9" w:rsidP="005A63DE">
            <w:pPr>
              <w:jc w:val="center"/>
              <w:rPr>
                <w:sz w:val="20"/>
                <w:szCs w:val="20"/>
              </w:rPr>
            </w:pPr>
            <w:r>
              <w:rPr>
                <w:sz w:val="20"/>
                <w:szCs w:val="20"/>
              </w:rPr>
              <w:t>Lenovo, Motorola</w:t>
            </w:r>
          </w:p>
        </w:tc>
        <w:tc>
          <w:tcPr>
            <w:tcW w:w="9270" w:type="dxa"/>
          </w:tcPr>
          <w:p w14:paraId="4CE7AF59" w14:textId="77777777" w:rsidR="00160ADB" w:rsidRPr="00DA38D8" w:rsidRDefault="00160ADB" w:rsidP="00160ADB">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6F3ED7C6" w14:textId="77777777" w:rsidR="00160ADB" w:rsidRPr="00DA38D8" w:rsidRDefault="00160ADB" w:rsidP="00160ADB">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4ED66B67" w14:textId="77777777" w:rsidR="003D1CC9" w:rsidRPr="001C6490" w:rsidRDefault="003D1CC9" w:rsidP="005A63DE">
            <w:pPr>
              <w:jc w:val="both"/>
              <w:rPr>
                <w:lang w:val="en-US"/>
              </w:rPr>
            </w:pPr>
          </w:p>
        </w:tc>
      </w:tr>
      <w:tr w:rsidR="003D1CC9" w:rsidRPr="001C6490" w14:paraId="4CC37A2E" w14:textId="77777777" w:rsidTr="005A63DE">
        <w:tc>
          <w:tcPr>
            <w:tcW w:w="1165" w:type="dxa"/>
          </w:tcPr>
          <w:p w14:paraId="30BA1012" w14:textId="77777777" w:rsidR="003D1CC9" w:rsidRDefault="003D1CC9" w:rsidP="005A63DE">
            <w:pPr>
              <w:jc w:val="center"/>
              <w:rPr>
                <w:sz w:val="20"/>
                <w:szCs w:val="20"/>
              </w:rPr>
            </w:pPr>
            <w:r>
              <w:rPr>
                <w:sz w:val="20"/>
                <w:szCs w:val="20"/>
              </w:rPr>
              <w:t>OPPO</w:t>
            </w:r>
          </w:p>
        </w:tc>
        <w:tc>
          <w:tcPr>
            <w:tcW w:w="9270" w:type="dxa"/>
          </w:tcPr>
          <w:p w14:paraId="6CCD3A16" w14:textId="77777777" w:rsidR="003D1CC9" w:rsidRDefault="00160ADB" w:rsidP="005A63DE">
            <w:pPr>
              <w:pStyle w:val="BodyText"/>
              <w:rPr>
                <w:b/>
                <w:i/>
                <w:sz w:val="20"/>
                <w:szCs w:val="20"/>
              </w:rPr>
            </w:pPr>
            <w:r w:rsidRPr="00DA38D8">
              <w:rPr>
                <w:b/>
                <w:i/>
                <w:sz w:val="20"/>
                <w:szCs w:val="20"/>
              </w:rPr>
              <w:t>Proposal 5: Behv-A should be considered in PEI designs.</w:t>
            </w:r>
          </w:p>
          <w:p w14:paraId="16FD1826" w14:textId="77777777" w:rsidR="00160ADB" w:rsidRDefault="00160ADB" w:rsidP="005A63DE">
            <w:pPr>
              <w:pStyle w:val="BodyText"/>
              <w:rPr>
                <w:b/>
                <w:i/>
                <w:sz w:val="20"/>
                <w:szCs w:val="20"/>
              </w:rPr>
            </w:pPr>
          </w:p>
          <w:p w14:paraId="183A4313" w14:textId="287B2311" w:rsidR="00160ADB" w:rsidRDefault="00160ADB" w:rsidP="005A63DE">
            <w:pPr>
              <w:pStyle w:val="BodyText"/>
              <w:rPr>
                <w:b/>
                <w:i/>
                <w:sz w:val="20"/>
                <w:szCs w:val="20"/>
              </w:rPr>
            </w:pPr>
            <w:r w:rsidRPr="00DA38D8">
              <w:rPr>
                <w:b/>
                <w:i/>
                <w:sz w:val="20"/>
                <w:szCs w:val="20"/>
              </w:rPr>
              <w:t>Proposal 8: Reuse the existing DCI format or specify a new DCI format for paging early indication, if DCI-based indication is considered.</w:t>
            </w:r>
          </w:p>
          <w:p w14:paraId="6D075136" w14:textId="68004112" w:rsidR="00160ADB" w:rsidRPr="001C6490" w:rsidRDefault="00160ADB" w:rsidP="005A63DE">
            <w:pPr>
              <w:pStyle w:val="BodyText"/>
              <w:rPr>
                <w:b/>
                <w:i/>
              </w:rPr>
            </w:pPr>
          </w:p>
        </w:tc>
      </w:tr>
      <w:tr w:rsidR="003D1CC9" w:rsidRPr="00B97B25" w14:paraId="00CAD0CE" w14:textId="77777777" w:rsidTr="005A63DE">
        <w:tc>
          <w:tcPr>
            <w:tcW w:w="1165" w:type="dxa"/>
          </w:tcPr>
          <w:p w14:paraId="02331067" w14:textId="77777777" w:rsidR="003D1CC9" w:rsidRDefault="003D1CC9" w:rsidP="005A63DE">
            <w:pPr>
              <w:jc w:val="center"/>
              <w:rPr>
                <w:sz w:val="20"/>
                <w:szCs w:val="20"/>
              </w:rPr>
            </w:pPr>
            <w:r>
              <w:rPr>
                <w:sz w:val="20"/>
                <w:szCs w:val="20"/>
              </w:rPr>
              <w:t>Qualcomm</w:t>
            </w:r>
          </w:p>
        </w:tc>
        <w:tc>
          <w:tcPr>
            <w:tcW w:w="9270" w:type="dxa"/>
          </w:tcPr>
          <w:p w14:paraId="4BB58F80" w14:textId="77777777" w:rsidR="00160ADB" w:rsidRPr="00DA38D8" w:rsidRDefault="00160ADB" w:rsidP="00160ADB">
            <w:pPr>
              <w:rPr>
                <w:sz w:val="20"/>
                <w:szCs w:val="20"/>
              </w:rPr>
            </w:pPr>
            <w:r w:rsidRPr="00DA38D8">
              <w:rPr>
                <w:sz w:val="20"/>
                <w:szCs w:val="20"/>
              </w:rPr>
              <w:t>Observation 4: Without multiple P-RNTIs, only one PDCCH based PEI can be transmitted in the same CCEs of the CORESET for idle/inactive UEs for the same PO.</w:t>
            </w:r>
          </w:p>
          <w:p w14:paraId="27844DA2" w14:textId="77777777" w:rsidR="00160ADB" w:rsidRDefault="00160ADB" w:rsidP="00160ADB">
            <w:pPr>
              <w:rPr>
                <w:b/>
                <w:sz w:val="20"/>
                <w:szCs w:val="20"/>
              </w:rPr>
            </w:pPr>
          </w:p>
          <w:p w14:paraId="036DD4AB" w14:textId="77777777" w:rsidR="00160ADB" w:rsidRPr="00DA38D8" w:rsidRDefault="00160ADB" w:rsidP="00160ADB">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0F4EEC0F" w14:textId="77777777" w:rsidR="003D1CC9" w:rsidRDefault="003D1CC9" w:rsidP="005A63DE">
            <w:pPr>
              <w:rPr>
                <w:b/>
                <w:bCs/>
              </w:rPr>
            </w:pPr>
          </w:p>
          <w:p w14:paraId="28A7CE9F" w14:textId="77777777" w:rsidR="00160ADB" w:rsidRPr="00DA38D8" w:rsidRDefault="00160ADB" w:rsidP="00160ADB">
            <w:pPr>
              <w:rPr>
                <w:b/>
                <w:sz w:val="20"/>
                <w:szCs w:val="20"/>
              </w:rPr>
            </w:pPr>
            <w:r w:rsidRPr="00DA38D8">
              <w:rPr>
                <w:b/>
                <w:sz w:val="20"/>
                <w:szCs w:val="20"/>
              </w:rPr>
              <w:t>Proposal 5: Only support Behv-A for Rel-17 PEI design from the two UE behaviors identified in RAN1# 104-e.</w:t>
            </w:r>
          </w:p>
          <w:p w14:paraId="1EFB458C" w14:textId="77777777" w:rsidR="00160ADB" w:rsidRDefault="00160ADB" w:rsidP="005A63DE">
            <w:pPr>
              <w:rPr>
                <w:b/>
                <w:bCs/>
              </w:rPr>
            </w:pPr>
          </w:p>
          <w:p w14:paraId="0BA111A6" w14:textId="77777777" w:rsidR="00160ADB" w:rsidRPr="00DA38D8" w:rsidRDefault="00160ADB" w:rsidP="00160ADB">
            <w:pPr>
              <w:rPr>
                <w:b/>
                <w:sz w:val="20"/>
                <w:szCs w:val="20"/>
              </w:rPr>
            </w:pPr>
            <w:r w:rsidRPr="00DA38D8">
              <w:rPr>
                <w:b/>
                <w:sz w:val="20"/>
                <w:szCs w:val="20"/>
              </w:rPr>
              <w:t>Proposal 6: Transmit power of the PEI is configured as a power offset to the SSS in the PEI configuration.</w:t>
            </w:r>
          </w:p>
          <w:p w14:paraId="7C090326" w14:textId="77777777" w:rsidR="00160ADB" w:rsidRPr="00B97B25" w:rsidRDefault="00160ADB" w:rsidP="005A63DE">
            <w:pPr>
              <w:rPr>
                <w:b/>
                <w:bCs/>
              </w:rPr>
            </w:pPr>
          </w:p>
        </w:tc>
      </w:tr>
      <w:tr w:rsidR="003D1CC9" w:rsidRPr="00CF07C0" w14:paraId="214455B4" w14:textId="77777777" w:rsidTr="005A63DE">
        <w:tc>
          <w:tcPr>
            <w:tcW w:w="1165" w:type="dxa"/>
          </w:tcPr>
          <w:p w14:paraId="7FB92CF3" w14:textId="77777777" w:rsidR="003D1CC9" w:rsidRDefault="003D1CC9" w:rsidP="005A63DE">
            <w:pPr>
              <w:jc w:val="center"/>
              <w:rPr>
                <w:sz w:val="20"/>
                <w:szCs w:val="20"/>
              </w:rPr>
            </w:pPr>
            <w:r>
              <w:rPr>
                <w:sz w:val="20"/>
                <w:szCs w:val="20"/>
              </w:rPr>
              <w:t>CMCC</w:t>
            </w:r>
          </w:p>
        </w:tc>
        <w:tc>
          <w:tcPr>
            <w:tcW w:w="9270" w:type="dxa"/>
          </w:tcPr>
          <w:p w14:paraId="7DFE565E" w14:textId="77777777" w:rsidR="003D1CC9" w:rsidRPr="00CF07C0" w:rsidRDefault="003D1CC9" w:rsidP="005A63DE">
            <w:pPr>
              <w:rPr>
                <w:sz w:val="20"/>
                <w:szCs w:val="20"/>
              </w:rPr>
            </w:pPr>
          </w:p>
        </w:tc>
      </w:tr>
      <w:tr w:rsidR="003D1CC9" w:rsidRPr="00CF07C0" w14:paraId="463B3EE6" w14:textId="77777777" w:rsidTr="005A63DE">
        <w:tc>
          <w:tcPr>
            <w:tcW w:w="1165" w:type="dxa"/>
          </w:tcPr>
          <w:p w14:paraId="5598901D" w14:textId="77777777" w:rsidR="003D1CC9" w:rsidRDefault="003D1CC9" w:rsidP="005A63DE">
            <w:pPr>
              <w:jc w:val="center"/>
              <w:rPr>
                <w:sz w:val="20"/>
                <w:szCs w:val="20"/>
              </w:rPr>
            </w:pPr>
            <w:r>
              <w:rPr>
                <w:sz w:val="20"/>
                <w:szCs w:val="20"/>
              </w:rPr>
              <w:t>LG</w:t>
            </w:r>
          </w:p>
        </w:tc>
        <w:tc>
          <w:tcPr>
            <w:tcW w:w="9270" w:type="dxa"/>
          </w:tcPr>
          <w:p w14:paraId="353C35C6" w14:textId="77777777" w:rsidR="00160ADB" w:rsidRPr="00DA38D8" w:rsidRDefault="00160ADB" w:rsidP="00160ADB">
            <w:pPr>
              <w:rPr>
                <w:rFonts w:eastAsiaTheme="minorEastAsia"/>
                <w:sz w:val="20"/>
                <w:szCs w:val="20"/>
                <w:lang w:eastAsia="ko-KR"/>
              </w:rPr>
            </w:pP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61E7C844" w14:textId="77777777" w:rsidR="00160ADB" w:rsidRDefault="00160ADB" w:rsidP="00160ADB">
            <w:pPr>
              <w:ind w:left="284" w:hangingChars="142" w:hanging="284"/>
              <w:rPr>
                <w:rFonts w:eastAsiaTheme="minorEastAsia"/>
                <w:sz w:val="20"/>
                <w:szCs w:val="20"/>
                <w:lang w:eastAsia="ko-KR"/>
              </w:rPr>
            </w:pPr>
          </w:p>
          <w:p w14:paraId="13FAC2A8" w14:textId="77777777" w:rsidR="00160ADB" w:rsidRPr="00DA38D8" w:rsidRDefault="00160ADB" w:rsidP="00160ADB">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160A545E" w14:textId="77777777" w:rsidR="003D1CC9" w:rsidRDefault="003D1CC9" w:rsidP="005A63DE">
            <w:pPr>
              <w:rPr>
                <w:sz w:val="20"/>
                <w:szCs w:val="20"/>
              </w:rPr>
            </w:pPr>
          </w:p>
          <w:p w14:paraId="5B855EBD"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269067EE"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06347218" w14:textId="77777777" w:rsidR="00160ADB" w:rsidRDefault="00160ADB" w:rsidP="00160ADB">
            <w:pPr>
              <w:rPr>
                <w:rFonts w:eastAsiaTheme="minorEastAsia"/>
                <w:b/>
                <w:sz w:val="20"/>
                <w:szCs w:val="20"/>
                <w:lang w:eastAsia="ko-KR"/>
              </w:rPr>
            </w:pPr>
          </w:p>
          <w:p w14:paraId="2509C4BC"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02CD14C0"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8DD8B70" w14:textId="77777777" w:rsidR="00160ADB" w:rsidRPr="00CF07C0" w:rsidRDefault="00160ADB" w:rsidP="005A63DE">
            <w:pPr>
              <w:rPr>
                <w:sz w:val="20"/>
                <w:szCs w:val="20"/>
              </w:rPr>
            </w:pPr>
          </w:p>
        </w:tc>
      </w:tr>
      <w:tr w:rsidR="003D1CC9" w:rsidRPr="00CF07C0" w14:paraId="6AA62AB8" w14:textId="77777777" w:rsidTr="005A63DE">
        <w:tc>
          <w:tcPr>
            <w:tcW w:w="1165" w:type="dxa"/>
          </w:tcPr>
          <w:p w14:paraId="69E8D704" w14:textId="77777777" w:rsidR="003D1CC9" w:rsidRDefault="003D1CC9" w:rsidP="005A63DE">
            <w:pPr>
              <w:jc w:val="center"/>
              <w:rPr>
                <w:sz w:val="20"/>
                <w:szCs w:val="20"/>
              </w:rPr>
            </w:pPr>
            <w:r>
              <w:rPr>
                <w:sz w:val="20"/>
                <w:szCs w:val="20"/>
              </w:rPr>
              <w:lastRenderedPageBreak/>
              <w:t>MTK</w:t>
            </w:r>
          </w:p>
        </w:tc>
        <w:tc>
          <w:tcPr>
            <w:tcW w:w="9270" w:type="dxa"/>
          </w:tcPr>
          <w:p w14:paraId="02B81A80" w14:textId="77777777" w:rsidR="00160ADB" w:rsidRPr="00DA38D8" w:rsidRDefault="00160ADB" w:rsidP="00160ADB">
            <w:pPr>
              <w:pStyle w:val="Caption"/>
              <w:rPr>
                <w:sz w:val="20"/>
                <w:szCs w:val="20"/>
              </w:rPr>
            </w:pPr>
            <w:r w:rsidRPr="00DA38D8">
              <w:rPr>
                <w:sz w:val="20"/>
                <w:szCs w:val="20"/>
              </w:rPr>
              <w:t>Proposal 4: To merge the benefits of sequence PEI to PDCCH PEI, namely allowing simple sequence detection and tolerating larger CFO, the following alternatives can be considered:</w:t>
            </w:r>
          </w:p>
          <w:p w14:paraId="6BDD571F" w14:textId="77777777" w:rsidR="00160ADB" w:rsidRPr="00DA38D8" w:rsidRDefault="00160ADB"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25642A11" w14:textId="77777777" w:rsidR="00160ADB" w:rsidRPr="00DA38D8" w:rsidRDefault="00160ADB"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EAE84A7" w14:textId="77777777" w:rsidR="00160ADB" w:rsidRPr="00DA38D8" w:rsidRDefault="00160ADB" w:rsidP="00160ADB">
            <w:pPr>
              <w:pStyle w:val="Caption"/>
              <w:rPr>
                <w:sz w:val="20"/>
                <w:szCs w:val="20"/>
              </w:rPr>
            </w:pPr>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p>
          <w:tbl>
            <w:tblPr>
              <w:tblStyle w:val="TableGrid"/>
              <w:tblW w:w="9108" w:type="dxa"/>
              <w:jc w:val="center"/>
              <w:tblLayout w:type="fixed"/>
              <w:tblLook w:val="04A0" w:firstRow="1" w:lastRow="0" w:firstColumn="1" w:lastColumn="0" w:noHBand="0" w:noVBand="1"/>
            </w:tblPr>
            <w:tblGrid>
              <w:gridCol w:w="2520"/>
              <w:gridCol w:w="3420"/>
              <w:gridCol w:w="3168"/>
            </w:tblGrid>
            <w:tr w:rsidR="00160ADB" w:rsidRPr="00DA38D8" w14:paraId="0C77FFCD" w14:textId="77777777" w:rsidTr="007E0EC7">
              <w:trPr>
                <w:jc w:val="center"/>
              </w:trPr>
              <w:tc>
                <w:tcPr>
                  <w:tcW w:w="2520" w:type="dxa"/>
                </w:tcPr>
                <w:p w14:paraId="5823B02A" w14:textId="77777777" w:rsidR="00160ADB" w:rsidRPr="00DA38D8" w:rsidRDefault="00160ADB" w:rsidP="00160ADB">
                  <w:pPr>
                    <w:rPr>
                      <w:b/>
                      <w:sz w:val="20"/>
                      <w:szCs w:val="20"/>
                    </w:rPr>
                  </w:pPr>
                </w:p>
              </w:tc>
              <w:tc>
                <w:tcPr>
                  <w:tcW w:w="3420" w:type="dxa"/>
                </w:tcPr>
                <w:p w14:paraId="6C2A2F9E" w14:textId="77777777" w:rsidR="00160ADB" w:rsidRPr="00DA38D8" w:rsidRDefault="00160ADB" w:rsidP="00160ADB">
                  <w:pPr>
                    <w:rPr>
                      <w:b/>
                      <w:sz w:val="20"/>
                      <w:szCs w:val="20"/>
                    </w:rPr>
                  </w:pPr>
                  <w:r w:rsidRPr="00DA38D8">
                    <w:rPr>
                      <w:b/>
                      <w:sz w:val="20"/>
                      <w:szCs w:val="20"/>
                    </w:rPr>
                    <w:t>Normal DCI format</w:t>
                  </w:r>
                </w:p>
              </w:tc>
              <w:tc>
                <w:tcPr>
                  <w:tcW w:w="3168" w:type="dxa"/>
                </w:tcPr>
                <w:p w14:paraId="2971C3F9" w14:textId="77777777" w:rsidR="00160ADB" w:rsidRPr="00DA38D8" w:rsidRDefault="00160ADB" w:rsidP="00160ADB">
                  <w:pPr>
                    <w:rPr>
                      <w:b/>
                      <w:sz w:val="20"/>
                      <w:szCs w:val="20"/>
                    </w:rPr>
                  </w:pPr>
                  <w:r w:rsidRPr="00DA38D8">
                    <w:rPr>
                      <w:b/>
                      <w:sz w:val="20"/>
                      <w:szCs w:val="20"/>
                    </w:rPr>
                    <w:t>Compact DCI format</w:t>
                  </w:r>
                </w:p>
              </w:tc>
            </w:tr>
            <w:tr w:rsidR="00160ADB" w:rsidRPr="00DA38D8" w14:paraId="01C4FE3D" w14:textId="77777777" w:rsidTr="007E0EC7">
              <w:trPr>
                <w:jc w:val="center"/>
              </w:trPr>
              <w:tc>
                <w:tcPr>
                  <w:tcW w:w="2520" w:type="dxa"/>
                </w:tcPr>
                <w:p w14:paraId="729D14DD" w14:textId="77777777" w:rsidR="00160ADB" w:rsidRPr="00DA38D8" w:rsidRDefault="00160ADB" w:rsidP="00160ADB">
                  <w:pPr>
                    <w:rPr>
                      <w:b/>
                      <w:sz w:val="20"/>
                      <w:szCs w:val="20"/>
                    </w:rPr>
                  </w:pPr>
                  <w:r w:rsidRPr="00DA38D8">
                    <w:rPr>
                      <w:b/>
                      <w:sz w:val="20"/>
                      <w:szCs w:val="20"/>
                    </w:rPr>
                    <w:t>PO/Subgroup indication</w:t>
                  </w:r>
                </w:p>
              </w:tc>
              <w:tc>
                <w:tcPr>
                  <w:tcW w:w="3420" w:type="dxa"/>
                </w:tcPr>
                <w:p w14:paraId="0F3667BC" w14:textId="77777777" w:rsidR="00160ADB" w:rsidRPr="00DA38D8" w:rsidRDefault="00160ADB" w:rsidP="00160ADB">
                  <w:pPr>
                    <w:rPr>
                      <w:b/>
                      <w:sz w:val="20"/>
                      <w:szCs w:val="20"/>
                    </w:rPr>
                  </w:pPr>
                  <w:r w:rsidRPr="00DA38D8">
                    <w:rPr>
                      <w:b/>
                      <w:sz w:val="20"/>
                      <w:szCs w:val="20"/>
                    </w:rPr>
                    <w:t>8 bits (one bit per PO/UE subgroup)</w:t>
                  </w:r>
                </w:p>
              </w:tc>
              <w:tc>
                <w:tcPr>
                  <w:tcW w:w="3168" w:type="dxa"/>
                </w:tcPr>
                <w:p w14:paraId="35365E1B" w14:textId="77777777" w:rsidR="00160ADB" w:rsidRPr="00DA38D8" w:rsidRDefault="00160ADB" w:rsidP="00160ADB">
                  <w:pPr>
                    <w:rPr>
                      <w:b/>
                      <w:sz w:val="20"/>
                      <w:szCs w:val="20"/>
                    </w:rPr>
                  </w:pPr>
                  <w:r w:rsidRPr="00DA38D8">
                    <w:rPr>
                      <w:b/>
                      <w:sz w:val="20"/>
                      <w:szCs w:val="20"/>
                    </w:rPr>
                    <w:t>4 bits (code-point based mapping)</w:t>
                  </w:r>
                </w:p>
              </w:tc>
            </w:tr>
            <w:tr w:rsidR="00160ADB" w:rsidRPr="00DA38D8" w14:paraId="12A15C57" w14:textId="77777777" w:rsidTr="007E0EC7">
              <w:trPr>
                <w:jc w:val="center"/>
              </w:trPr>
              <w:tc>
                <w:tcPr>
                  <w:tcW w:w="2520" w:type="dxa"/>
                </w:tcPr>
                <w:p w14:paraId="7D5A281F" w14:textId="77777777" w:rsidR="00160ADB" w:rsidRPr="00DA38D8" w:rsidRDefault="00160ADB" w:rsidP="00160ADB">
                  <w:pPr>
                    <w:rPr>
                      <w:b/>
                      <w:sz w:val="20"/>
                      <w:szCs w:val="20"/>
                    </w:rPr>
                  </w:pPr>
                  <w:r w:rsidRPr="00DA38D8">
                    <w:rPr>
                      <w:b/>
                      <w:sz w:val="20"/>
                      <w:szCs w:val="20"/>
                    </w:rPr>
                    <w:t>TRS availability indication</w:t>
                  </w:r>
                </w:p>
              </w:tc>
              <w:tc>
                <w:tcPr>
                  <w:tcW w:w="3420" w:type="dxa"/>
                </w:tcPr>
                <w:p w14:paraId="06C235CA" w14:textId="77777777" w:rsidR="00160ADB" w:rsidRPr="00DA38D8" w:rsidRDefault="00160ADB" w:rsidP="00160ADB">
                  <w:pPr>
                    <w:rPr>
                      <w:b/>
                      <w:sz w:val="20"/>
                      <w:szCs w:val="20"/>
                    </w:rPr>
                  </w:pPr>
                  <w:r w:rsidRPr="00DA38D8">
                    <w:rPr>
                      <w:b/>
                      <w:sz w:val="20"/>
                      <w:szCs w:val="20"/>
                    </w:rPr>
                    <w:t>2 bits</w:t>
                  </w:r>
                </w:p>
              </w:tc>
              <w:tc>
                <w:tcPr>
                  <w:tcW w:w="3168" w:type="dxa"/>
                </w:tcPr>
                <w:p w14:paraId="639628A0" w14:textId="77777777" w:rsidR="00160ADB" w:rsidRPr="00DA38D8" w:rsidRDefault="00160ADB" w:rsidP="00160ADB">
                  <w:pPr>
                    <w:rPr>
                      <w:b/>
                      <w:sz w:val="20"/>
                      <w:szCs w:val="20"/>
                    </w:rPr>
                  </w:pPr>
                  <w:r w:rsidRPr="00DA38D8">
                    <w:rPr>
                      <w:b/>
                      <w:sz w:val="20"/>
                      <w:szCs w:val="20"/>
                    </w:rPr>
                    <w:t>[1] bit</w:t>
                  </w:r>
                </w:p>
              </w:tc>
            </w:tr>
            <w:tr w:rsidR="00160ADB" w:rsidRPr="00DA38D8" w14:paraId="0594F933" w14:textId="77777777" w:rsidTr="007E0EC7">
              <w:trPr>
                <w:jc w:val="center"/>
              </w:trPr>
              <w:tc>
                <w:tcPr>
                  <w:tcW w:w="2520" w:type="dxa"/>
                </w:tcPr>
                <w:p w14:paraId="536043C1" w14:textId="77777777" w:rsidR="00160ADB" w:rsidRPr="00DA38D8" w:rsidRDefault="00160ADB" w:rsidP="00160ADB">
                  <w:pPr>
                    <w:rPr>
                      <w:b/>
                      <w:sz w:val="20"/>
                      <w:szCs w:val="20"/>
                    </w:rPr>
                  </w:pPr>
                  <w:r w:rsidRPr="00DA38D8">
                    <w:rPr>
                      <w:b/>
                      <w:sz w:val="20"/>
                      <w:szCs w:val="20"/>
                    </w:rPr>
                    <w:t>Reserved bits</w:t>
                  </w:r>
                </w:p>
              </w:tc>
              <w:tc>
                <w:tcPr>
                  <w:tcW w:w="3420" w:type="dxa"/>
                </w:tcPr>
                <w:p w14:paraId="2F142E43" w14:textId="77777777" w:rsidR="00160ADB" w:rsidRPr="00DA38D8" w:rsidRDefault="00160ADB" w:rsidP="00160ADB">
                  <w:pPr>
                    <w:rPr>
                      <w:b/>
                      <w:sz w:val="20"/>
                      <w:szCs w:val="20"/>
                    </w:rPr>
                  </w:pPr>
                  <w:r w:rsidRPr="00DA38D8">
                    <w:rPr>
                      <w:b/>
                      <w:sz w:val="20"/>
                      <w:szCs w:val="20"/>
                    </w:rPr>
                    <w:t>2 bits</w:t>
                  </w:r>
                </w:p>
              </w:tc>
              <w:tc>
                <w:tcPr>
                  <w:tcW w:w="3168" w:type="dxa"/>
                </w:tcPr>
                <w:p w14:paraId="343F9070" w14:textId="77777777" w:rsidR="00160ADB" w:rsidRPr="00DA38D8" w:rsidRDefault="00160ADB" w:rsidP="00160ADB">
                  <w:pPr>
                    <w:rPr>
                      <w:b/>
                      <w:sz w:val="20"/>
                      <w:szCs w:val="20"/>
                    </w:rPr>
                  </w:pPr>
                  <w:r w:rsidRPr="00DA38D8">
                    <w:rPr>
                      <w:b/>
                      <w:sz w:val="20"/>
                      <w:szCs w:val="20"/>
                    </w:rPr>
                    <w:t>[1] bit</w:t>
                  </w:r>
                </w:p>
              </w:tc>
            </w:tr>
            <w:tr w:rsidR="00160ADB" w:rsidRPr="00DA38D8" w14:paraId="26CD7FC1" w14:textId="77777777" w:rsidTr="007E0EC7">
              <w:trPr>
                <w:jc w:val="center"/>
              </w:trPr>
              <w:tc>
                <w:tcPr>
                  <w:tcW w:w="2520" w:type="dxa"/>
                </w:tcPr>
                <w:p w14:paraId="3F28CB35" w14:textId="77777777" w:rsidR="00160ADB" w:rsidRPr="00DA38D8" w:rsidRDefault="00160ADB" w:rsidP="00160ADB">
                  <w:pPr>
                    <w:rPr>
                      <w:b/>
                      <w:sz w:val="20"/>
                      <w:szCs w:val="20"/>
                    </w:rPr>
                  </w:pPr>
                  <w:r w:rsidRPr="00DA38D8">
                    <w:rPr>
                      <w:b/>
                      <w:sz w:val="20"/>
                      <w:szCs w:val="20"/>
                    </w:rPr>
                    <w:t>#DCI payload bits</w:t>
                  </w:r>
                </w:p>
              </w:tc>
              <w:tc>
                <w:tcPr>
                  <w:tcW w:w="3420" w:type="dxa"/>
                </w:tcPr>
                <w:p w14:paraId="1B087424" w14:textId="77777777" w:rsidR="00160ADB" w:rsidRPr="00DA38D8" w:rsidRDefault="00160ADB" w:rsidP="00160ADB">
                  <w:pPr>
                    <w:rPr>
                      <w:b/>
                      <w:sz w:val="20"/>
                      <w:szCs w:val="20"/>
                    </w:rPr>
                  </w:pPr>
                  <w:r w:rsidRPr="00DA38D8">
                    <w:rPr>
                      <w:b/>
                      <w:sz w:val="20"/>
                      <w:szCs w:val="20"/>
                    </w:rPr>
                    <w:t>12 bits</w:t>
                  </w:r>
                </w:p>
              </w:tc>
              <w:tc>
                <w:tcPr>
                  <w:tcW w:w="3168" w:type="dxa"/>
                </w:tcPr>
                <w:p w14:paraId="2E5C5249" w14:textId="77777777" w:rsidR="00160ADB" w:rsidRPr="00DA38D8" w:rsidRDefault="00160ADB" w:rsidP="00160ADB">
                  <w:pPr>
                    <w:rPr>
                      <w:b/>
                      <w:sz w:val="20"/>
                      <w:szCs w:val="20"/>
                    </w:rPr>
                  </w:pPr>
                  <w:r w:rsidRPr="00DA38D8">
                    <w:rPr>
                      <w:b/>
                      <w:sz w:val="20"/>
                      <w:szCs w:val="20"/>
                    </w:rPr>
                    <w:t>6 bits</w:t>
                  </w:r>
                </w:p>
              </w:tc>
            </w:tr>
          </w:tbl>
          <w:p w14:paraId="2F4FFEE8" w14:textId="77777777" w:rsidR="00160ADB" w:rsidRDefault="00160ADB" w:rsidP="005A63DE">
            <w:pPr>
              <w:rPr>
                <w:b/>
                <w:sz w:val="20"/>
                <w:szCs w:val="20"/>
              </w:rPr>
            </w:pPr>
          </w:p>
          <w:p w14:paraId="4C6DBEDC" w14:textId="293FDBE2" w:rsidR="00160ADB" w:rsidRPr="00160ADB" w:rsidRDefault="00160ADB" w:rsidP="005A63DE">
            <w:pPr>
              <w:rPr>
                <w:b/>
                <w:sz w:val="20"/>
                <w:szCs w:val="20"/>
              </w:rPr>
            </w:pPr>
            <w:r w:rsidRPr="00160ADB">
              <w:rPr>
                <w:b/>
                <w:sz w:val="20"/>
                <w:szCs w:val="20"/>
              </w:rPr>
              <w:t>Proposal 7: To limit the PEI detection complexity, one single aggregation level is configured for monitoring PDCCH PEI (</w:t>
            </w:r>
            <w:r w:rsidRPr="00160ADB">
              <w:rPr>
                <w:b/>
                <w:sz w:val="20"/>
                <w:szCs w:val="20"/>
                <w:u w:val="single"/>
              </w:rPr>
              <w:t>new RRC parameter</w:t>
            </w:r>
            <w:r w:rsidRPr="00160ADB">
              <w:rPr>
                <w:b/>
                <w:sz w:val="20"/>
                <w:szCs w:val="20"/>
              </w:rPr>
              <w:t>)</w:t>
            </w:r>
          </w:p>
          <w:p w14:paraId="2AF2DAC1" w14:textId="77777777" w:rsidR="00160ADB" w:rsidRPr="00DA38D8" w:rsidRDefault="00160ADB" w:rsidP="00160ADB">
            <w:pPr>
              <w:pStyle w:val="Caption"/>
              <w:rPr>
                <w:sz w:val="20"/>
                <w:szCs w:val="20"/>
              </w:rPr>
            </w:pP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p>
          <w:p w14:paraId="41BEFB19" w14:textId="77777777" w:rsidR="00160ADB" w:rsidRPr="00DA38D8" w:rsidRDefault="00160ADB"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248DB003" w14:textId="5C9FD125" w:rsidR="003D1CC9" w:rsidRPr="00CF07C0" w:rsidRDefault="003D1CC9" w:rsidP="005A63DE">
            <w:pPr>
              <w:rPr>
                <w:sz w:val="20"/>
                <w:szCs w:val="20"/>
              </w:rPr>
            </w:pPr>
          </w:p>
        </w:tc>
      </w:tr>
      <w:tr w:rsidR="003D1CC9" w:rsidRPr="00CF07C0" w14:paraId="09C03AFB" w14:textId="77777777" w:rsidTr="005A63DE">
        <w:tc>
          <w:tcPr>
            <w:tcW w:w="1165" w:type="dxa"/>
          </w:tcPr>
          <w:p w14:paraId="03C1C790" w14:textId="77777777" w:rsidR="003D1CC9" w:rsidRDefault="003D1CC9" w:rsidP="005A63DE">
            <w:pPr>
              <w:jc w:val="center"/>
              <w:rPr>
                <w:sz w:val="20"/>
                <w:szCs w:val="20"/>
              </w:rPr>
            </w:pPr>
            <w:r>
              <w:rPr>
                <w:sz w:val="20"/>
                <w:szCs w:val="20"/>
              </w:rPr>
              <w:t>Intel</w:t>
            </w:r>
          </w:p>
        </w:tc>
        <w:tc>
          <w:tcPr>
            <w:tcW w:w="9270" w:type="dxa"/>
          </w:tcPr>
          <w:p w14:paraId="4154C6A0" w14:textId="7A277040" w:rsidR="0068422A" w:rsidRPr="00DA38D8" w:rsidRDefault="0068422A" w:rsidP="0068422A">
            <w:pPr>
              <w:tabs>
                <w:tab w:val="num" w:pos="720"/>
              </w:tabs>
              <w:rPr>
                <w:b/>
                <w:bCs/>
                <w:sz w:val="20"/>
                <w:szCs w:val="20"/>
              </w:rPr>
            </w:pPr>
            <w:r w:rsidRPr="00DA38D8">
              <w:rPr>
                <w:b/>
                <w:bCs/>
                <w:sz w:val="20"/>
                <w:szCs w:val="20"/>
              </w:rPr>
              <w:t>Proposal 2: Support Behv-A only as PEI functionality.</w:t>
            </w:r>
          </w:p>
          <w:p w14:paraId="6C54C363" w14:textId="77777777" w:rsidR="0068422A" w:rsidRPr="00DA38D8" w:rsidRDefault="0068422A"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0AD88FF3" w14:textId="77777777" w:rsidR="0068422A" w:rsidRPr="00DA38D8" w:rsidRDefault="0068422A" w:rsidP="009C2EF3">
            <w:pPr>
              <w:numPr>
                <w:ilvl w:val="1"/>
                <w:numId w:val="13"/>
              </w:numPr>
              <w:rPr>
                <w:b/>
                <w:bCs/>
                <w:sz w:val="20"/>
                <w:szCs w:val="20"/>
              </w:rPr>
            </w:pPr>
            <w:r w:rsidRPr="00DA38D8">
              <w:rPr>
                <w:b/>
                <w:bCs/>
                <w:sz w:val="20"/>
                <w:szCs w:val="20"/>
              </w:rPr>
              <w:t>PEI indicates UE should monitor a PO if UE’s group/subgroup is paged</w:t>
            </w:r>
          </w:p>
          <w:p w14:paraId="31170ECE" w14:textId="77777777" w:rsidR="0068422A" w:rsidRPr="00DA38D8" w:rsidRDefault="0068422A"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3C11964F" w14:textId="77777777" w:rsidR="003D1CC9" w:rsidRPr="00CF07C0" w:rsidRDefault="003D1CC9" w:rsidP="005A63DE">
            <w:pPr>
              <w:rPr>
                <w:sz w:val="20"/>
                <w:szCs w:val="20"/>
              </w:rPr>
            </w:pPr>
          </w:p>
        </w:tc>
      </w:tr>
      <w:tr w:rsidR="003D1CC9" w:rsidRPr="0057385E" w14:paraId="2283F5F5" w14:textId="77777777" w:rsidTr="005A63DE">
        <w:tc>
          <w:tcPr>
            <w:tcW w:w="1165" w:type="dxa"/>
          </w:tcPr>
          <w:p w14:paraId="2EA36057" w14:textId="77777777" w:rsidR="003D1CC9" w:rsidRDefault="003D1CC9" w:rsidP="005A63DE">
            <w:pPr>
              <w:jc w:val="center"/>
              <w:rPr>
                <w:sz w:val="20"/>
                <w:szCs w:val="20"/>
              </w:rPr>
            </w:pPr>
            <w:r>
              <w:rPr>
                <w:sz w:val="20"/>
                <w:szCs w:val="20"/>
              </w:rPr>
              <w:t>Panasonic</w:t>
            </w:r>
          </w:p>
        </w:tc>
        <w:tc>
          <w:tcPr>
            <w:tcW w:w="9270" w:type="dxa"/>
          </w:tcPr>
          <w:p w14:paraId="1166CADD"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2F812CA5"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4CB3A313" w14:textId="06D8DC5F" w:rsidR="003D1CC9" w:rsidRPr="0057385E" w:rsidRDefault="0068422A" w:rsidP="0068422A">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tc>
      </w:tr>
      <w:tr w:rsidR="003D1CC9" w:rsidRPr="00CF07C0" w14:paraId="3A8E4D5D" w14:textId="77777777" w:rsidTr="005A63DE">
        <w:tc>
          <w:tcPr>
            <w:tcW w:w="1165" w:type="dxa"/>
          </w:tcPr>
          <w:p w14:paraId="3B7F7A9E" w14:textId="77777777" w:rsidR="003D1CC9" w:rsidRDefault="003D1CC9" w:rsidP="005A63DE">
            <w:pPr>
              <w:jc w:val="center"/>
              <w:rPr>
                <w:sz w:val="20"/>
                <w:szCs w:val="20"/>
              </w:rPr>
            </w:pPr>
            <w:r>
              <w:rPr>
                <w:sz w:val="20"/>
                <w:szCs w:val="20"/>
              </w:rPr>
              <w:t>Apple</w:t>
            </w:r>
          </w:p>
        </w:tc>
        <w:tc>
          <w:tcPr>
            <w:tcW w:w="9270" w:type="dxa"/>
          </w:tcPr>
          <w:p w14:paraId="651B379D" w14:textId="77777777" w:rsidR="0068422A" w:rsidRPr="00DA38D8" w:rsidRDefault="0068422A" w:rsidP="0068422A">
            <w:pPr>
              <w:tabs>
                <w:tab w:val="left" w:pos="640"/>
              </w:tabs>
              <w:rPr>
                <w:b/>
                <w:bCs/>
                <w:sz w:val="20"/>
                <w:szCs w:val="20"/>
              </w:rPr>
            </w:pPr>
            <w:r w:rsidRPr="00DA38D8">
              <w:rPr>
                <w:b/>
                <w:bCs/>
                <w:sz w:val="20"/>
                <w:szCs w:val="20"/>
              </w:rPr>
              <w:t>Proposal 2: Adopt Behv-A, i.e.,</w:t>
            </w:r>
          </w:p>
          <w:p w14:paraId="60316DB5" w14:textId="77777777" w:rsidR="0068422A" w:rsidRPr="00DA38D8" w:rsidRDefault="0068422A"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248FC53C" w14:textId="11E99A7C" w:rsidR="003D1CC9" w:rsidRPr="0068422A" w:rsidRDefault="0068422A"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tc>
      </w:tr>
      <w:tr w:rsidR="003D1CC9" w:rsidRPr="00CF07C0" w14:paraId="6E8B94FA" w14:textId="77777777" w:rsidTr="005A63DE">
        <w:tc>
          <w:tcPr>
            <w:tcW w:w="1165" w:type="dxa"/>
          </w:tcPr>
          <w:p w14:paraId="003AB5F7" w14:textId="77777777" w:rsidR="003D1CC9" w:rsidRDefault="003D1CC9" w:rsidP="005A63DE">
            <w:pPr>
              <w:jc w:val="center"/>
              <w:rPr>
                <w:sz w:val="20"/>
                <w:szCs w:val="20"/>
              </w:rPr>
            </w:pPr>
            <w:r>
              <w:rPr>
                <w:sz w:val="20"/>
                <w:szCs w:val="20"/>
              </w:rPr>
              <w:t>IDC</w:t>
            </w:r>
          </w:p>
        </w:tc>
        <w:tc>
          <w:tcPr>
            <w:tcW w:w="9270" w:type="dxa"/>
          </w:tcPr>
          <w:p w14:paraId="67637BA7" w14:textId="77777777" w:rsidR="003D1CC9" w:rsidRPr="00CF07C0" w:rsidRDefault="003D1CC9" w:rsidP="005A63DE">
            <w:pPr>
              <w:rPr>
                <w:sz w:val="20"/>
                <w:szCs w:val="20"/>
              </w:rPr>
            </w:pPr>
          </w:p>
        </w:tc>
      </w:tr>
      <w:tr w:rsidR="003D1CC9" w:rsidRPr="00CF07C0" w14:paraId="0CBFC2E6" w14:textId="77777777" w:rsidTr="005A63DE">
        <w:tc>
          <w:tcPr>
            <w:tcW w:w="1165" w:type="dxa"/>
          </w:tcPr>
          <w:p w14:paraId="7BDF24D7" w14:textId="77777777" w:rsidR="003D1CC9" w:rsidRDefault="003D1CC9" w:rsidP="005A63DE">
            <w:pPr>
              <w:jc w:val="center"/>
              <w:rPr>
                <w:sz w:val="20"/>
                <w:szCs w:val="20"/>
              </w:rPr>
            </w:pPr>
            <w:r>
              <w:rPr>
                <w:sz w:val="20"/>
                <w:szCs w:val="20"/>
              </w:rPr>
              <w:t>DoCoMo</w:t>
            </w:r>
          </w:p>
        </w:tc>
        <w:tc>
          <w:tcPr>
            <w:tcW w:w="9270" w:type="dxa"/>
          </w:tcPr>
          <w:p w14:paraId="1CC99D3A" w14:textId="77777777" w:rsidR="0068422A" w:rsidRPr="00DA38D8" w:rsidRDefault="0068422A" w:rsidP="0068422A">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DA187FE" w14:textId="77777777" w:rsidR="0068422A" w:rsidRPr="00DA38D8" w:rsidRDefault="0068422A" w:rsidP="0068422A">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4E8B36C8" w14:textId="77777777" w:rsidR="003D1CC9" w:rsidRDefault="003D1CC9" w:rsidP="005A63DE">
            <w:pPr>
              <w:rPr>
                <w:sz w:val="20"/>
                <w:szCs w:val="20"/>
              </w:rPr>
            </w:pPr>
          </w:p>
          <w:p w14:paraId="11B7C1CB" w14:textId="77777777" w:rsidR="0068422A" w:rsidRPr="00DA38D8" w:rsidRDefault="0068422A" w:rsidP="0068422A">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519248CF" w14:textId="77777777" w:rsidR="0068422A" w:rsidRPr="00DA38D8" w:rsidRDefault="0068422A" w:rsidP="0068422A">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4DC17524" w14:textId="77777777" w:rsidR="0068422A" w:rsidRDefault="0068422A" w:rsidP="005A63DE">
            <w:pPr>
              <w:rPr>
                <w:sz w:val="20"/>
                <w:szCs w:val="20"/>
              </w:rPr>
            </w:pPr>
          </w:p>
          <w:p w14:paraId="7290A3F6" w14:textId="77777777" w:rsidR="0068422A" w:rsidRPr="00DA38D8" w:rsidRDefault="0068422A" w:rsidP="0068422A">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31EF0788"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3A00CD4A"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4BD06467"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14A89910"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3A954D35" w14:textId="77777777" w:rsidR="0068422A" w:rsidRPr="0068422A" w:rsidRDefault="0068422A" w:rsidP="005A63DE">
            <w:pPr>
              <w:rPr>
                <w:sz w:val="20"/>
                <w:szCs w:val="20"/>
                <w:lang w:val="en-US"/>
              </w:rPr>
            </w:pPr>
          </w:p>
        </w:tc>
      </w:tr>
      <w:tr w:rsidR="003D1CC9" w:rsidRPr="00732F75" w14:paraId="7221CCD2" w14:textId="77777777" w:rsidTr="005A63DE">
        <w:tc>
          <w:tcPr>
            <w:tcW w:w="1165" w:type="dxa"/>
          </w:tcPr>
          <w:p w14:paraId="33A4A076" w14:textId="77777777" w:rsidR="003D1CC9" w:rsidRDefault="003D1CC9" w:rsidP="005A63DE">
            <w:pPr>
              <w:jc w:val="center"/>
              <w:rPr>
                <w:sz w:val="20"/>
                <w:szCs w:val="20"/>
              </w:rPr>
            </w:pPr>
            <w:r>
              <w:rPr>
                <w:sz w:val="20"/>
                <w:szCs w:val="20"/>
              </w:rPr>
              <w:t>Xiaomi</w:t>
            </w:r>
          </w:p>
        </w:tc>
        <w:tc>
          <w:tcPr>
            <w:tcW w:w="9270" w:type="dxa"/>
          </w:tcPr>
          <w:p w14:paraId="4DAC9D77" w14:textId="77777777" w:rsidR="003D1CC9" w:rsidRPr="00732F75" w:rsidRDefault="003D1CC9" w:rsidP="005A63DE">
            <w:pPr>
              <w:pStyle w:val="BodyText"/>
              <w:rPr>
                <w:b/>
                <w:i/>
                <w:lang w:eastAsia="zh-CN"/>
              </w:rPr>
            </w:pPr>
          </w:p>
        </w:tc>
      </w:tr>
      <w:tr w:rsidR="003D1CC9" w:rsidRPr="00CF07C0" w14:paraId="090F8BFE" w14:textId="77777777" w:rsidTr="005A63DE">
        <w:tc>
          <w:tcPr>
            <w:tcW w:w="1165" w:type="dxa"/>
          </w:tcPr>
          <w:p w14:paraId="15BB9864" w14:textId="77777777" w:rsidR="003D1CC9" w:rsidRDefault="003D1CC9" w:rsidP="005A63DE">
            <w:pPr>
              <w:jc w:val="center"/>
              <w:rPr>
                <w:sz w:val="20"/>
                <w:szCs w:val="20"/>
              </w:rPr>
            </w:pPr>
            <w:r>
              <w:rPr>
                <w:sz w:val="20"/>
                <w:szCs w:val="20"/>
              </w:rPr>
              <w:t>Ericsson</w:t>
            </w:r>
          </w:p>
        </w:tc>
        <w:tc>
          <w:tcPr>
            <w:tcW w:w="9270" w:type="dxa"/>
          </w:tcPr>
          <w:p w14:paraId="5B5322EA" w14:textId="77777777" w:rsidR="0068422A" w:rsidRPr="00DA38D8" w:rsidRDefault="0068422A" w:rsidP="0068422A">
            <w:pPr>
              <w:rPr>
                <w:sz w:val="20"/>
                <w:szCs w:val="20"/>
              </w:rPr>
            </w:pPr>
            <w:r w:rsidRPr="00DA38D8">
              <w:rPr>
                <w:sz w:val="20"/>
                <w:szCs w:val="20"/>
              </w:rP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1F6F606C" w14:textId="77777777" w:rsidR="0068422A" w:rsidRPr="00DA38D8" w:rsidRDefault="0068422A" w:rsidP="0068422A">
            <w:pPr>
              <w:rPr>
                <w:sz w:val="20"/>
                <w:szCs w:val="20"/>
              </w:rPr>
            </w:pPr>
          </w:p>
          <w:p w14:paraId="0ED2DAEA" w14:textId="77777777" w:rsidR="0068422A" w:rsidRPr="00DA38D8" w:rsidRDefault="0068422A" w:rsidP="0068422A">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2DA45248" w14:textId="77777777" w:rsidR="0068422A" w:rsidRDefault="0068422A" w:rsidP="0068422A">
            <w:pPr>
              <w:rPr>
                <w:b/>
                <w:sz w:val="20"/>
                <w:szCs w:val="20"/>
              </w:rPr>
            </w:pPr>
          </w:p>
          <w:p w14:paraId="256C3B79" w14:textId="77777777" w:rsidR="0068422A" w:rsidRPr="00DA38D8" w:rsidRDefault="0068422A" w:rsidP="0068422A">
            <w:pPr>
              <w:rPr>
                <w:b/>
                <w:sz w:val="20"/>
                <w:szCs w:val="20"/>
              </w:rPr>
            </w:pPr>
            <w:r w:rsidRPr="00DA38D8">
              <w:rPr>
                <w:b/>
                <w:sz w:val="20"/>
                <w:szCs w:val="20"/>
              </w:rP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4324A6D" w14:textId="77777777" w:rsidR="0068422A" w:rsidRPr="00DA38D8" w:rsidRDefault="0068422A" w:rsidP="0068422A">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14044610" w14:textId="77777777" w:rsidR="0068422A" w:rsidRDefault="0068422A" w:rsidP="0068422A">
            <w:pPr>
              <w:rPr>
                <w:b/>
                <w:sz w:val="20"/>
                <w:szCs w:val="20"/>
              </w:rPr>
            </w:pPr>
          </w:p>
          <w:p w14:paraId="247CF372" w14:textId="77777777" w:rsidR="0068422A" w:rsidRPr="00DA38D8" w:rsidRDefault="0068422A" w:rsidP="0068422A">
            <w:pPr>
              <w:rPr>
                <w:b/>
                <w:sz w:val="20"/>
                <w:szCs w:val="20"/>
              </w:rPr>
            </w:pPr>
            <w:r w:rsidRPr="00DA38D8">
              <w:rPr>
                <w:b/>
                <w:sz w:val="20"/>
                <w:szCs w:val="20"/>
              </w:rPr>
              <w:t xml:space="preserve">Proposal 8    </w:t>
            </w:r>
            <w:r w:rsidRPr="00DA38D8">
              <w:rPr>
                <w:b/>
                <w:sz w:val="20"/>
                <w:szCs w:val="20"/>
              </w:rPr>
              <w:tab/>
              <w:t>PEI design supports higher-layer configuration of UE behavior wrt PEI detection/absence of PEI, i.e. whether UE follows Behv-A or Behv-B.</w:t>
            </w:r>
          </w:p>
          <w:p w14:paraId="6894155B" w14:textId="77777777" w:rsidR="0068422A" w:rsidRPr="00DA38D8" w:rsidRDefault="0068422A" w:rsidP="0068422A">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472A89DB" w14:textId="77777777" w:rsidR="0068422A" w:rsidRDefault="0068422A" w:rsidP="0068422A">
            <w:pPr>
              <w:rPr>
                <w:b/>
                <w:sz w:val="20"/>
                <w:szCs w:val="20"/>
              </w:rPr>
            </w:pPr>
          </w:p>
          <w:p w14:paraId="58D1F0CB" w14:textId="45F76DC7" w:rsidR="003D1CC9" w:rsidRPr="00CF07C0" w:rsidRDefault="0068422A" w:rsidP="0068422A">
            <w:pPr>
              <w:rPr>
                <w:sz w:val="20"/>
                <w:szCs w:val="20"/>
              </w:rPr>
            </w:pP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r w:rsidRPr="00DA38D8">
              <w:rPr>
                <w:b/>
                <w:sz w:val="20"/>
                <w:szCs w:val="20"/>
              </w:rPr>
              <w:br/>
            </w:r>
          </w:p>
        </w:tc>
      </w:tr>
      <w:tr w:rsidR="003D1CC9" w:rsidRPr="00CF07C0" w14:paraId="641B6428" w14:textId="77777777" w:rsidTr="005A63DE">
        <w:tc>
          <w:tcPr>
            <w:tcW w:w="1165" w:type="dxa"/>
          </w:tcPr>
          <w:p w14:paraId="347A467F" w14:textId="77777777" w:rsidR="003D1CC9" w:rsidRDefault="003D1CC9" w:rsidP="005A63DE">
            <w:pPr>
              <w:jc w:val="center"/>
              <w:rPr>
                <w:sz w:val="20"/>
                <w:szCs w:val="20"/>
              </w:rPr>
            </w:pPr>
            <w:r>
              <w:rPr>
                <w:sz w:val="20"/>
                <w:szCs w:val="20"/>
              </w:rPr>
              <w:lastRenderedPageBreak/>
              <w:t>Nokia</w:t>
            </w:r>
          </w:p>
        </w:tc>
        <w:tc>
          <w:tcPr>
            <w:tcW w:w="9270" w:type="dxa"/>
          </w:tcPr>
          <w:p w14:paraId="790A7673" w14:textId="77777777" w:rsidR="00734A6F" w:rsidRPr="00DA38D8" w:rsidRDefault="00734A6F" w:rsidP="00734A6F">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216EFF62" w14:textId="77777777" w:rsidR="00734A6F" w:rsidRPr="00DA38D8" w:rsidRDefault="00734A6F" w:rsidP="00734A6F">
            <w:pPr>
              <w:rPr>
                <w:b/>
                <w:bCs/>
                <w:sz w:val="20"/>
                <w:szCs w:val="20"/>
              </w:rPr>
            </w:pPr>
            <w:r w:rsidRPr="00DA38D8">
              <w:rPr>
                <w:b/>
                <w:bCs/>
                <w:sz w:val="20"/>
                <w:szCs w:val="20"/>
              </w:rPr>
              <w:br/>
              <w:t>Proposal: Enable support of both Behv-A and Behv-B based on network configuration. Details would be for RAN2.</w:t>
            </w:r>
          </w:p>
          <w:p w14:paraId="51EF4AF4" w14:textId="77777777" w:rsidR="003D1CC9" w:rsidRPr="00CF07C0" w:rsidRDefault="003D1CC9" w:rsidP="005A63DE">
            <w:pPr>
              <w:rPr>
                <w:sz w:val="20"/>
                <w:szCs w:val="20"/>
              </w:rPr>
            </w:pPr>
          </w:p>
        </w:tc>
      </w:tr>
      <w:tr w:rsidR="003D1CC9" w:rsidRPr="00CF07C0" w14:paraId="7E09D213" w14:textId="77777777" w:rsidTr="005A63DE">
        <w:tc>
          <w:tcPr>
            <w:tcW w:w="1165" w:type="dxa"/>
          </w:tcPr>
          <w:p w14:paraId="09DE337E" w14:textId="77777777" w:rsidR="003D1CC9" w:rsidRPr="00CF07C0" w:rsidRDefault="003D1CC9" w:rsidP="005A63DE">
            <w:pPr>
              <w:jc w:val="center"/>
              <w:rPr>
                <w:sz w:val="20"/>
                <w:szCs w:val="20"/>
              </w:rPr>
            </w:pPr>
          </w:p>
        </w:tc>
        <w:tc>
          <w:tcPr>
            <w:tcW w:w="9270" w:type="dxa"/>
          </w:tcPr>
          <w:p w14:paraId="2C6A1DE6" w14:textId="77777777" w:rsidR="003D1CC9" w:rsidRPr="00CF07C0" w:rsidRDefault="003D1CC9" w:rsidP="005A63DE">
            <w:pPr>
              <w:rPr>
                <w:sz w:val="20"/>
                <w:szCs w:val="20"/>
              </w:rPr>
            </w:pPr>
          </w:p>
        </w:tc>
      </w:tr>
    </w:tbl>
    <w:p w14:paraId="46F7BD5B" w14:textId="77777777" w:rsidR="00756528" w:rsidRDefault="00756528" w:rsidP="004B44A1">
      <w:pPr>
        <w:rPr>
          <w:sz w:val="22"/>
          <w:szCs w:val="22"/>
        </w:rPr>
      </w:pPr>
    </w:p>
    <w:p w14:paraId="5611D2E3" w14:textId="77777777" w:rsidR="000A517C" w:rsidRDefault="000A517C" w:rsidP="004B44A1">
      <w:pPr>
        <w:rPr>
          <w:sz w:val="22"/>
          <w:szCs w:val="22"/>
        </w:rPr>
      </w:pPr>
    </w:p>
    <w:p w14:paraId="3A4811C4" w14:textId="2544F5FD" w:rsidR="00734A6F" w:rsidRDefault="004B64B7" w:rsidP="004B44A1">
      <w:pPr>
        <w:rPr>
          <w:sz w:val="22"/>
          <w:szCs w:val="22"/>
        </w:rPr>
      </w:pPr>
      <w:r w:rsidRPr="004B64B7">
        <w:rPr>
          <w:sz w:val="22"/>
          <w:szCs w:val="22"/>
        </w:rPr>
        <w:t xml:space="preserve">From the above table, support of Behv-A/B looks of most interest. </w:t>
      </w:r>
      <w:r>
        <w:rPr>
          <w:sz w:val="22"/>
          <w:szCs w:val="22"/>
        </w:rPr>
        <w:t xml:space="preserve">From UE perspective, UE always needs to monitor PEI occasions irrespective of Behv-A or Behv-B. The difference is mainly system flexibility. </w:t>
      </w:r>
      <w:r w:rsidRPr="004B64B7">
        <w:rPr>
          <w:b/>
          <w:sz w:val="22"/>
          <w:szCs w:val="22"/>
        </w:rPr>
        <w:t>From Panasonic, the use case with URLLC-like traffic looks a reasonable example, where PEI may be punctured due to high priority transmission, and Behv-B can be configured to PO avoid missing</w:t>
      </w:r>
      <w:r>
        <w:rPr>
          <w:sz w:val="22"/>
          <w:szCs w:val="22"/>
        </w:rPr>
        <w:t xml:space="preserve">. Since R17 paging enhancement solution should be </w:t>
      </w:r>
      <w:r w:rsidRPr="00453073">
        <w:rPr>
          <w:b/>
          <w:sz w:val="22"/>
          <w:szCs w:val="22"/>
        </w:rPr>
        <w:t>generic applicable to all NR use cases</w:t>
      </w:r>
      <w:r>
        <w:rPr>
          <w:sz w:val="22"/>
          <w:szCs w:val="22"/>
        </w:rPr>
        <w:t>, it is suggested that Behv-A/B can be up to network configuration. Companies please check t</w:t>
      </w:r>
      <w:r w:rsidR="00453073">
        <w:rPr>
          <w:sz w:val="22"/>
          <w:szCs w:val="22"/>
        </w:rPr>
        <w:t>he following proposal and provide your comment/suggestion in the following table, if available:</w:t>
      </w:r>
    </w:p>
    <w:p w14:paraId="5D901ABD" w14:textId="77777777" w:rsidR="00453073" w:rsidRDefault="00453073" w:rsidP="004B44A1">
      <w:pPr>
        <w:rPr>
          <w:sz w:val="22"/>
          <w:szCs w:val="22"/>
        </w:rPr>
      </w:pPr>
    </w:p>
    <w:p w14:paraId="57632A1B" w14:textId="57F62E29" w:rsidR="00453073" w:rsidRDefault="00453073" w:rsidP="004B44A1">
      <w:pPr>
        <w:rPr>
          <w:sz w:val="22"/>
          <w:szCs w:val="22"/>
        </w:rPr>
      </w:pPr>
      <w:r w:rsidRPr="00453073">
        <w:rPr>
          <w:sz w:val="22"/>
          <w:szCs w:val="22"/>
          <w:highlight w:val="yellow"/>
        </w:rPr>
        <w:t>Proposal 4-1</w:t>
      </w:r>
      <w:r>
        <w:rPr>
          <w:sz w:val="22"/>
          <w:szCs w:val="22"/>
        </w:rPr>
        <w:t>:</w:t>
      </w:r>
    </w:p>
    <w:p w14:paraId="1F0D2FF9" w14:textId="25AF3640" w:rsidR="00453073" w:rsidRDefault="00453073" w:rsidP="004B44A1">
      <w:pPr>
        <w:rPr>
          <w:sz w:val="22"/>
          <w:szCs w:val="22"/>
        </w:rPr>
      </w:pPr>
      <w:r>
        <w:rPr>
          <w:sz w:val="22"/>
          <w:szCs w:val="22"/>
        </w:rPr>
        <w:t>Both Behv-A and Behv-B are supported for paging early indication.</w:t>
      </w:r>
    </w:p>
    <w:p w14:paraId="4DC0FDEE" w14:textId="1A9CD096" w:rsidR="00453073" w:rsidRPr="00453073" w:rsidRDefault="00453073" w:rsidP="009C2EF3">
      <w:pPr>
        <w:pStyle w:val="ListParagraph"/>
        <w:numPr>
          <w:ilvl w:val="0"/>
          <w:numId w:val="69"/>
        </w:numPr>
        <w:rPr>
          <w:sz w:val="22"/>
          <w:szCs w:val="22"/>
        </w:rPr>
      </w:pPr>
      <w:r>
        <w:rPr>
          <w:sz w:val="22"/>
          <w:szCs w:val="22"/>
        </w:rPr>
        <w:t>Network configures one of Behv-A/B to be applied</w:t>
      </w:r>
    </w:p>
    <w:p w14:paraId="29282992" w14:textId="77777777" w:rsidR="00756528" w:rsidRDefault="00756528" w:rsidP="004B44A1">
      <w:pPr>
        <w:rPr>
          <w:sz w:val="22"/>
          <w:szCs w:val="22"/>
        </w:rPr>
      </w:pPr>
    </w:p>
    <w:p w14:paraId="070140DD" w14:textId="41A08CC7" w:rsidR="00453073" w:rsidRPr="00453073" w:rsidRDefault="00453073" w:rsidP="00453073">
      <w:pPr>
        <w:pStyle w:val="Caption"/>
        <w:keepNext/>
        <w:jc w:val="center"/>
        <w:rPr>
          <w:sz w:val="22"/>
        </w:rPr>
      </w:pPr>
      <w:r w:rsidRPr="00453073">
        <w:rPr>
          <w:sz w:val="22"/>
        </w:rPr>
        <w:t xml:space="preserve">Table </w:t>
      </w:r>
      <w:r w:rsidRPr="00453073">
        <w:rPr>
          <w:sz w:val="22"/>
        </w:rPr>
        <w:fldChar w:fldCharType="begin"/>
      </w:r>
      <w:r w:rsidRPr="00453073">
        <w:rPr>
          <w:sz w:val="22"/>
        </w:rPr>
        <w:instrText xml:space="preserve"> SEQ Table \* ARABIC </w:instrText>
      </w:r>
      <w:r w:rsidRPr="00453073">
        <w:rPr>
          <w:sz w:val="22"/>
        </w:rPr>
        <w:fldChar w:fldCharType="separate"/>
      </w:r>
      <w:r w:rsidR="004526D7">
        <w:rPr>
          <w:noProof/>
          <w:sz w:val="22"/>
        </w:rPr>
        <w:t>8</w:t>
      </w:r>
      <w:r w:rsidRPr="00453073">
        <w:rPr>
          <w:sz w:val="22"/>
        </w:rPr>
        <w:fldChar w:fldCharType="end"/>
      </w:r>
      <w:r w:rsidRPr="00453073">
        <w:rPr>
          <w:sz w:val="22"/>
        </w:rPr>
        <w:t>: Companies' comments/suggestions on Proposal 4-1</w:t>
      </w:r>
    </w:p>
    <w:tbl>
      <w:tblPr>
        <w:tblStyle w:val="TableGrid"/>
        <w:tblW w:w="0" w:type="auto"/>
        <w:tblLayout w:type="fixed"/>
        <w:tblLook w:val="04A0" w:firstRow="1" w:lastRow="0" w:firstColumn="1" w:lastColumn="0" w:noHBand="0" w:noVBand="1"/>
      </w:tblPr>
      <w:tblGrid>
        <w:gridCol w:w="1165"/>
        <w:gridCol w:w="9270"/>
      </w:tblGrid>
      <w:tr w:rsidR="003D1CC9" w:rsidRPr="00CF07C0" w14:paraId="02E74617" w14:textId="77777777" w:rsidTr="005A63DE">
        <w:tc>
          <w:tcPr>
            <w:tcW w:w="1165" w:type="dxa"/>
          </w:tcPr>
          <w:p w14:paraId="2BA0AD63" w14:textId="77777777" w:rsidR="003D1CC9" w:rsidRDefault="003D1CC9" w:rsidP="005A63DE">
            <w:pPr>
              <w:jc w:val="center"/>
              <w:rPr>
                <w:sz w:val="20"/>
                <w:szCs w:val="20"/>
                <w:lang w:val="en-US"/>
              </w:rPr>
            </w:pPr>
            <w:r>
              <w:rPr>
                <w:sz w:val="20"/>
                <w:szCs w:val="20"/>
                <w:lang w:val="en-US"/>
              </w:rPr>
              <w:t>Company</w:t>
            </w:r>
          </w:p>
        </w:tc>
        <w:tc>
          <w:tcPr>
            <w:tcW w:w="9270" w:type="dxa"/>
          </w:tcPr>
          <w:p w14:paraId="4E2880F0" w14:textId="77777777" w:rsidR="003D1CC9" w:rsidRPr="00CF07C0" w:rsidRDefault="003D1CC9" w:rsidP="005A63DE">
            <w:pPr>
              <w:jc w:val="center"/>
              <w:rPr>
                <w:sz w:val="20"/>
                <w:szCs w:val="20"/>
              </w:rPr>
            </w:pPr>
            <w:r>
              <w:rPr>
                <w:sz w:val="20"/>
                <w:szCs w:val="20"/>
              </w:rPr>
              <w:t>Companies’ views</w:t>
            </w:r>
          </w:p>
        </w:tc>
      </w:tr>
      <w:tr w:rsidR="00C20B23" w:rsidRPr="00476981" w14:paraId="573EA223" w14:textId="77777777" w:rsidTr="005A63DE">
        <w:tc>
          <w:tcPr>
            <w:tcW w:w="1165" w:type="dxa"/>
          </w:tcPr>
          <w:p w14:paraId="7D789E18" w14:textId="2DB1EAA1"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1755F257" w14:textId="33BF2042" w:rsidR="00C20B23" w:rsidRPr="00476981" w:rsidRDefault="00C20B23" w:rsidP="00C20B23">
            <w:pPr>
              <w:rPr>
                <w:sz w:val="20"/>
                <w:szCs w:val="20"/>
              </w:rPr>
            </w:pPr>
            <w:r>
              <w:rPr>
                <w:rFonts w:eastAsia="SimSun" w:hint="eastAsia"/>
                <w:sz w:val="20"/>
                <w:szCs w:val="20"/>
                <w:lang w:eastAsia="zh-CN"/>
              </w:rPr>
              <w:t>S</w:t>
            </w:r>
            <w:r>
              <w:rPr>
                <w:rFonts w:eastAsia="SimSun"/>
                <w:sz w:val="20"/>
                <w:szCs w:val="20"/>
                <w:lang w:eastAsia="zh-CN"/>
              </w:rPr>
              <w:t>upport.</w:t>
            </w:r>
            <w:r>
              <w:rPr>
                <w:rFonts w:eastAsia="SimSun" w:hint="eastAsia"/>
                <w:sz w:val="20"/>
                <w:szCs w:val="20"/>
                <w:lang w:eastAsia="zh-CN"/>
              </w:rPr>
              <w:t xml:space="preserve"> </w:t>
            </w:r>
            <w:r>
              <w:rPr>
                <w:rFonts w:eastAsia="SimSun"/>
                <w:sz w:val="20"/>
                <w:szCs w:val="20"/>
                <w:lang w:eastAsia="zh-CN"/>
              </w:rPr>
              <w:t>Behv-B is important for the commercialization of PEI. We also think Panasonic’s point is valid.</w:t>
            </w:r>
          </w:p>
        </w:tc>
      </w:tr>
      <w:tr w:rsidR="00217A25" w:rsidRPr="00476981" w14:paraId="559139A0" w14:textId="77777777" w:rsidTr="005A63DE">
        <w:tc>
          <w:tcPr>
            <w:tcW w:w="1165" w:type="dxa"/>
          </w:tcPr>
          <w:p w14:paraId="18DEEAD7" w14:textId="000AD033" w:rsidR="00217A25" w:rsidRDefault="00217A25" w:rsidP="00217A25">
            <w:pPr>
              <w:jc w:val="center"/>
              <w:rPr>
                <w:sz w:val="20"/>
                <w:szCs w:val="20"/>
              </w:rPr>
            </w:pPr>
            <w:r>
              <w:rPr>
                <w:sz w:val="20"/>
                <w:szCs w:val="20"/>
              </w:rPr>
              <w:t>Nordic</w:t>
            </w:r>
          </w:p>
        </w:tc>
        <w:tc>
          <w:tcPr>
            <w:tcW w:w="9270" w:type="dxa"/>
          </w:tcPr>
          <w:p w14:paraId="3AE3F094" w14:textId="39E1E11C" w:rsidR="00217A25" w:rsidRPr="00476981" w:rsidRDefault="00217A25" w:rsidP="00217A25">
            <w:pPr>
              <w:rPr>
                <w:sz w:val="20"/>
                <w:szCs w:val="20"/>
              </w:rPr>
            </w:pPr>
            <w:r>
              <w:rPr>
                <w:sz w:val="20"/>
                <w:szCs w:val="20"/>
              </w:rPr>
              <w:t>P 4-1 We prefer only Behv-A .</w:t>
            </w:r>
          </w:p>
        </w:tc>
      </w:tr>
      <w:tr w:rsidR="00217A25" w:rsidRPr="00476981" w14:paraId="6741DF1A" w14:textId="77777777" w:rsidTr="005A63DE">
        <w:trPr>
          <w:trHeight w:val="287"/>
        </w:trPr>
        <w:tc>
          <w:tcPr>
            <w:tcW w:w="1165" w:type="dxa"/>
          </w:tcPr>
          <w:p w14:paraId="3F5CA37D" w14:textId="5D975AB6" w:rsidR="00217A25" w:rsidRPr="007E0EC7" w:rsidRDefault="007E0EC7" w:rsidP="00217A25">
            <w:pPr>
              <w:jc w:val="center"/>
              <w:rPr>
                <w:rFonts w:eastAsia="SimSun"/>
                <w:sz w:val="20"/>
                <w:szCs w:val="20"/>
                <w:lang w:eastAsia="zh-CN"/>
              </w:rPr>
            </w:pPr>
            <w:r>
              <w:rPr>
                <w:rFonts w:eastAsia="SimSun"/>
                <w:sz w:val="20"/>
                <w:szCs w:val="20"/>
                <w:lang w:eastAsia="zh-CN"/>
              </w:rPr>
              <w:t>Spreadtrum</w:t>
            </w:r>
          </w:p>
        </w:tc>
        <w:tc>
          <w:tcPr>
            <w:tcW w:w="9270" w:type="dxa"/>
          </w:tcPr>
          <w:p w14:paraId="5FF8CF9F" w14:textId="24BDBE11" w:rsidR="00217A25" w:rsidRPr="007E0EC7" w:rsidRDefault="007E0EC7" w:rsidP="00217A25">
            <w:pPr>
              <w:rPr>
                <w:rFonts w:eastAsia="SimSun"/>
                <w:sz w:val="20"/>
                <w:szCs w:val="20"/>
                <w:lang w:eastAsia="zh-CN"/>
              </w:rPr>
            </w:pPr>
            <w:r>
              <w:rPr>
                <w:rFonts w:eastAsia="SimSun"/>
                <w:sz w:val="20"/>
                <w:szCs w:val="20"/>
                <w:lang w:eastAsia="zh-CN"/>
              </w:rPr>
              <w:t>Support</w:t>
            </w:r>
          </w:p>
        </w:tc>
      </w:tr>
      <w:tr w:rsidR="000051F4" w:rsidRPr="00476981" w14:paraId="66E6AA8D" w14:textId="77777777" w:rsidTr="005A63DE">
        <w:tc>
          <w:tcPr>
            <w:tcW w:w="1165" w:type="dxa"/>
          </w:tcPr>
          <w:p w14:paraId="6518C834" w14:textId="3EF84D4B" w:rsidR="000051F4" w:rsidRDefault="000051F4" w:rsidP="000051F4">
            <w:pPr>
              <w:jc w:val="center"/>
              <w:rPr>
                <w:sz w:val="20"/>
                <w:szCs w:val="20"/>
              </w:rPr>
            </w:pPr>
            <w:r>
              <w:rPr>
                <w:sz w:val="20"/>
                <w:szCs w:val="20"/>
              </w:rPr>
              <w:t>Samsung</w:t>
            </w:r>
          </w:p>
        </w:tc>
        <w:tc>
          <w:tcPr>
            <w:tcW w:w="9270" w:type="dxa"/>
          </w:tcPr>
          <w:p w14:paraId="02C551FB" w14:textId="56BA0525" w:rsidR="000051F4" w:rsidRPr="00476981" w:rsidRDefault="000051F4" w:rsidP="000051F4">
            <w:pPr>
              <w:rPr>
                <w:sz w:val="20"/>
                <w:szCs w:val="20"/>
              </w:rPr>
            </w:pPr>
            <w:r>
              <w:rPr>
                <w:sz w:val="20"/>
                <w:szCs w:val="20"/>
              </w:rPr>
              <w:t>We are not convinced to support Behv-B. According to the evaluation results, it requires too much resource overhead compared with Behav-A.</w:t>
            </w:r>
          </w:p>
        </w:tc>
      </w:tr>
      <w:tr w:rsidR="00217A25" w:rsidRPr="00476981" w14:paraId="15948C7F" w14:textId="77777777" w:rsidTr="005A63DE">
        <w:tc>
          <w:tcPr>
            <w:tcW w:w="1165" w:type="dxa"/>
          </w:tcPr>
          <w:p w14:paraId="3A29CF0C" w14:textId="19E61F9F" w:rsidR="00217A25" w:rsidRDefault="003A6D44" w:rsidP="00217A25">
            <w:pPr>
              <w:jc w:val="center"/>
              <w:rPr>
                <w:sz w:val="20"/>
                <w:szCs w:val="20"/>
              </w:rPr>
            </w:pPr>
            <w:r>
              <w:rPr>
                <w:sz w:val="20"/>
                <w:szCs w:val="20"/>
              </w:rPr>
              <w:t>CATT</w:t>
            </w:r>
          </w:p>
        </w:tc>
        <w:tc>
          <w:tcPr>
            <w:tcW w:w="9270" w:type="dxa"/>
          </w:tcPr>
          <w:p w14:paraId="70F8D872" w14:textId="42EBF889" w:rsidR="00217A25" w:rsidRPr="003A6D44" w:rsidRDefault="003A6D44" w:rsidP="00217A25">
            <w:pPr>
              <w:rPr>
                <w:bCs/>
                <w:iCs/>
                <w:color w:val="000000"/>
                <w:sz w:val="20"/>
                <w:szCs w:val="20"/>
              </w:rPr>
            </w:pPr>
            <w:r>
              <w:rPr>
                <w:bCs/>
                <w:iCs/>
                <w:color w:val="000000"/>
                <w:sz w:val="20"/>
                <w:szCs w:val="20"/>
              </w:rPr>
              <w:t xml:space="preserve">We have strong concern on supporting Behav-B.   As we mentioned several times, UE could move around cells within registration area.  The network would generally page UE to the latest camping cell first.   If there is no response from UE, the network would page the neighboring cells of latest camping cell at next DRX cycle depending on each network’s paging strategy.   There is high probability that the PEI would not be detected by UE in some DRX cycle since UE is not in the same cell when network paged.   Thus, Behav-B would change the network paging strategy.   We would object the support of Behv-B in the specification.   </w:t>
            </w:r>
          </w:p>
        </w:tc>
      </w:tr>
      <w:tr w:rsidR="00217A25" w:rsidRPr="00476981" w14:paraId="4078BCCB" w14:textId="77777777" w:rsidTr="005A63DE">
        <w:tc>
          <w:tcPr>
            <w:tcW w:w="1165" w:type="dxa"/>
          </w:tcPr>
          <w:p w14:paraId="7EDE9A02" w14:textId="7DDBF23C" w:rsidR="00217A25" w:rsidRDefault="000F6520" w:rsidP="00217A25">
            <w:pPr>
              <w:jc w:val="center"/>
              <w:rPr>
                <w:sz w:val="20"/>
                <w:szCs w:val="20"/>
              </w:rPr>
            </w:pPr>
            <w:r>
              <w:rPr>
                <w:sz w:val="20"/>
                <w:szCs w:val="20"/>
              </w:rPr>
              <w:t>Intel</w:t>
            </w:r>
          </w:p>
        </w:tc>
        <w:tc>
          <w:tcPr>
            <w:tcW w:w="9270" w:type="dxa"/>
          </w:tcPr>
          <w:p w14:paraId="3CC72F92" w14:textId="024CFA3B" w:rsidR="00217A25" w:rsidRPr="00476981" w:rsidRDefault="00A46A9E" w:rsidP="00217A25">
            <w:pPr>
              <w:rPr>
                <w:b/>
                <w:i/>
              </w:rPr>
            </w:pPr>
            <w:r>
              <w:rPr>
                <w:bCs/>
                <w:iCs/>
                <w:color w:val="000000"/>
                <w:sz w:val="20"/>
                <w:szCs w:val="20"/>
              </w:rPr>
              <w:t>We support Behv-A only. We do not see motivation to support Behv-B, at least from power saving gain perspective.</w:t>
            </w:r>
          </w:p>
        </w:tc>
      </w:tr>
      <w:tr w:rsidR="00217A25" w:rsidRPr="00CF07C0" w14:paraId="45DC9AD7" w14:textId="77777777" w:rsidTr="005A63DE">
        <w:tc>
          <w:tcPr>
            <w:tcW w:w="1165" w:type="dxa"/>
          </w:tcPr>
          <w:p w14:paraId="72EF9FE5" w14:textId="7FBED6D3" w:rsidR="00217A25" w:rsidRDefault="004D49E6" w:rsidP="00217A25">
            <w:pPr>
              <w:jc w:val="center"/>
              <w:rPr>
                <w:sz w:val="20"/>
                <w:szCs w:val="20"/>
              </w:rPr>
            </w:pPr>
            <w:r>
              <w:rPr>
                <w:sz w:val="20"/>
                <w:szCs w:val="20"/>
              </w:rPr>
              <w:t>Qualcomm</w:t>
            </w:r>
          </w:p>
        </w:tc>
        <w:tc>
          <w:tcPr>
            <w:tcW w:w="9270" w:type="dxa"/>
          </w:tcPr>
          <w:p w14:paraId="6DD60076" w14:textId="74275A77" w:rsidR="00217A25" w:rsidRPr="00CF07C0" w:rsidRDefault="004D49E6" w:rsidP="00217A25">
            <w:pPr>
              <w:rPr>
                <w:sz w:val="20"/>
                <w:szCs w:val="20"/>
              </w:rPr>
            </w:pPr>
            <w:r>
              <w:rPr>
                <w:sz w:val="20"/>
                <w:szCs w:val="20"/>
              </w:rPr>
              <w:t xml:space="preserve">We support Behv-A but not Behv-B. In realistic paging rate, Behv-B </w:t>
            </w:r>
            <w:r w:rsidR="009C38EC">
              <w:rPr>
                <w:sz w:val="20"/>
                <w:szCs w:val="20"/>
              </w:rPr>
              <w:t>won’t</w:t>
            </w:r>
            <w:r>
              <w:rPr>
                <w:sz w:val="20"/>
                <w:szCs w:val="20"/>
              </w:rPr>
              <w:t xml:space="preserve"> have any benefit but requires network to </w:t>
            </w:r>
            <w:r w:rsidR="00EA03A6">
              <w:rPr>
                <w:sz w:val="20"/>
                <w:szCs w:val="20"/>
              </w:rPr>
              <w:t>spend more resource/energy and</w:t>
            </w:r>
            <w:r w:rsidR="00943C13">
              <w:rPr>
                <w:sz w:val="20"/>
                <w:szCs w:val="20"/>
              </w:rPr>
              <w:t xml:space="preserve"> more</w:t>
            </w:r>
            <w:r w:rsidR="00EA03A6">
              <w:rPr>
                <w:sz w:val="20"/>
                <w:szCs w:val="20"/>
              </w:rPr>
              <w:t xml:space="preserve"> unnecessary implementation</w:t>
            </w:r>
            <w:r w:rsidR="009E4CFD">
              <w:rPr>
                <w:sz w:val="20"/>
                <w:szCs w:val="20"/>
              </w:rPr>
              <w:t xml:space="preserve"> and power consumption</w:t>
            </w:r>
            <w:r w:rsidR="00EA03A6">
              <w:rPr>
                <w:sz w:val="20"/>
                <w:szCs w:val="20"/>
              </w:rPr>
              <w:t xml:space="preserve"> of the UE.</w:t>
            </w:r>
            <w:r w:rsidR="00A964AF">
              <w:rPr>
                <w:sz w:val="20"/>
                <w:szCs w:val="20"/>
              </w:rPr>
              <w:t xml:space="preserve"> Note WUS for connected mode UE is different because a connected mode </w:t>
            </w:r>
            <w:r w:rsidR="00532BC2">
              <w:rPr>
                <w:sz w:val="20"/>
                <w:szCs w:val="20"/>
              </w:rPr>
              <w:t xml:space="preserve">UE </w:t>
            </w:r>
            <w:r w:rsidR="00A964AF">
              <w:rPr>
                <w:sz w:val="20"/>
                <w:szCs w:val="20"/>
              </w:rPr>
              <w:t xml:space="preserve">may need to wake up in every CDRX cycle. </w:t>
            </w:r>
            <w:r w:rsidR="002D73A3">
              <w:rPr>
                <w:sz w:val="20"/>
                <w:szCs w:val="20"/>
              </w:rPr>
              <w:t xml:space="preserve">So WUS for NR Rel-16 </w:t>
            </w:r>
            <w:r w:rsidR="00321FF2">
              <w:rPr>
                <w:sz w:val="20"/>
                <w:szCs w:val="20"/>
              </w:rPr>
              <w:t>cannot</w:t>
            </w:r>
            <w:r w:rsidR="002D73A3">
              <w:rPr>
                <w:sz w:val="20"/>
                <w:szCs w:val="20"/>
              </w:rPr>
              <w:t xml:space="preserve"> </w:t>
            </w:r>
            <w:r w:rsidR="003D281C">
              <w:rPr>
                <w:sz w:val="20"/>
                <w:szCs w:val="20"/>
              </w:rPr>
              <w:t xml:space="preserve">be </w:t>
            </w:r>
            <w:r w:rsidR="002D73A3">
              <w:rPr>
                <w:sz w:val="20"/>
                <w:szCs w:val="20"/>
              </w:rPr>
              <w:t xml:space="preserve">used as </w:t>
            </w:r>
            <w:r w:rsidR="00321FF2">
              <w:rPr>
                <w:sz w:val="20"/>
                <w:szCs w:val="20"/>
              </w:rPr>
              <w:t>the</w:t>
            </w:r>
            <w:r w:rsidR="002D73A3">
              <w:rPr>
                <w:sz w:val="20"/>
                <w:szCs w:val="20"/>
              </w:rPr>
              <w:t xml:space="preserve"> reference. A better reference should be NB-IoT WUS design which also only support</w:t>
            </w:r>
            <w:r w:rsidR="0042702D">
              <w:rPr>
                <w:sz w:val="20"/>
                <w:szCs w:val="20"/>
              </w:rPr>
              <w:t>s</w:t>
            </w:r>
            <w:r w:rsidR="002D73A3">
              <w:rPr>
                <w:sz w:val="20"/>
                <w:szCs w:val="20"/>
              </w:rPr>
              <w:t xml:space="preserve"> Behv-A.</w:t>
            </w:r>
            <w:r w:rsidR="00462FDD">
              <w:rPr>
                <w:sz w:val="20"/>
                <w:szCs w:val="20"/>
              </w:rPr>
              <w:t xml:space="preserve"> </w:t>
            </w:r>
          </w:p>
        </w:tc>
      </w:tr>
      <w:tr w:rsidR="002B21F9" w:rsidRPr="002F7FDF" w14:paraId="33E28A19" w14:textId="77777777" w:rsidTr="005A63DE">
        <w:tc>
          <w:tcPr>
            <w:tcW w:w="1165" w:type="dxa"/>
          </w:tcPr>
          <w:p w14:paraId="3B2CFA34" w14:textId="2221285C" w:rsidR="002B21F9" w:rsidRDefault="002B21F9" w:rsidP="002B21F9">
            <w:pPr>
              <w:jc w:val="center"/>
              <w:rPr>
                <w:sz w:val="20"/>
                <w:szCs w:val="20"/>
              </w:rPr>
            </w:pPr>
            <w:r>
              <w:rPr>
                <w:sz w:val="20"/>
                <w:szCs w:val="20"/>
                <w:lang w:val="en-US"/>
              </w:rPr>
              <w:t>ZTE, Sanechips</w:t>
            </w:r>
          </w:p>
        </w:tc>
        <w:tc>
          <w:tcPr>
            <w:tcW w:w="9270" w:type="dxa"/>
          </w:tcPr>
          <w:p w14:paraId="6D160B57" w14:textId="77777777" w:rsidR="002B21F9" w:rsidRDefault="002B21F9" w:rsidP="002B21F9">
            <w:pPr>
              <w:rPr>
                <w:sz w:val="20"/>
                <w:szCs w:val="20"/>
                <w:lang w:val="en-US"/>
              </w:rPr>
            </w:pPr>
            <w:r>
              <w:rPr>
                <w:sz w:val="20"/>
                <w:szCs w:val="20"/>
                <w:lang w:val="en-US"/>
              </w:rPr>
              <w:t>Agree.</w:t>
            </w:r>
          </w:p>
          <w:p w14:paraId="01BDF21C" w14:textId="77777777" w:rsidR="002B21F9" w:rsidRDefault="002B21F9" w:rsidP="002B21F9">
            <w:pPr>
              <w:rPr>
                <w:sz w:val="20"/>
                <w:szCs w:val="20"/>
                <w:lang w:val="en-US"/>
              </w:rPr>
            </w:pPr>
            <w:r>
              <w:rPr>
                <w:sz w:val="20"/>
                <w:szCs w:val="20"/>
                <w:lang w:val="en-US"/>
              </w:rPr>
              <w:t>Supporting Behv-B has following benefits:</w:t>
            </w:r>
          </w:p>
          <w:p w14:paraId="6EFDC60E" w14:textId="77777777" w:rsidR="002B21F9" w:rsidRDefault="002B21F9" w:rsidP="002B21F9">
            <w:pPr>
              <w:rPr>
                <w:sz w:val="20"/>
                <w:szCs w:val="20"/>
                <w:lang w:val="en-US"/>
              </w:rPr>
            </w:pPr>
            <w:r>
              <w:rPr>
                <w:sz w:val="20"/>
                <w:szCs w:val="20"/>
                <w:lang w:val="en-US"/>
              </w:rPr>
              <w:t xml:space="preserve"> (1) when other colliding signal/channel has higher priority, gNB has the flexibility to transmit other signal/channel without impact the delivery of paging message.</w:t>
            </w:r>
          </w:p>
          <w:p w14:paraId="18A3F589" w14:textId="77777777" w:rsidR="002B21F9" w:rsidRDefault="002B21F9" w:rsidP="002B21F9">
            <w:pPr>
              <w:rPr>
                <w:sz w:val="20"/>
                <w:szCs w:val="20"/>
                <w:lang w:val="en-US"/>
              </w:rPr>
            </w:pPr>
            <w:r>
              <w:rPr>
                <w:sz w:val="20"/>
                <w:szCs w:val="20"/>
                <w:lang w:val="en-US"/>
              </w:rPr>
              <w:lastRenderedPageBreak/>
              <w:t>(2)In the high paging rate scenario, Behv-B requires less resource.</w:t>
            </w:r>
          </w:p>
          <w:p w14:paraId="650F4948" w14:textId="77777777" w:rsidR="002B21F9" w:rsidRDefault="002B21F9" w:rsidP="002B21F9">
            <w:pPr>
              <w:rPr>
                <w:sz w:val="20"/>
                <w:szCs w:val="20"/>
                <w:lang w:val="en-US"/>
              </w:rPr>
            </w:pPr>
          </w:p>
          <w:p w14:paraId="47877D66" w14:textId="167B380F" w:rsidR="002B21F9" w:rsidRPr="002F7FDF" w:rsidRDefault="002B21F9" w:rsidP="002B21F9">
            <w:pPr>
              <w:rPr>
                <w:sz w:val="20"/>
                <w:szCs w:val="20"/>
                <w:lang w:val="en-US"/>
              </w:rPr>
            </w:pPr>
            <w:r>
              <w:rPr>
                <w:sz w:val="20"/>
                <w:szCs w:val="20"/>
                <w:lang w:val="en-US"/>
              </w:rPr>
              <w:t>For Behv-A, if UE misses the PEI, it would cost more resource and energy for gNB to re-transmit the PEI and paging message in the next paging cycle, more energy for UE to detect the retransmitted PEI, and increase the latency of paging message.</w:t>
            </w:r>
          </w:p>
        </w:tc>
      </w:tr>
      <w:tr w:rsidR="00812732" w:rsidRPr="00CF07C0" w14:paraId="117C5A36" w14:textId="77777777" w:rsidTr="005A63DE">
        <w:tc>
          <w:tcPr>
            <w:tcW w:w="1165" w:type="dxa"/>
          </w:tcPr>
          <w:p w14:paraId="14D8A4F8" w14:textId="14E3085C" w:rsidR="00812732" w:rsidRPr="00812732" w:rsidRDefault="00812732" w:rsidP="00812732">
            <w:pPr>
              <w:jc w:val="center"/>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9270" w:type="dxa"/>
          </w:tcPr>
          <w:p w14:paraId="334A512C" w14:textId="77777777" w:rsidR="00D47FE6" w:rsidRDefault="00812732" w:rsidP="00D47FE6">
            <w:pPr>
              <w:spacing w:after="120"/>
              <w:rPr>
                <w:rFonts w:eastAsia="SimSun"/>
                <w:sz w:val="20"/>
                <w:szCs w:val="20"/>
                <w:lang w:eastAsia="zh-CN"/>
              </w:rPr>
            </w:pPr>
            <w:r>
              <w:rPr>
                <w:rFonts w:eastAsia="SimSun"/>
                <w:sz w:val="20"/>
                <w:szCs w:val="20"/>
                <w:lang w:eastAsia="zh-CN"/>
              </w:rPr>
              <w:t xml:space="preserve">We </w:t>
            </w:r>
            <w:r w:rsidR="00D47FE6">
              <w:rPr>
                <w:rFonts w:eastAsia="SimSun"/>
                <w:sz w:val="20"/>
                <w:szCs w:val="20"/>
                <w:lang w:eastAsia="zh-CN"/>
              </w:rPr>
              <w:t>support BehavA only and not convinced the benefits for BehaveB</w:t>
            </w:r>
            <w:r>
              <w:rPr>
                <w:rFonts w:eastAsia="SimSun"/>
                <w:sz w:val="20"/>
                <w:szCs w:val="20"/>
                <w:lang w:eastAsia="zh-CN"/>
              </w:rPr>
              <w:t>. As clarified in our contribution [</w:t>
            </w:r>
            <w:r w:rsidRPr="00001810">
              <w:rPr>
                <w:rFonts w:eastAsia="SimSun"/>
                <w:sz w:val="20"/>
                <w:szCs w:val="20"/>
                <w:lang w:eastAsia="zh-CN"/>
              </w:rPr>
              <w:t>R1-2106606</w:t>
            </w:r>
            <w:r>
              <w:rPr>
                <w:rFonts w:eastAsia="SimSun"/>
                <w:sz w:val="20"/>
                <w:szCs w:val="20"/>
                <w:lang w:eastAsia="zh-CN"/>
              </w:rPr>
              <w:t xml:space="preserve">], the most obvious drawback of Behavior-B is that </w:t>
            </w:r>
            <w:r w:rsidRPr="00001810">
              <w:rPr>
                <w:rFonts w:eastAsia="SimSun"/>
                <w:sz w:val="20"/>
                <w:szCs w:val="20"/>
                <w:lang w:eastAsia="zh-CN"/>
              </w:rPr>
              <w:t>by adopting Behavior B, if a UE is not required to receive PO, the network shall always transmit PEI with no paging indication explicitly in order to save power.</w:t>
            </w:r>
            <w:r>
              <w:rPr>
                <w:rFonts w:eastAsia="SimSun"/>
                <w:sz w:val="20"/>
                <w:szCs w:val="20"/>
                <w:lang w:eastAsia="zh-CN"/>
              </w:rPr>
              <w:t xml:space="preserve"> Moreover, the agreed per PO paging rate is 10%, which means the no paging rate is up to 90%. Hence, behaviour B </w:t>
            </w:r>
            <w:r w:rsidR="00D47FE6">
              <w:rPr>
                <w:rFonts w:eastAsia="SimSun"/>
                <w:sz w:val="20"/>
                <w:szCs w:val="20"/>
                <w:lang w:eastAsia="zh-CN"/>
              </w:rPr>
              <w:t>does not provide</w:t>
            </w:r>
            <w:r>
              <w:rPr>
                <w:rFonts w:eastAsia="SimSun"/>
                <w:sz w:val="20"/>
                <w:szCs w:val="20"/>
                <w:lang w:eastAsia="zh-CN"/>
              </w:rPr>
              <w:t xml:space="preserve"> beneficial either for power saving or resource overhead as our analysed and evaluated. </w:t>
            </w:r>
          </w:p>
          <w:p w14:paraId="563D874C" w14:textId="67CCB50B" w:rsidR="00D47FE6" w:rsidRPr="00D47FE6" w:rsidRDefault="00D47FE6" w:rsidP="00D47FE6">
            <w:pPr>
              <w:spacing w:after="120"/>
              <w:rPr>
                <w:rFonts w:eastAsia="SimSun"/>
                <w:sz w:val="20"/>
                <w:szCs w:val="20"/>
                <w:lang w:eastAsia="zh-CN"/>
              </w:rPr>
            </w:pPr>
          </w:p>
        </w:tc>
      </w:tr>
      <w:tr w:rsidR="00157266" w:rsidRPr="002F7FDF" w14:paraId="6EA3BDE6" w14:textId="77777777" w:rsidTr="005A63DE">
        <w:tc>
          <w:tcPr>
            <w:tcW w:w="1165" w:type="dxa"/>
          </w:tcPr>
          <w:p w14:paraId="6A9D76CC" w14:textId="3A87C0E8" w:rsidR="00157266" w:rsidRDefault="00157266" w:rsidP="00157266">
            <w:pPr>
              <w:jc w:val="center"/>
              <w:rPr>
                <w:sz w:val="20"/>
                <w:szCs w:val="20"/>
              </w:rPr>
            </w:pPr>
            <w:r>
              <w:rPr>
                <w:sz w:val="20"/>
                <w:szCs w:val="20"/>
              </w:rPr>
              <w:t>Lenovo, Motorola Mobility</w:t>
            </w:r>
          </w:p>
        </w:tc>
        <w:tc>
          <w:tcPr>
            <w:tcW w:w="9270" w:type="dxa"/>
          </w:tcPr>
          <w:p w14:paraId="35E35E41" w14:textId="05004732" w:rsidR="00157266" w:rsidRPr="002F7FDF" w:rsidRDefault="00157266" w:rsidP="00157266">
            <w:pPr>
              <w:rPr>
                <w:sz w:val="20"/>
                <w:szCs w:val="20"/>
                <w:lang w:val="en-US"/>
              </w:rPr>
            </w:pPr>
            <w:r>
              <w:rPr>
                <w:sz w:val="20"/>
                <w:szCs w:val="20"/>
              </w:rPr>
              <w:t>Support</w:t>
            </w:r>
          </w:p>
        </w:tc>
      </w:tr>
      <w:tr w:rsidR="00812732" w:rsidRPr="001C6490" w14:paraId="15C87016" w14:textId="77777777" w:rsidTr="005A63DE">
        <w:tc>
          <w:tcPr>
            <w:tcW w:w="1165" w:type="dxa"/>
          </w:tcPr>
          <w:p w14:paraId="1AB91C0A" w14:textId="06F578C7" w:rsidR="00812732" w:rsidRDefault="00972223" w:rsidP="00812732">
            <w:pPr>
              <w:jc w:val="center"/>
              <w:rPr>
                <w:sz w:val="20"/>
                <w:szCs w:val="20"/>
              </w:rPr>
            </w:pPr>
            <w:r>
              <w:rPr>
                <w:sz w:val="20"/>
                <w:szCs w:val="20"/>
              </w:rPr>
              <w:t>Apple</w:t>
            </w:r>
          </w:p>
        </w:tc>
        <w:tc>
          <w:tcPr>
            <w:tcW w:w="9270" w:type="dxa"/>
          </w:tcPr>
          <w:p w14:paraId="4A756C4C" w14:textId="282E2FBB" w:rsidR="00812732" w:rsidRPr="001C6490" w:rsidRDefault="00972223" w:rsidP="00812732">
            <w:pPr>
              <w:jc w:val="both"/>
              <w:rPr>
                <w:lang w:val="en-US"/>
              </w:rPr>
            </w:pPr>
            <w:r>
              <w:rPr>
                <w:sz w:val="20"/>
                <w:szCs w:val="20"/>
                <w:lang w:val="en-US"/>
              </w:rPr>
              <w:t>We support Behv-A because Behv-B causes unnecessary overhead and power consumption for the network. The overall PEI overhead with Behv-A is very small even in the worst case, so we do not think we need to worry much about PEI blocking other traffic. Note that PEI typically only occupies a small part of the carrier bandwidth, and urgent traffic can still be transmitted with the remaining bandwidth.</w:t>
            </w:r>
          </w:p>
        </w:tc>
      </w:tr>
      <w:tr w:rsidR="00812732" w:rsidRPr="001C6490" w14:paraId="437F4980" w14:textId="77777777" w:rsidTr="005A63DE">
        <w:tc>
          <w:tcPr>
            <w:tcW w:w="1165" w:type="dxa"/>
          </w:tcPr>
          <w:p w14:paraId="4580B29D" w14:textId="71C5C6E4" w:rsidR="00812732" w:rsidRPr="002A468A" w:rsidRDefault="002A468A" w:rsidP="0081273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75511AD5" w14:textId="6E47E445" w:rsidR="00812732" w:rsidRPr="002A468A" w:rsidRDefault="002A468A" w:rsidP="002A468A">
            <w:pPr>
              <w:rPr>
                <w:rFonts w:eastAsia="SimSun"/>
                <w:b/>
                <w:i/>
                <w:lang w:eastAsia="zh-CN"/>
              </w:rPr>
            </w:pPr>
            <w:r w:rsidRPr="002A468A">
              <w:rPr>
                <w:rFonts w:hint="eastAsia"/>
                <w:sz w:val="20"/>
                <w:szCs w:val="20"/>
              </w:rPr>
              <w:t>S</w:t>
            </w:r>
            <w:r w:rsidRPr="002A468A">
              <w:rPr>
                <w:sz w:val="20"/>
                <w:szCs w:val="20"/>
              </w:rPr>
              <w:t>upport</w:t>
            </w:r>
          </w:p>
        </w:tc>
      </w:tr>
      <w:tr w:rsidR="006307D0" w:rsidRPr="00B97B25" w14:paraId="40F7EB0F" w14:textId="77777777" w:rsidTr="005A63DE">
        <w:tc>
          <w:tcPr>
            <w:tcW w:w="1165" w:type="dxa"/>
          </w:tcPr>
          <w:p w14:paraId="0533918A" w14:textId="330F420B" w:rsidR="006307D0" w:rsidRDefault="006307D0" w:rsidP="006307D0">
            <w:pPr>
              <w:jc w:val="center"/>
              <w:rPr>
                <w:sz w:val="20"/>
                <w:szCs w:val="20"/>
              </w:rPr>
            </w:pPr>
            <w:r>
              <w:rPr>
                <w:sz w:val="20"/>
                <w:szCs w:val="20"/>
              </w:rPr>
              <w:t xml:space="preserve">Ericsson </w:t>
            </w:r>
          </w:p>
        </w:tc>
        <w:tc>
          <w:tcPr>
            <w:tcW w:w="9270" w:type="dxa"/>
          </w:tcPr>
          <w:p w14:paraId="26630D09" w14:textId="6B65709E" w:rsidR="006307D0" w:rsidRPr="00B97B25" w:rsidRDefault="006307D0" w:rsidP="006307D0">
            <w:pPr>
              <w:rPr>
                <w:b/>
                <w:bCs/>
              </w:rPr>
            </w:pPr>
            <w:r w:rsidRPr="00E65FB7">
              <w:rPr>
                <w:sz w:val="20"/>
                <w:szCs w:val="20"/>
                <w:lang w:val="en-US"/>
              </w:rPr>
              <w:t>Support both Behv-A and Behv-B. It is important that PEI design includes tools such as configurable behavior (Behv-A and B) that help the NW minimize negative impact, especially in cases of higher paging rates, otherwise NW has no choice other</w:t>
            </w:r>
            <w:r>
              <w:rPr>
                <w:sz w:val="20"/>
                <w:szCs w:val="20"/>
                <w:lang w:val="en-US"/>
              </w:rPr>
              <w:t xml:space="preserve"> </w:t>
            </w:r>
            <w:r w:rsidRPr="00E65FB7">
              <w:rPr>
                <w:sz w:val="20"/>
                <w:szCs w:val="20"/>
                <w:lang w:val="en-US"/>
              </w:rPr>
              <w:t>than transmitting PEIs</w:t>
            </w:r>
            <w:r>
              <w:rPr>
                <w:sz w:val="20"/>
                <w:szCs w:val="20"/>
                <w:lang w:val="en-US"/>
              </w:rPr>
              <w:t xml:space="preserve">, thereby </w:t>
            </w:r>
            <w:r w:rsidRPr="00E65FB7">
              <w:rPr>
                <w:sz w:val="20"/>
                <w:szCs w:val="20"/>
                <w:lang w:val="en-US"/>
              </w:rPr>
              <w:t>increasing NW energy consumption in order to guarantee paging performance. This is also aligned with the connected mode WUS design.</w:t>
            </w:r>
          </w:p>
        </w:tc>
      </w:tr>
      <w:tr w:rsidR="00B804E8" w:rsidRPr="00CF07C0" w14:paraId="08625550" w14:textId="77777777" w:rsidTr="005A63DE">
        <w:tc>
          <w:tcPr>
            <w:tcW w:w="1165" w:type="dxa"/>
          </w:tcPr>
          <w:p w14:paraId="020181A9" w14:textId="02C85C63" w:rsidR="00B804E8" w:rsidRPr="00B804E8" w:rsidRDefault="00B804E8" w:rsidP="00B804E8">
            <w:pPr>
              <w:jc w:val="center"/>
              <w:rPr>
                <w:sz w:val="20"/>
                <w:szCs w:val="20"/>
              </w:rPr>
            </w:pPr>
            <w:r w:rsidRPr="00B804E8">
              <w:rPr>
                <w:sz w:val="20"/>
                <w:szCs w:val="20"/>
              </w:rPr>
              <w:t>DOCOMO</w:t>
            </w:r>
          </w:p>
        </w:tc>
        <w:tc>
          <w:tcPr>
            <w:tcW w:w="9270" w:type="dxa"/>
          </w:tcPr>
          <w:p w14:paraId="5B8D06D3" w14:textId="77777777" w:rsidR="00B804E8" w:rsidRPr="00B804E8" w:rsidRDefault="00B804E8" w:rsidP="00B804E8">
            <w:pPr>
              <w:rPr>
                <w:rFonts w:eastAsia="MS Mincho"/>
                <w:sz w:val="20"/>
                <w:szCs w:val="20"/>
                <w:lang w:eastAsia="ja-JP"/>
              </w:rPr>
            </w:pPr>
            <w:r w:rsidRPr="00B804E8">
              <w:rPr>
                <w:rFonts w:eastAsia="MS Mincho" w:hint="eastAsia"/>
                <w:sz w:val="20"/>
                <w:szCs w:val="20"/>
                <w:lang w:eastAsia="ja-JP"/>
              </w:rPr>
              <w:t>W</w:t>
            </w:r>
            <w:r w:rsidRPr="00B804E8">
              <w:rPr>
                <w:rFonts w:eastAsia="MS Mincho"/>
                <w:sz w:val="20"/>
                <w:szCs w:val="20"/>
                <w:lang w:eastAsia="ja-JP"/>
              </w:rPr>
              <w:t>e support this proposal.</w:t>
            </w:r>
          </w:p>
          <w:p w14:paraId="4C4BA3B9" w14:textId="77777777" w:rsidR="00B804E8" w:rsidRPr="00B804E8" w:rsidRDefault="00B804E8" w:rsidP="00B804E8">
            <w:pPr>
              <w:rPr>
                <w:sz w:val="20"/>
                <w:szCs w:val="20"/>
              </w:rPr>
            </w:pPr>
            <w:r w:rsidRPr="00B804E8">
              <w:rPr>
                <w:rFonts w:eastAsiaTheme="minorEastAsia"/>
                <w:sz w:val="20"/>
                <w:szCs w:val="20"/>
                <w:lang w:eastAsia="ja-JP"/>
              </w:rPr>
              <w:t xml:space="preserve">As it was pointed out by some companies, </w:t>
            </w:r>
            <w:r w:rsidRPr="00B804E8">
              <w:rPr>
                <w:sz w:val="20"/>
                <w:szCs w:val="20"/>
              </w:rPr>
              <w:t xml:space="preserve">in Behv-B, NW can have the flexibility to prioritize legacy channels/signals. For example, when the resource is full for legacy channels/signals and there is no room for PEI, NW can skip PEI transmission and UE just monitors a PO since UE does not detect PEI. When NW skip PEI in Behv-A, UE can’t receive paging DCI in PO and try to monitor PEI at the next paging cycle. </w:t>
            </w:r>
          </w:p>
          <w:p w14:paraId="0ED7D064" w14:textId="77777777" w:rsidR="00B804E8" w:rsidRPr="00B804E8" w:rsidRDefault="00B804E8" w:rsidP="00B804E8">
            <w:pPr>
              <w:rPr>
                <w:sz w:val="20"/>
                <w:szCs w:val="20"/>
              </w:rPr>
            </w:pPr>
          </w:p>
        </w:tc>
      </w:tr>
      <w:tr w:rsidR="008550EB" w:rsidRPr="00CF07C0" w14:paraId="71BA5140" w14:textId="77777777" w:rsidTr="005A63DE">
        <w:tc>
          <w:tcPr>
            <w:tcW w:w="1165" w:type="dxa"/>
          </w:tcPr>
          <w:p w14:paraId="3F6FA565" w14:textId="625E5555" w:rsidR="008550EB" w:rsidRDefault="008550EB" w:rsidP="008550EB">
            <w:pPr>
              <w:jc w:val="center"/>
              <w:rPr>
                <w:sz w:val="20"/>
                <w:szCs w:val="20"/>
              </w:rPr>
            </w:pPr>
            <w:r>
              <w:rPr>
                <w:sz w:val="20"/>
                <w:szCs w:val="20"/>
              </w:rPr>
              <w:t>Panasonic</w:t>
            </w:r>
          </w:p>
        </w:tc>
        <w:tc>
          <w:tcPr>
            <w:tcW w:w="9270" w:type="dxa"/>
          </w:tcPr>
          <w:p w14:paraId="3928EA89" w14:textId="17A901DF" w:rsidR="008550EB" w:rsidRPr="00CF07C0" w:rsidRDefault="008550EB" w:rsidP="008550EB">
            <w:pPr>
              <w:rPr>
                <w:sz w:val="20"/>
                <w:szCs w:val="20"/>
              </w:rPr>
            </w:pPr>
            <w:r>
              <w:rPr>
                <w:sz w:val="20"/>
                <w:szCs w:val="20"/>
              </w:rPr>
              <w:t xml:space="preserve">We think Behv-A and Behv-B should both be supported. Besides the network configuration of one of them, we think the UE behaviour in some cases should also be specified, e.g. system modification for the PEI or TRS. </w:t>
            </w:r>
          </w:p>
        </w:tc>
      </w:tr>
      <w:tr w:rsidR="00B804E8" w:rsidRPr="00CF07C0" w14:paraId="6E312BD6" w14:textId="77777777" w:rsidTr="005A63DE">
        <w:tc>
          <w:tcPr>
            <w:tcW w:w="1165" w:type="dxa"/>
          </w:tcPr>
          <w:p w14:paraId="13CBE908" w14:textId="33167C9B" w:rsidR="00B804E8" w:rsidRDefault="00637843" w:rsidP="00B804E8">
            <w:pPr>
              <w:jc w:val="center"/>
              <w:rPr>
                <w:sz w:val="20"/>
                <w:szCs w:val="20"/>
              </w:rPr>
            </w:pPr>
            <w:r>
              <w:rPr>
                <w:sz w:val="20"/>
                <w:szCs w:val="20"/>
              </w:rPr>
              <w:t>Sony</w:t>
            </w:r>
          </w:p>
        </w:tc>
        <w:tc>
          <w:tcPr>
            <w:tcW w:w="9270" w:type="dxa"/>
          </w:tcPr>
          <w:p w14:paraId="10B79739" w14:textId="00B72279" w:rsidR="00B804E8" w:rsidRPr="00CF07C0" w:rsidRDefault="00637843" w:rsidP="00B804E8">
            <w:pPr>
              <w:rPr>
                <w:sz w:val="20"/>
                <w:szCs w:val="20"/>
              </w:rPr>
            </w:pPr>
            <w:r>
              <w:rPr>
                <w:sz w:val="20"/>
                <w:szCs w:val="20"/>
              </w:rPr>
              <w:t>We support Beh-A and therefore w</w:t>
            </w:r>
            <w:r w:rsidRPr="00FD1A72">
              <w:rPr>
                <w:sz w:val="20"/>
                <w:szCs w:val="20"/>
              </w:rPr>
              <w:t>e do not support proposal 4-1.</w:t>
            </w:r>
            <w:r>
              <w:rPr>
                <w:sz w:val="20"/>
                <w:szCs w:val="20"/>
              </w:rPr>
              <w:br/>
            </w:r>
            <w:r w:rsidRPr="00FD1A72">
              <w:rPr>
                <w:sz w:val="20"/>
                <w:szCs w:val="20"/>
              </w:rPr>
              <w:t xml:space="preserve"> It is true that from UE perspective and UE power saving, Beh-A and Beh-B have the same power saving gain BUT Resource overhead in Behv-A is much lower than the one in Behv-B since the PEI does not need to always be transmitted. By introducing a window for PEI transmission/reception prior to PO we can avoid any blocking when other DL transmissions coincide with PEI.</w:t>
            </w:r>
          </w:p>
        </w:tc>
      </w:tr>
      <w:tr w:rsidR="00274325" w:rsidRPr="00CF07C0" w14:paraId="03C953F5" w14:textId="77777777" w:rsidTr="005A63DE">
        <w:tc>
          <w:tcPr>
            <w:tcW w:w="1165" w:type="dxa"/>
          </w:tcPr>
          <w:p w14:paraId="6F6BB18B" w14:textId="4FC2F5A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18704A1" w14:textId="055808A7" w:rsidR="00274325" w:rsidRPr="00CF07C0" w:rsidRDefault="00274325" w:rsidP="00274325">
            <w:pPr>
              <w:rPr>
                <w:sz w:val="20"/>
                <w:szCs w:val="20"/>
              </w:rPr>
            </w:pPr>
            <w:r>
              <w:rPr>
                <w:rFonts w:eastAsia="Malgun Gothic" w:hint="eastAsia"/>
                <w:sz w:val="20"/>
                <w:szCs w:val="20"/>
                <w:lang w:eastAsia="ko-KR"/>
              </w:rPr>
              <w:t xml:space="preserve">We support </w:t>
            </w:r>
            <w:r>
              <w:rPr>
                <w:rFonts w:eastAsia="Malgun Gothic"/>
                <w:sz w:val="20"/>
                <w:szCs w:val="20"/>
                <w:lang w:eastAsia="ko-KR"/>
              </w:rPr>
              <w:t>proposal 4-1.</w:t>
            </w:r>
          </w:p>
        </w:tc>
      </w:tr>
      <w:tr w:rsidR="00274325" w:rsidRPr="0057385E" w14:paraId="1D9BBBDF" w14:textId="77777777" w:rsidTr="005A63DE">
        <w:tc>
          <w:tcPr>
            <w:tcW w:w="1165" w:type="dxa"/>
          </w:tcPr>
          <w:p w14:paraId="5DA68BB5" w14:textId="227B4581" w:rsidR="00274325" w:rsidRDefault="00274325" w:rsidP="00274325">
            <w:pPr>
              <w:jc w:val="center"/>
              <w:rPr>
                <w:sz w:val="20"/>
                <w:szCs w:val="20"/>
              </w:rPr>
            </w:pPr>
          </w:p>
        </w:tc>
        <w:tc>
          <w:tcPr>
            <w:tcW w:w="9270" w:type="dxa"/>
          </w:tcPr>
          <w:p w14:paraId="594A9750" w14:textId="77777777" w:rsidR="00274325" w:rsidRPr="0057385E" w:rsidRDefault="00274325" w:rsidP="00274325">
            <w:pPr>
              <w:rPr>
                <w:b/>
                <w:bCs/>
                <w:sz w:val="20"/>
                <w:szCs w:val="20"/>
                <w:lang w:eastAsia="x-none"/>
              </w:rPr>
            </w:pPr>
          </w:p>
        </w:tc>
      </w:tr>
      <w:tr w:rsidR="00274325" w:rsidRPr="00CF07C0" w14:paraId="393ED83B" w14:textId="77777777" w:rsidTr="005A63DE">
        <w:tc>
          <w:tcPr>
            <w:tcW w:w="1165" w:type="dxa"/>
          </w:tcPr>
          <w:p w14:paraId="7A830B63" w14:textId="6E261A16" w:rsidR="00274325" w:rsidRDefault="00274325" w:rsidP="00274325">
            <w:pPr>
              <w:jc w:val="center"/>
              <w:rPr>
                <w:sz w:val="20"/>
                <w:szCs w:val="20"/>
              </w:rPr>
            </w:pPr>
          </w:p>
        </w:tc>
        <w:tc>
          <w:tcPr>
            <w:tcW w:w="9270" w:type="dxa"/>
          </w:tcPr>
          <w:p w14:paraId="1058C9B5" w14:textId="77777777" w:rsidR="00274325" w:rsidRPr="00CF07C0" w:rsidRDefault="00274325" w:rsidP="00274325">
            <w:pPr>
              <w:rPr>
                <w:sz w:val="20"/>
                <w:szCs w:val="20"/>
              </w:rPr>
            </w:pPr>
          </w:p>
        </w:tc>
      </w:tr>
    </w:tbl>
    <w:p w14:paraId="59CD14B8" w14:textId="77777777" w:rsidR="003D1CC9" w:rsidRDefault="003D1CC9" w:rsidP="004B44A1">
      <w:pPr>
        <w:rPr>
          <w:sz w:val="22"/>
          <w:szCs w:val="22"/>
        </w:rPr>
      </w:pPr>
    </w:p>
    <w:p w14:paraId="73B9774F" w14:textId="77777777" w:rsidR="00CC626D" w:rsidRDefault="00CC626D" w:rsidP="004B44A1">
      <w:pPr>
        <w:rPr>
          <w:sz w:val="22"/>
          <w:szCs w:val="22"/>
        </w:rPr>
      </w:pPr>
    </w:p>
    <w:p w14:paraId="2D2308D6" w14:textId="65FC6D56" w:rsidR="00CC626D" w:rsidRDefault="00453073" w:rsidP="004B44A1">
      <w:pPr>
        <w:rPr>
          <w:sz w:val="22"/>
          <w:szCs w:val="22"/>
        </w:rPr>
      </w:pPr>
      <w:r>
        <w:rPr>
          <w:sz w:val="22"/>
          <w:szCs w:val="22"/>
        </w:rPr>
        <w:t>Regarding PDCCH-based PEI, additional indications and DCI format design are also one identified topic. In particular, companies please check the following proposals and provide your comments/suggestions in the following table, if available.</w:t>
      </w:r>
    </w:p>
    <w:p w14:paraId="4031E39F" w14:textId="77777777" w:rsidR="00453073" w:rsidRDefault="00453073" w:rsidP="004B44A1">
      <w:pPr>
        <w:rPr>
          <w:sz w:val="22"/>
          <w:szCs w:val="22"/>
        </w:rPr>
      </w:pPr>
    </w:p>
    <w:p w14:paraId="18237F82" w14:textId="77777777" w:rsidR="00E315CC" w:rsidRDefault="00E315CC" w:rsidP="004B44A1">
      <w:pPr>
        <w:rPr>
          <w:sz w:val="22"/>
          <w:szCs w:val="22"/>
        </w:rPr>
      </w:pPr>
    </w:p>
    <w:p w14:paraId="7C470EC8" w14:textId="5477EE27" w:rsidR="00453073" w:rsidRDefault="00453073" w:rsidP="004B44A1">
      <w:pPr>
        <w:rPr>
          <w:sz w:val="22"/>
          <w:szCs w:val="22"/>
        </w:rPr>
      </w:pPr>
      <w:r w:rsidRPr="00182F8B">
        <w:rPr>
          <w:sz w:val="22"/>
          <w:szCs w:val="22"/>
          <w:highlight w:val="yellow"/>
        </w:rPr>
        <w:t>Proposal 4-2</w:t>
      </w:r>
      <w:r>
        <w:rPr>
          <w:sz w:val="22"/>
          <w:szCs w:val="22"/>
        </w:rPr>
        <w:t>:</w:t>
      </w:r>
    </w:p>
    <w:p w14:paraId="1FFB6239" w14:textId="6294F63B" w:rsidR="00453073" w:rsidRDefault="00453073" w:rsidP="004B44A1">
      <w:pPr>
        <w:rPr>
          <w:sz w:val="22"/>
          <w:szCs w:val="22"/>
        </w:rPr>
      </w:pPr>
      <w:r>
        <w:rPr>
          <w:sz w:val="22"/>
          <w:szCs w:val="22"/>
        </w:rPr>
        <w:t xml:space="preserve">For PDCCH-based PEI, the following indications </w:t>
      </w:r>
      <w:r w:rsidR="00182F8B">
        <w:rPr>
          <w:sz w:val="22"/>
          <w:szCs w:val="22"/>
        </w:rPr>
        <w:t>can be configured in DCI</w:t>
      </w:r>
      <w:r>
        <w:rPr>
          <w:sz w:val="22"/>
          <w:szCs w:val="22"/>
        </w:rPr>
        <w:t xml:space="preserve"> in addition to subgroups indication:</w:t>
      </w:r>
    </w:p>
    <w:p w14:paraId="7722C613" w14:textId="50CB6965" w:rsidR="00453073" w:rsidRDefault="00453073" w:rsidP="009C2EF3">
      <w:pPr>
        <w:pStyle w:val="ListParagraph"/>
        <w:numPr>
          <w:ilvl w:val="0"/>
          <w:numId w:val="69"/>
        </w:numPr>
        <w:rPr>
          <w:sz w:val="22"/>
          <w:szCs w:val="22"/>
        </w:rPr>
      </w:pPr>
      <w:r>
        <w:rPr>
          <w:sz w:val="22"/>
          <w:szCs w:val="22"/>
        </w:rPr>
        <w:t xml:space="preserve">TRS availability </w:t>
      </w:r>
    </w:p>
    <w:p w14:paraId="7A87867D" w14:textId="3D706555" w:rsidR="00453073" w:rsidRDefault="00182F8B" w:rsidP="009C2EF3">
      <w:pPr>
        <w:pStyle w:val="ListParagraph"/>
        <w:numPr>
          <w:ilvl w:val="0"/>
          <w:numId w:val="69"/>
        </w:numPr>
        <w:rPr>
          <w:sz w:val="22"/>
          <w:szCs w:val="22"/>
        </w:rPr>
      </w:pPr>
      <w:r>
        <w:rPr>
          <w:sz w:val="22"/>
          <w:szCs w:val="22"/>
        </w:rPr>
        <w:t xml:space="preserve">SI update or ETWS </w:t>
      </w:r>
    </w:p>
    <w:p w14:paraId="54666CE4" w14:textId="18E53329" w:rsidR="00182F8B" w:rsidRPr="00453073" w:rsidRDefault="00182F8B" w:rsidP="009C2EF3">
      <w:pPr>
        <w:pStyle w:val="ListParagraph"/>
        <w:numPr>
          <w:ilvl w:val="0"/>
          <w:numId w:val="69"/>
        </w:numPr>
        <w:rPr>
          <w:sz w:val="22"/>
          <w:szCs w:val="22"/>
        </w:rPr>
      </w:pPr>
      <w:r>
        <w:rPr>
          <w:sz w:val="22"/>
          <w:szCs w:val="22"/>
        </w:rPr>
        <w:t>FFS: Reserved bit(s) for future extension</w:t>
      </w:r>
    </w:p>
    <w:p w14:paraId="04D42277" w14:textId="77777777" w:rsidR="000A517C" w:rsidRDefault="000A517C" w:rsidP="004B44A1">
      <w:pPr>
        <w:rPr>
          <w:sz w:val="22"/>
          <w:szCs w:val="22"/>
        </w:rPr>
      </w:pPr>
    </w:p>
    <w:p w14:paraId="24DF5FCA" w14:textId="77777777" w:rsidR="00E315CC" w:rsidRDefault="00E315CC" w:rsidP="004B44A1">
      <w:pPr>
        <w:rPr>
          <w:sz w:val="22"/>
          <w:szCs w:val="22"/>
        </w:rPr>
      </w:pPr>
    </w:p>
    <w:p w14:paraId="531052C5" w14:textId="1BEC49E5" w:rsidR="00453073" w:rsidRDefault="00182F8B" w:rsidP="004B44A1">
      <w:pPr>
        <w:rPr>
          <w:sz w:val="22"/>
          <w:szCs w:val="22"/>
        </w:rPr>
      </w:pPr>
      <w:r w:rsidRPr="00182F8B">
        <w:rPr>
          <w:sz w:val="22"/>
          <w:szCs w:val="22"/>
          <w:highlight w:val="yellow"/>
        </w:rPr>
        <w:t>Proposal 4-3</w:t>
      </w:r>
      <w:r>
        <w:rPr>
          <w:sz w:val="22"/>
          <w:szCs w:val="22"/>
        </w:rPr>
        <w:t>:</w:t>
      </w:r>
    </w:p>
    <w:p w14:paraId="26B1727C" w14:textId="72F6E8A2" w:rsidR="00182F8B" w:rsidRDefault="00182F8B" w:rsidP="004B44A1">
      <w:pPr>
        <w:rPr>
          <w:sz w:val="22"/>
          <w:szCs w:val="22"/>
        </w:rPr>
      </w:pPr>
      <w:r>
        <w:rPr>
          <w:sz w:val="22"/>
          <w:szCs w:val="22"/>
        </w:rPr>
        <w:t>For PDCCH-based PEI, the</w:t>
      </w:r>
      <w:r w:rsidR="00453073">
        <w:rPr>
          <w:sz w:val="22"/>
          <w:szCs w:val="22"/>
        </w:rPr>
        <w:t xml:space="preserve"> following DCI format</w:t>
      </w:r>
      <w:r>
        <w:rPr>
          <w:sz w:val="22"/>
          <w:szCs w:val="22"/>
        </w:rPr>
        <w:t xml:space="preserve"> can be configured to carry targeted indications:</w:t>
      </w:r>
    </w:p>
    <w:p w14:paraId="4D0F0677" w14:textId="47D5C9D8" w:rsidR="00453073" w:rsidRDefault="00182F8B" w:rsidP="009C2EF3">
      <w:pPr>
        <w:pStyle w:val="ListParagraph"/>
        <w:numPr>
          <w:ilvl w:val="0"/>
          <w:numId w:val="75"/>
        </w:numPr>
        <w:rPr>
          <w:sz w:val="22"/>
          <w:szCs w:val="22"/>
        </w:rPr>
      </w:pPr>
      <w:r>
        <w:rPr>
          <w:sz w:val="22"/>
          <w:szCs w:val="22"/>
        </w:rPr>
        <w:t>DCI format 2_6 with P-RNTI</w:t>
      </w:r>
    </w:p>
    <w:p w14:paraId="0BE413BC" w14:textId="656EC1DA" w:rsidR="00182F8B" w:rsidRDefault="00182F8B" w:rsidP="009C2EF3">
      <w:pPr>
        <w:pStyle w:val="ListParagraph"/>
        <w:numPr>
          <w:ilvl w:val="0"/>
          <w:numId w:val="75"/>
        </w:numPr>
        <w:rPr>
          <w:sz w:val="22"/>
          <w:szCs w:val="22"/>
        </w:rPr>
      </w:pPr>
      <w:r>
        <w:rPr>
          <w:sz w:val="22"/>
          <w:szCs w:val="22"/>
        </w:rPr>
        <w:t>DCI format 1_0 with P-RNTI</w:t>
      </w:r>
    </w:p>
    <w:p w14:paraId="6FAD464C" w14:textId="31AEEADC" w:rsidR="00182F8B" w:rsidRDefault="00182F8B" w:rsidP="009C2EF3">
      <w:pPr>
        <w:pStyle w:val="ListParagraph"/>
        <w:numPr>
          <w:ilvl w:val="1"/>
          <w:numId w:val="75"/>
        </w:numPr>
        <w:rPr>
          <w:sz w:val="22"/>
          <w:szCs w:val="22"/>
        </w:rPr>
      </w:pPr>
      <w:r>
        <w:rPr>
          <w:sz w:val="22"/>
          <w:szCs w:val="22"/>
        </w:rPr>
        <w:t>Use of reserve bits for subgroups indication</w:t>
      </w:r>
    </w:p>
    <w:p w14:paraId="24A6E514" w14:textId="1E74D569" w:rsidR="00182F8B" w:rsidRPr="00182F8B" w:rsidRDefault="00182F8B" w:rsidP="009C2EF3">
      <w:pPr>
        <w:pStyle w:val="ListParagraph"/>
        <w:numPr>
          <w:ilvl w:val="1"/>
          <w:numId w:val="75"/>
        </w:numPr>
        <w:rPr>
          <w:sz w:val="22"/>
          <w:szCs w:val="22"/>
        </w:rPr>
      </w:pPr>
      <w:r>
        <w:rPr>
          <w:sz w:val="22"/>
          <w:szCs w:val="22"/>
        </w:rPr>
        <w:t>FFS: How to avoid false paging for legacy UEs</w:t>
      </w:r>
    </w:p>
    <w:p w14:paraId="04429E76" w14:textId="77777777" w:rsidR="00453073" w:rsidRDefault="00453073" w:rsidP="004B44A1">
      <w:pPr>
        <w:rPr>
          <w:sz w:val="22"/>
          <w:szCs w:val="22"/>
        </w:rPr>
      </w:pPr>
    </w:p>
    <w:p w14:paraId="3F8229C7" w14:textId="2B185DE2" w:rsidR="004B73DE" w:rsidRPr="004B73DE" w:rsidRDefault="004B73DE" w:rsidP="004B73DE">
      <w:pPr>
        <w:pStyle w:val="Caption"/>
        <w:keepNext/>
        <w:jc w:val="center"/>
        <w:rPr>
          <w:sz w:val="22"/>
        </w:rPr>
      </w:pPr>
      <w:r w:rsidRPr="004B73DE">
        <w:rPr>
          <w:sz w:val="22"/>
        </w:rPr>
        <w:lastRenderedPageBreak/>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526D7">
        <w:rPr>
          <w:noProof/>
          <w:sz w:val="22"/>
        </w:rPr>
        <w:t>9</w:t>
      </w:r>
      <w:r w:rsidRPr="004B73DE">
        <w:rPr>
          <w:sz w:val="22"/>
        </w:rPr>
        <w:fldChar w:fldCharType="end"/>
      </w:r>
      <w:r w:rsidRPr="004B73DE">
        <w:rPr>
          <w:sz w:val="22"/>
        </w:rPr>
        <w:t>: Companies' comments/suggestions on Proposals 4-2, 3</w:t>
      </w:r>
    </w:p>
    <w:tbl>
      <w:tblPr>
        <w:tblStyle w:val="TableGrid"/>
        <w:tblW w:w="0" w:type="auto"/>
        <w:tblLayout w:type="fixed"/>
        <w:tblLook w:val="04A0" w:firstRow="1" w:lastRow="0" w:firstColumn="1" w:lastColumn="0" w:noHBand="0" w:noVBand="1"/>
      </w:tblPr>
      <w:tblGrid>
        <w:gridCol w:w="1165"/>
        <w:gridCol w:w="9270"/>
      </w:tblGrid>
      <w:tr w:rsidR="00453073" w:rsidRPr="00CF07C0" w14:paraId="26ABD1EE" w14:textId="77777777" w:rsidTr="007E0EC7">
        <w:tc>
          <w:tcPr>
            <w:tcW w:w="1165" w:type="dxa"/>
          </w:tcPr>
          <w:p w14:paraId="631C0D30" w14:textId="77777777" w:rsidR="00453073" w:rsidRDefault="00453073" w:rsidP="007E0EC7">
            <w:pPr>
              <w:jc w:val="center"/>
              <w:rPr>
                <w:sz w:val="20"/>
                <w:szCs w:val="20"/>
                <w:lang w:val="en-US"/>
              </w:rPr>
            </w:pPr>
            <w:r>
              <w:rPr>
                <w:sz w:val="20"/>
                <w:szCs w:val="20"/>
                <w:lang w:val="en-US"/>
              </w:rPr>
              <w:t>Company</w:t>
            </w:r>
          </w:p>
        </w:tc>
        <w:tc>
          <w:tcPr>
            <w:tcW w:w="9270" w:type="dxa"/>
          </w:tcPr>
          <w:p w14:paraId="4632D1EA" w14:textId="77777777" w:rsidR="00453073" w:rsidRPr="00CF07C0" w:rsidRDefault="00453073" w:rsidP="007E0EC7">
            <w:pPr>
              <w:jc w:val="center"/>
              <w:rPr>
                <w:sz w:val="20"/>
                <w:szCs w:val="20"/>
              </w:rPr>
            </w:pPr>
            <w:r>
              <w:rPr>
                <w:sz w:val="20"/>
                <w:szCs w:val="20"/>
              </w:rPr>
              <w:t>Companies’ views</w:t>
            </w:r>
          </w:p>
        </w:tc>
      </w:tr>
      <w:tr w:rsidR="00C20B23" w:rsidRPr="00476981" w14:paraId="67783AD1" w14:textId="77777777" w:rsidTr="007E0EC7">
        <w:tc>
          <w:tcPr>
            <w:tcW w:w="1165" w:type="dxa"/>
          </w:tcPr>
          <w:p w14:paraId="28A15BB9" w14:textId="10659417"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3EEF765"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4-2:</w:t>
            </w:r>
          </w:p>
          <w:p w14:paraId="2195AAA5" w14:textId="77777777" w:rsidR="00C20B23" w:rsidRDefault="00C20B23" w:rsidP="00C20B23">
            <w:pPr>
              <w:rPr>
                <w:rFonts w:eastAsia="SimSun"/>
                <w:sz w:val="20"/>
                <w:szCs w:val="20"/>
                <w:lang w:eastAsia="zh-CN"/>
              </w:rPr>
            </w:pPr>
            <w:r>
              <w:rPr>
                <w:rFonts w:eastAsia="SimSun"/>
                <w:sz w:val="20"/>
                <w:szCs w:val="20"/>
                <w:lang w:eastAsia="zh-CN"/>
              </w:rPr>
              <w:t>We support proposal 4-2 in general. However, it is common understanding that the reserved bits can be used for future extension. So, maybe no need of the last bullet.</w:t>
            </w:r>
          </w:p>
          <w:p w14:paraId="05C04453" w14:textId="77777777" w:rsidR="00C20B23" w:rsidRDefault="00C20B23" w:rsidP="00C20B23">
            <w:pPr>
              <w:rPr>
                <w:rFonts w:eastAsia="SimSun"/>
                <w:sz w:val="20"/>
                <w:szCs w:val="20"/>
                <w:lang w:eastAsia="zh-CN"/>
              </w:rPr>
            </w:pPr>
          </w:p>
          <w:p w14:paraId="3C09E976"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4-3:</w:t>
            </w:r>
          </w:p>
          <w:p w14:paraId="634E2E61" w14:textId="77777777" w:rsidR="00C20B23" w:rsidRPr="0067715F" w:rsidRDefault="00C20B23" w:rsidP="00C20B23">
            <w:pPr>
              <w:pStyle w:val="ListParagraph"/>
              <w:numPr>
                <w:ilvl w:val="0"/>
                <w:numId w:val="82"/>
              </w:numPr>
              <w:rPr>
                <w:rFonts w:eastAsia="SimSun"/>
                <w:sz w:val="20"/>
                <w:szCs w:val="20"/>
                <w:lang w:eastAsia="zh-CN"/>
              </w:rPr>
            </w:pPr>
            <w:r w:rsidRPr="0067715F">
              <w:rPr>
                <w:rFonts w:eastAsia="SimSun"/>
                <w:sz w:val="20"/>
                <w:szCs w:val="20"/>
                <w:lang w:eastAsia="zh-CN"/>
              </w:rPr>
              <w:t>We are supportive on DCI format 2_6. But we think the RNTI can be a new RNTI.</w:t>
            </w:r>
          </w:p>
          <w:p w14:paraId="51488DE4" w14:textId="49562943" w:rsidR="00C20B23" w:rsidRPr="00476981" w:rsidRDefault="00C20B23" w:rsidP="00C20B23">
            <w:pPr>
              <w:rPr>
                <w:sz w:val="20"/>
                <w:szCs w:val="20"/>
              </w:rPr>
            </w:pPr>
            <w:r>
              <w:rPr>
                <w:rFonts w:eastAsia="SimSun"/>
                <w:sz w:val="20"/>
                <w:szCs w:val="20"/>
                <w:lang w:eastAsia="zh-CN"/>
              </w:rPr>
              <w:t>We are not sure whether we need to support DCI format 1_0. DCI format 2_6 can be configured with either small size or larger size.</w:t>
            </w:r>
          </w:p>
        </w:tc>
      </w:tr>
      <w:tr w:rsidR="00453073" w:rsidRPr="00476981" w14:paraId="2651203D" w14:textId="77777777" w:rsidTr="007E0EC7">
        <w:tc>
          <w:tcPr>
            <w:tcW w:w="1165" w:type="dxa"/>
          </w:tcPr>
          <w:p w14:paraId="0A755FB6" w14:textId="7DE60EEA" w:rsidR="00453073" w:rsidRDefault="00970CE4" w:rsidP="007E0EC7">
            <w:pPr>
              <w:jc w:val="center"/>
              <w:rPr>
                <w:sz w:val="20"/>
                <w:szCs w:val="20"/>
              </w:rPr>
            </w:pPr>
            <w:r>
              <w:rPr>
                <w:sz w:val="20"/>
                <w:szCs w:val="20"/>
              </w:rPr>
              <w:t>Nokia</w:t>
            </w:r>
          </w:p>
        </w:tc>
        <w:tc>
          <w:tcPr>
            <w:tcW w:w="9270" w:type="dxa"/>
          </w:tcPr>
          <w:p w14:paraId="267FA013" w14:textId="77777777" w:rsidR="00970CE4" w:rsidRDefault="00970CE4" w:rsidP="00970CE4">
            <w:pPr>
              <w:rPr>
                <w:sz w:val="20"/>
                <w:szCs w:val="20"/>
              </w:rPr>
            </w:pPr>
            <w:r>
              <w:rPr>
                <w:sz w:val="20"/>
                <w:szCs w:val="20"/>
              </w:rPr>
              <w:t xml:space="preserve">Regarding proposal 4-2, </w:t>
            </w:r>
          </w:p>
          <w:p w14:paraId="092CC02A" w14:textId="77777777" w:rsidR="00970CE4" w:rsidRPr="00FE5729" w:rsidRDefault="00970CE4" w:rsidP="00970CE4">
            <w:pPr>
              <w:pStyle w:val="ListParagraph"/>
              <w:numPr>
                <w:ilvl w:val="0"/>
                <w:numId w:val="89"/>
              </w:numPr>
              <w:rPr>
                <w:sz w:val="20"/>
                <w:szCs w:val="20"/>
              </w:rPr>
            </w:pPr>
            <w:r>
              <w:rPr>
                <w:sz w:val="20"/>
                <w:szCs w:val="20"/>
              </w:rPr>
              <w:t>W</w:t>
            </w:r>
            <w:r w:rsidRPr="00FE5729">
              <w:rPr>
                <w:sz w:val="20"/>
                <w:szCs w:val="20"/>
              </w:rPr>
              <w:t xml:space="preserve">e are in principle fine with the intent of the proposal, with the clarification that the details of corresponding indication and procedures can be refined later. </w:t>
            </w:r>
          </w:p>
          <w:p w14:paraId="14D4B4C5" w14:textId="77777777" w:rsidR="00970CE4" w:rsidRPr="00FE5729" w:rsidRDefault="00970CE4" w:rsidP="00970CE4">
            <w:pPr>
              <w:pStyle w:val="ListParagraph"/>
              <w:numPr>
                <w:ilvl w:val="0"/>
                <w:numId w:val="89"/>
              </w:numPr>
              <w:rPr>
                <w:sz w:val="20"/>
                <w:szCs w:val="20"/>
              </w:rPr>
            </w:pPr>
            <w:r w:rsidRPr="00FE5729">
              <w:rPr>
                <w:sz w:val="20"/>
                <w:szCs w:val="20"/>
              </w:rPr>
              <w:t>For reserved bits for future use, there are various ways, of which one is that the DCI size and the field location information can be provided, allowing forward compatibility.</w:t>
            </w:r>
          </w:p>
          <w:p w14:paraId="3F27B52B" w14:textId="77777777" w:rsidR="00970CE4" w:rsidRDefault="00970CE4" w:rsidP="00970CE4">
            <w:pPr>
              <w:rPr>
                <w:sz w:val="20"/>
                <w:szCs w:val="20"/>
              </w:rPr>
            </w:pPr>
            <w:r>
              <w:rPr>
                <w:sz w:val="20"/>
                <w:szCs w:val="20"/>
              </w:rPr>
              <w:t xml:space="preserve">On proposal 4-3, </w:t>
            </w:r>
          </w:p>
          <w:p w14:paraId="53E57F4A" w14:textId="507C55DA" w:rsidR="00453073" w:rsidRPr="00970CE4" w:rsidRDefault="00970CE4" w:rsidP="00970CE4">
            <w:pPr>
              <w:pStyle w:val="ListParagraph"/>
              <w:numPr>
                <w:ilvl w:val="0"/>
                <w:numId w:val="90"/>
              </w:numPr>
              <w:rPr>
                <w:sz w:val="20"/>
                <w:szCs w:val="20"/>
              </w:rPr>
            </w:pPr>
            <w:r>
              <w:rPr>
                <w:sz w:val="20"/>
                <w:szCs w:val="20"/>
              </w:rPr>
              <w:t>I</w:t>
            </w:r>
            <w:r w:rsidRPr="00970CE4">
              <w:rPr>
                <w:sz w:val="20"/>
                <w:szCs w:val="20"/>
              </w:rPr>
              <w:t>t would be first good to clarify that CONNECTED mode UE is not expected/required to monitor PEI (i.e. we are not bound by the DCI size configuration limits). Once/if that is concluded, then it could be desirable to be able to select the PEI DCI size independent of DCI format 1_0 size (e.g. smaller). Hence, having configurable DCI format could be preferable. It is not clear that two options are needed for DCI formats if we can configure the format.</w:t>
            </w:r>
          </w:p>
        </w:tc>
      </w:tr>
      <w:tr w:rsidR="004C4AEC" w:rsidRPr="00476981" w14:paraId="016E7814" w14:textId="77777777" w:rsidTr="007E0EC7">
        <w:trPr>
          <w:trHeight w:val="287"/>
        </w:trPr>
        <w:tc>
          <w:tcPr>
            <w:tcW w:w="1165" w:type="dxa"/>
          </w:tcPr>
          <w:p w14:paraId="114E7C49" w14:textId="50503838" w:rsidR="004C4AEC" w:rsidRDefault="004C4AEC" w:rsidP="004C4AEC">
            <w:pPr>
              <w:jc w:val="center"/>
              <w:rPr>
                <w:sz w:val="20"/>
                <w:szCs w:val="20"/>
              </w:rPr>
            </w:pPr>
            <w:r>
              <w:rPr>
                <w:sz w:val="20"/>
                <w:szCs w:val="20"/>
              </w:rPr>
              <w:t>Nordic</w:t>
            </w:r>
          </w:p>
        </w:tc>
        <w:tc>
          <w:tcPr>
            <w:tcW w:w="9270" w:type="dxa"/>
          </w:tcPr>
          <w:p w14:paraId="3089956F" w14:textId="1528238D" w:rsidR="004C4AEC" w:rsidRDefault="004C4AEC" w:rsidP="004C4AEC">
            <w:pPr>
              <w:rPr>
                <w:sz w:val="20"/>
                <w:szCs w:val="20"/>
              </w:rPr>
            </w:pPr>
            <w:r>
              <w:rPr>
                <w:sz w:val="20"/>
                <w:szCs w:val="20"/>
              </w:rPr>
              <w:t>P 4-2 TRS better to be discussed in 8.7.1..2 AI .   SI update OK</w:t>
            </w:r>
          </w:p>
          <w:p w14:paraId="0B02B1DF" w14:textId="29369C0B" w:rsidR="004C4AEC" w:rsidRPr="00476981" w:rsidRDefault="004C4AEC" w:rsidP="004C4AEC">
            <w:pPr>
              <w:rPr>
                <w:sz w:val="20"/>
                <w:szCs w:val="20"/>
              </w:rPr>
            </w:pPr>
            <w:r>
              <w:rPr>
                <w:sz w:val="20"/>
                <w:szCs w:val="20"/>
              </w:rPr>
              <w:t>P 4-3  We do not prefer coupling of  IDLE WUS with connected WUS,  PEI should have DCI format of its own, but payload size could be aligned.  Reusing reserved bits in Paging DCI is OK.</w:t>
            </w:r>
          </w:p>
        </w:tc>
      </w:tr>
      <w:tr w:rsidR="004C4AEC" w:rsidRPr="00476981" w14:paraId="3F6AAA9A" w14:textId="77777777" w:rsidTr="007E0EC7">
        <w:tc>
          <w:tcPr>
            <w:tcW w:w="1165" w:type="dxa"/>
          </w:tcPr>
          <w:p w14:paraId="0601565C" w14:textId="061A431E" w:rsidR="004C4AEC" w:rsidRPr="007E0EC7" w:rsidRDefault="007E0EC7" w:rsidP="004C4AEC">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7C5AB8A6" w14:textId="106087EC" w:rsidR="004C4AEC" w:rsidRPr="007E0EC7" w:rsidRDefault="007E0EC7" w:rsidP="004C4AEC">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Share the similar view as Huawei.</w:t>
            </w:r>
          </w:p>
        </w:tc>
      </w:tr>
      <w:tr w:rsidR="000051F4" w:rsidRPr="00476981" w14:paraId="3503849B" w14:textId="77777777" w:rsidTr="007E0EC7">
        <w:tc>
          <w:tcPr>
            <w:tcW w:w="1165" w:type="dxa"/>
          </w:tcPr>
          <w:p w14:paraId="7A1FBEEB" w14:textId="0CC0768D" w:rsidR="000051F4" w:rsidRDefault="000051F4" w:rsidP="000051F4">
            <w:pPr>
              <w:jc w:val="center"/>
              <w:rPr>
                <w:sz w:val="20"/>
                <w:szCs w:val="20"/>
              </w:rPr>
            </w:pPr>
            <w:r>
              <w:rPr>
                <w:sz w:val="20"/>
                <w:szCs w:val="20"/>
              </w:rPr>
              <w:t>Samsung</w:t>
            </w:r>
          </w:p>
        </w:tc>
        <w:tc>
          <w:tcPr>
            <w:tcW w:w="9270" w:type="dxa"/>
          </w:tcPr>
          <w:p w14:paraId="4E90B326" w14:textId="77777777" w:rsidR="000051F4" w:rsidRDefault="000051F4" w:rsidP="000051F4">
            <w:pPr>
              <w:rPr>
                <w:sz w:val="20"/>
                <w:szCs w:val="20"/>
              </w:rPr>
            </w:pPr>
            <w:r>
              <w:rPr>
                <w:sz w:val="20"/>
                <w:szCs w:val="20"/>
              </w:rPr>
              <w:t xml:space="preserve">Proposal 4-2 is unacceptable to us. Paging PDCCH already supports the indication for SI update or ETWS, and will support TRS availability too. No need to repeat the same functionality in PEI, especially another type of PDCCH. We should focus on the basic functionality we have discussed and evaluated so far. PEI indicates UE whether or not to monitor a PO is sufficient to achieve the power saving gain, no need to consider other indication content. </w:t>
            </w:r>
          </w:p>
          <w:p w14:paraId="20358DED" w14:textId="77777777" w:rsidR="000051F4" w:rsidRDefault="000051F4" w:rsidP="000051F4">
            <w:pPr>
              <w:rPr>
                <w:sz w:val="20"/>
                <w:szCs w:val="20"/>
              </w:rPr>
            </w:pPr>
          </w:p>
          <w:p w14:paraId="41927DC3" w14:textId="77777777" w:rsidR="000051F4" w:rsidRDefault="000051F4" w:rsidP="000051F4">
            <w:pPr>
              <w:rPr>
                <w:sz w:val="20"/>
                <w:szCs w:val="20"/>
              </w:rPr>
            </w:pPr>
            <w:r>
              <w:rPr>
                <w:sz w:val="20"/>
                <w:szCs w:val="20"/>
              </w:rPr>
              <w:t xml:space="preserve">For proposal 4-3, it’s the next level details, which can be discussed after L1 signal/channel design is confirmed. </w:t>
            </w:r>
          </w:p>
          <w:p w14:paraId="2EEC2992" w14:textId="77777777" w:rsidR="000051F4" w:rsidRPr="00476981" w:rsidRDefault="000051F4" w:rsidP="000051F4">
            <w:pPr>
              <w:rPr>
                <w:b/>
                <w:i/>
                <w:color w:val="000000"/>
                <w:sz w:val="20"/>
                <w:szCs w:val="20"/>
              </w:rPr>
            </w:pPr>
          </w:p>
        </w:tc>
      </w:tr>
      <w:tr w:rsidR="004C4AEC" w:rsidRPr="00476981" w14:paraId="56181930" w14:textId="77777777" w:rsidTr="007E0EC7">
        <w:tc>
          <w:tcPr>
            <w:tcW w:w="1165" w:type="dxa"/>
          </w:tcPr>
          <w:p w14:paraId="6302FB7C" w14:textId="4645EA6E" w:rsidR="004C4AEC" w:rsidRDefault="003A6D44" w:rsidP="004C4AEC">
            <w:pPr>
              <w:jc w:val="center"/>
              <w:rPr>
                <w:sz w:val="20"/>
                <w:szCs w:val="20"/>
              </w:rPr>
            </w:pPr>
            <w:r>
              <w:rPr>
                <w:sz w:val="20"/>
                <w:szCs w:val="20"/>
              </w:rPr>
              <w:t>CATT</w:t>
            </w:r>
          </w:p>
        </w:tc>
        <w:tc>
          <w:tcPr>
            <w:tcW w:w="9270" w:type="dxa"/>
          </w:tcPr>
          <w:p w14:paraId="3822F753" w14:textId="77777777" w:rsidR="004C4AEC" w:rsidRDefault="003A6D44" w:rsidP="004C4AEC">
            <w:pPr>
              <w:rPr>
                <w:bCs/>
                <w:iCs/>
                <w:sz w:val="20"/>
                <w:szCs w:val="20"/>
              </w:rPr>
            </w:pPr>
            <w:r>
              <w:rPr>
                <w:bCs/>
                <w:iCs/>
                <w:sz w:val="20"/>
                <w:szCs w:val="20"/>
              </w:rPr>
              <w:t xml:space="preserve">For Proposal 4-2, the TRS availability indication would be discussed in AI-8.7.1.2.   We don’t support the SI update and ETWS in PEI since paging message would have clear indication on the purpose of paging or ETWS.  PEI is used to indicate UE receiving Paging DCI and paging message/ETWS message.   </w:t>
            </w:r>
          </w:p>
          <w:p w14:paraId="5D33220B" w14:textId="77777777" w:rsidR="003A6D44" w:rsidRDefault="003A6D44" w:rsidP="004C4AEC">
            <w:pPr>
              <w:rPr>
                <w:bCs/>
                <w:iCs/>
                <w:sz w:val="20"/>
                <w:szCs w:val="20"/>
              </w:rPr>
            </w:pPr>
          </w:p>
          <w:p w14:paraId="0476A156" w14:textId="0AD899AD" w:rsidR="003A6D44" w:rsidRPr="003A6D44" w:rsidRDefault="003A6D44" w:rsidP="004C4AEC">
            <w:pPr>
              <w:rPr>
                <w:bCs/>
                <w:iCs/>
                <w:sz w:val="20"/>
                <w:szCs w:val="20"/>
              </w:rPr>
            </w:pPr>
            <w:r>
              <w:rPr>
                <w:bCs/>
                <w:iCs/>
                <w:sz w:val="20"/>
                <w:szCs w:val="20"/>
              </w:rPr>
              <w:t>For Proposal 4-3, we need to discuss whether P-RNTI could be reused for DCI-based PEI</w:t>
            </w:r>
            <w:r w:rsidR="00C3197A">
              <w:rPr>
                <w:bCs/>
                <w:iCs/>
                <w:sz w:val="20"/>
                <w:szCs w:val="20"/>
              </w:rPr>
              <w:t xml:space="preserve">.  Furthermore, we don’t agree to reuse DCI format 2_6 as PEI since it will create ambiguity with Rel-16 DCP in CONNECTED mode.   We could have new DCI format 2_7 instead.  </w:t>
            </w:r>
          </w:p>
        </w:tc>
      </w:tr>
      <w:tr w:rsidR="004C4AEC" w:rsidRPr="00CF07C0" w14:paraId="25783D26" w14:textId="77777777" w:rsidTr="007E0EC7">
        <w:tc>
          <w:tcPr>
            <w:tcW w:w="1165" w:type="dxa"/>
          </w:tcPr>
          <w:p w14:paraId="758B2212" w14:textId="0860F575" w:rsidR="004C4AEC" w:rsidRDefault="00A46A9E" w:rsidP="004C4AEC">
            <w:pPr>
              <w:jc w:val="center"/>
              <w:rPr>
                <w:sz w:val="20"/>
                <w:szCs w:val="20"/>
              </w:rPr>
            </w:pPr>
            <w:r>
              <w:rPr>
                <w:sz w:val="20"/>
                <w:szCs w:val="20"/>
              </w:rPr>
              <w:t>Intel</w:t>
            </w:r>
          </w:p>
        </w:tc>
        <w:tc>
          <w:tcPr>
            <w:tcW w:w="9270" w:type="dxa"/>
          </w:tcPr>
          <w:p w14:paraId="01FA8D90" w14:textId="77777777" w:rsidR="00064B1E" w:rsidRPr="0012112C" w:rsidRDefault="00064B1E" w:rsidP="00064B1E">
            <w:pPr>
              <w:rPr>
                <w:bCs/>
                <w:iCs/>
                <w:sz w:val="20"/>
                <w:szCs w:val="20"/>
              </w:rPr>
            </w:pPr>
            <w:r w:rsidRPr="0012112C">
              <w:rPr>
                <w:bCs/>
                <w:iCs/>
                <w:sz w:val="20"/>
                <w:szCs w:val="20"/>
              </w:rPr>
              <w:t xml:space="preserve">Do not </w:t>
            </w:r>
            <w:r>
              <w:rPr>
                <w:bCs/>
                <w:iCs/>
                <w:sz w:val="20"/>
                <w:szCs w:val="20"/>
              </w:rPr>
              <w:t>agree</w:t>
            </w:r>
            <w:r w:rsidRPr="0012112C">
              <w:rPr>
                <w:bCs/>
                <w:iCs/>
                <w:sz w:val="20"/>
                <w:szCs w:val="20"/>
              </w:rPr>
              <w:t xml:space="preserve"> proposal 4-2. 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415879C" w14:textId="77777777" w:rsidR="00064B1E" w:rsidRPr="0012112C" w:rsidRDefault="00064B1E" w:rsidP="00064B1E">
            <w:pPr>
              <w:rPr>
                <w:bCs/>
                <w:iCs/>
                <w:sz w:val="20"/>
                <w:szCs w:val="20"/>
              </w:rPr>
            </w:pPr>
          </w:p>
          <w:p w14:paraId="75A7125C" w14:textId="49002B4A" w:rsidR="004C4AEC" w:rsidRPr="00CF07C0" w:rsidRDefault="00064B1E" w:rsidP="00064B1E">
            <w:pPr>
              <w:rPr>
                <w:sz w:val="20"/>
                <w:szCs w:val="20"/>
              </w:rPr>
            </w:pPr>
            <w:r w:rsidRPr="0012112C">
              <w:rPr>
                <w:bCs/>
                <w:iCs/>
                <w:sz w:val="20"/>
                <w:szCs w:val="20"/>
              </w:rPr>
              <w:t>Proposal 4-3 can be postponed. We do not see how 2_6 can be used, it would be a new DCI format in idle mode. Or, the intention here is to reuse the DCI format number? If it is format 1_0, then PEI is serving as paging DCI?</w:t>
            </w:r>
          </w:p>
        </w:tc>
      </w:tr>
      <w:tr w:rsidR="004C4AEC" w:rsidRPr="002F7FDF" w14:paraId="10944ACA" w14:textId="77777777" w:rsidTr="007E0EC7">
        <w:tc>
          <w:tcPr>
            <w:tcW w:w="1165" w:type="dxa"/>
          </w:tcPr>
          <w:p w14:paraId="10CE99AC" w14:textId="79E7C420" w:rsidR="004C4AEC" w:rsidRDefault="00B03A55" w:rsidP="004C4AEC">
            <w:pPr>
              <w:jc w:val="center"/>
              <w:rPr>
                <w:sz w:val="20"/>
                <w:szCs w:val="20"/>
              </w:rPr>
            </w:pPr>
            <w:r>
              <w:rPr>
                <w:sz w:val="20"/>
                <w:szCs w:val="20"/>
              </w:rPr>
              <w:t>Qualcomm</w:t>
            </w:r>
          </w:p>
        </w:tc>
        <w:tc>
          <w:tcPr>
            <w:tcW w:w="9270" w:type="dxa"/>
          </w:tcPr>
          <w:p w14:paraId="63A9D5D8" w14:textId="13670C9E" w:rsidR="00B03A55" w:rsidRDefault="00B03A55" w:rsidP="00B03A55">
            <w:pPr>
              <w:rPr>
                <w:sz w:val="20"/>
                <w:szCs w:val="20"/>
                <w:lang w:val="en-US"/>
              </w:rPr>
            </w:pPr>
            <w:r>
              <w:rPr>
                <w:sz w:val="20"/>
                <w:szCs w:val="20"/>
                <w:lang w:val="en-US"/>
              </w:rPr>
              <w:t xml:space="preserve">For proposal 4-2, we support TRS availability indication in paging PDCCH, and we do not think it is necessary for PEI to carry the TRS availability indication. But even though the PEI </w:t>
            </w:r>
            <w:r w:rsidR="00A04761">
              <w:rPr>
                <w:sz w:val="20"/>
                <w:szCs w:val="20"/>
                <w:lang w:val="en-US"/>
              </w:rPr>
              <w:t>can</w:t>
            </w:r>
            <w:r>
              <w:rPr>
                <w:sz w:val="20"/>
                <w:szCs w:val="20"/>
                <w:lang w:val="en-US"/>
              </w:rPr>
              <w:t xml:space="preserve"> carry TRS availability indication, both PDCCH and sequence/RS based designs can do this. Besides, we object S</w:t>
            </w:r>
            <w:r w:rsidRPr="00B03A55">
              <w:rPr>
                <w:sz w:val="20"/>
                <w:szCs w:val="20"/>
                <w:lang w:val="en-US"/>
              </w:rPr>
              <w:t>I update or ETWS</w:t>
            </w:r>
            <w:r w:rsidR="00454BBC">
              <w:rPr>
                <w:sz w:val="20"/>
                <w:szCs w:val="20"/>
                <w:lang w:val="en-US"/>
              </w:rPr>
              <w:t xml:space="preserve"> in PEI</w:t>
            </w:r>
            <w:r w:rsidRPr="00B03A55">
              <w:rPr>
                <w:sz w:val="20"/>
                <w:szCs w:val="20"/>
                <w:lang w:val="en-US"/>
              </w:rPr>
              <w:t xml:space="preserve"> </w:t>
            </w:r>
            <w:r>
              <w:rPr>
                <w:sz w:val="20"/>
                <w:szCs w:val="20"/>
                <w:lang w:val="en-US"/>
              </w:rPr>
              <w:t>for any PEI design option. Given this, we object proposal 4-2.</w:t>
            </w:r>
          </w:p>
          <w:p w14:paraId="60EA1E2B" w14:textId="5988FA05" w:rsidR="00B03A55" w:rsidRPr="002F7FDF" w:rsidRDefault="00485BA5" w:rsidP="004C4AEC">
            <w:pPr>
              <w:rPr>
                <w:sz w:val="20"/>
                <w:szCs w:val="20"/>
                <w:lang w:val="en-US"/>
              </w:rPr>
            </w:pPr>
            <w:r>
              <w:rPr>
                <w:sz w:val="20"/>
                <w:szCs w:val="20"/>
                <w:lang w:val="en-US"/>
              </w:rPr>
              <w:t>It is too early to discuss proposal 4-3.</w:t>
            </w:r>
          </w:p>
        </w:tc>
      </w:tr>
      <w:tr w:rsidR="002B21F9" w:rsidRPr="00CF07C0" w14:paraId="16BA4771" w14:textId="77777777" w:rsidTr="007E0EC7">
        <w:tc>
          <w:tcPr>
            <w:tcW w:w="1165" w:type="dxa"/>
          </w:tcPr>
          <w:p w14:paraId="2405E1D4" w14:textId="147AC925" w:rsidR="002B21F9" w:rsidRDefault="002B21F9" w:rsidP="002B21F9">
            <w:pPr>
              <w:jc w:val="center"/>
              <w:rPr>
                <w:sz w:val="20"/>
                <w:szCs w:val="20"/>
              </w:rPr>
            </w:pPr>
            <w:r>
              <w:rPr>
                <w:sz w:val="20"/>
                <w:szCs w:val="20"/>
                <w:lang w:val="en-US"/>
              </w:rPr>
              <w:t>ZTE, Sanechips</w:t>
            </w:r>
          </w:p>
        </w:tc>
        <w:tc>
          <w:tcPr>
            <w:tcW w:w="9270" w:type="dxa"/>
          </w:tcPr>
          <w:p w14:paraId="45835A05" w14:textId="77777777" w:rsidR="002B21F9" w:rsidRDefault="002B21F9" w:rsidP="002B21F9">
            <w:pPr>
              <w:rPr>
                <w:sz w:val="20"/>
                <w:szCs w:val="20"/>
                <w:lang w:val="en-US"/>
              </w:rPr>
            </w:pPr>
            <w:r>
              <w:rPr>
                <w:sz w:val="20"/>
                <w:szCs w:val="20"/>
                <w:lang w:val="en-US"/>
              </w:rPr>
              <w:t>For proposal 4-2:</w:t>
            </w:r>
          </w:p>
          <w:p w14:paraId="5B2159E4" w14:textId="77777777" w:rsidR="002B21F9" w:rsidRDefault="002B21F9" w:rsidP="002B21F9">
            <w:pPr>
              <w:rPr>
                <w:sz w:val="20"/>
                <w:szCs w:val="20"/>
              </w:rPr>
            </w:pPr>
            <w:r>
              <w:rPr>
                <w:sz w:val="20"/>
                <w:szCs w:val="20"/>
              </w:rPr>
              <w:t>We support to use</w:t>
            </w:r>
            <w:r>
              <w:rPr>
                <w:rFonts w:hint="eastAsia"/>
                <w:sz w:val="20"/>
                <w:szCs w:val="20"/>
              </w:rPr>
              <w:t xml:space="preserve"> PEI to indicate information </w:t>
            </w:r>
            <w:r>
              <w:rPr>
                <w:sz w:val="20"/>
                <w:szCs w:val="20"/>
              </w:rPr>
              <w:t xml:space="preserve">such </w:t>
            </w:r>
            <w:r>
              <w:rPr>
                <w:rFonts w:hint="eastAsia"/>
                <w:sz w:val="20"/>
                <w:szCs w:val="20"/>
              </w:rPr>
              <w:t>as TRS availability</w:t>
            </w:r>
            <w:r>
              <w:rPr>
                <w:sz w:val="20"/>
                <w:szCs w:val="20"/>
                <w:lang w:val="en-US"/>
              </w:rPr>
              <w:t>,</w:t>
            </w:r>
            <w:r>
              <w:rPr>
                <w:rFonts w:hint="eastAsia"/>
                <w:sz w:val="20"/>
                <w:szCs w:val="20"/>
              </w:rPr>
              <w:t xml:space="preserve"> SI update</w:t>
            </w:r>
            <w:r>
              <w:rPr>
                <w:sz w:val="20"/>
                <w:szCs w:val="20"/>
                <w:lang w:val="en-US"/>
              </w:rPr>
              <w:t>, etc.</w:t>
            </w:r>
            <w:r>
              <w:rPr>
                <w:rFonts w:hint="eastAsia"/>
                <w:sz w:val="20"/>
                <w:szCs w:val="20"/>
              </w:rPr>
              <w:t xml:space="preserve"> to bring additional power saving benefits. </w:t>
            </w:r>
          </w:p>
          <w:p w14:paraId="29826522" w14:textId="77777777" w:rsidR="002B21F9" w:rsidRDefault="002B21F9" w:rsidP="002B21F9">
            <w:pPr>
              <w:rPr>
                <w:sz w:val="20"/>
                <w:szCs w:val="20"/>
              </w:rPr>
            </w:pPr>
          </w:p>
          <w:p w14:paraId="0A6E9302" w14:textId="77777777" w:rsidR="002B21F9" w:rsidRDefault="002B21F9" w:rsidP="002B21F9">
            <w:pPr>
              <w:rPr>
                <w:sz w:val="20"/>
                <w:szCs w:val="20"/>
                <w:lang w:val="en-US"/>
              </w:rPr>
            </w:pPr>
            <w:r>
              <w:rPr>
                <w:sz w:val="20"/>
                <w:szCs w:val="20"/>
                <w:lang w:val="en-US"/>
              </w:rPr>
              <w:t>For proposal 4-3:</w:t>
            </w:r>
          </w:p>
          <w:p w14:paraId="10B54F92" w14:textId="4F0A7C68" w:rsidR="002B21F9" w:rsidRPr="00CF07C0" w:rsidRDefault="002B21F9" w:rsidP="002B21F9">
            <w:pPr>
              <w:rPr>
                <w:sz w:val="20"/>
                <w:szCs w:val="20"/>
              </w:rPr>
            </w:pPr>
            <w:r>
              <w:rPr>
                <w:rFonts w:eastAsia="SimSun" w:hint="eastAsia"/>
                <w:sz w:val="20"/>
                <w:szCs w:val="20"/>
                <w:lang w:eastAsia="zh-CN"/>
              </w:rPr>
              <w:t>A</w:t>
            </w:r>
            <w:r>
              <w:rPr>
                <w:rFonts w:eastAsia="SimSun"/>
                <w:sz w:val="20"/>
                <w:szCs w:val="20"/>
                <w:lang w:eastAsia="zh-CN"/>
              </w:rPr>
              <w:t>s the value of P-</w:t>
            </w:r>
            <w:r>
              <w:rPr>
                <w:rFonts w:eastAsia="SimSun" w:hint="eastAsia"/>
                <w:sz w:val="20"/>
                <w:szCs w:val="20"/>
                <w:lang w:eastAsia="zh-CN"/>
              </w:rPr>
              <w:t>RNT</w:t>
            </w:r>
            <w:r>
              <w:rPr>
                <w:rFonts w:eastAsia="SimSun"/>
                <w:sz w:val="20"/>
                <w:szCs w:val="20"/>
                <w:lang w:eastAsia="zh-CN"/>
              </w:rPr>
              <w:t xml:space="preserve">I is fixed as </w:t>
            </w:r>
            <w:r w:rsidRPr="00D124F8">
              <w:rPr>
                <w:rFonts w:eastAsia="SimSun"/>
                <w:sz w:val="20"/>
                <w:szCs w:val="20"/>
                <w:lang w:eastAsia="zh-CN"/>
              </w:rPr>
              <w:t xml:space="preserve">FFFE </w:t>
            </w:r>
            <w:r>
              <w:rPr>
                <w:rFonts w:eastAsia="SimSun"/>
                <w:sz w:val="20"/>
                <w:szCs w:val="20"/>
                <w:lang w:eastAsia="zh-CN"/>
              </w:rPr>
              <w:t>(only one value according to 38.321), it is better that the RNTI for the DCI based PEI is new and configurable to avoid false paging.</w:t>
            </w:r>
          </w:p>
        </w:tc>
      </w:tr>
      <w:tr w:rsidR="004C4AEC" w:rsidRPr="002F7FDF" w14:paraId="6E2F70FA" w14:textId="77777777" w:rsidTr="007E0EC7">
        <w:tc>
          <w:tcPr>
            <w:tcW w:w="1165" w:type="dxa"/>
          </w:tcPr>
          <w:p w14:paraId="035384C2" w14:textId="2F45399E" w:rsidR="004C4AEC" w:rsidRPr="00D47FE6" w:rsidRDefault="00D47FE6" w:rsidP="004C4AEC">
            <w:pPr>
              <w:jc w:val="center"/>
              <w:rPr>
                <w:rFonts w:eastAsia="SimSun"/>
                <w:sz w:val="20"/>
                <w:szCs w:val="20"/>
                <w:lang w:eastAsia="zh-CN"/>
              </w:rPr>
            </w:pPr>
            <w:r>
              <w:rPr>
                <w:rFonts w:eastAsia="SimSun"/>
                <w:sz w:val="20"/>
                <w:szCs w:val="20"/>
                <w:lang w:eastAsia="zh-CN"/>
              </w:rPr>
              <w:t>Vivo</w:t>
            </w:r>
          </w:p>
        </w:tc>
        <w:tc>
          <w:tcPr>
            <w:tcW w:w="9270" w:type="dxa"/>
          </w:tcPr>
          <w:p w14:paraId="37BE75C8" w14:textId="77777777" w:rsidR="004C4AEC" w:rsidRDefault="00D47FE6" w:rsidP="004C4AEC">
            <w:pPr>
              <w:rPr>
                <w:sz w:val="20"/>
                <w:szCs w:val="20"/>
                <w:lang w:val="en-US"/>
              </w:rPr>
            </w:pPr>
            <w:r>
              <w:rPr>
                <w:sz w:val="20"/>
                <w:szCs w:val="20"/>
                <w:lang w:val="en-US"/>
              </w:rPr>
              <w:t xml:space="preserve">For proposal 4-2, we support TRS availability indication in paging PDCCH. </w:t>
            </w:r>
          </w:p>
          <w:p w14:paraId="19609D20" w14:textId="77777777" w:rsidR="00D47FE6" w:rsidRDefault="00D47FE6" w:rsidP="004C4AEC">
            <w:pPr>
              <w:rPr>
                <w:rFonts w:eastAsia="SimSun"/>
                <w:sz w:val="20"/>
                <w:szCs w:val="20"/>
                <w:lang w:val="en-US" w:eastAsia="zh-CN"/>
              </w:rPr>
            </w:pPr>
            <w:r>
              <w:rPr>
                <w:rFonts w:eastAsia="SimSun" w:hint="eastAsia"/>
                <w:sz w:val="20"/>
                <w:szCs w:val="20"/>
                <w:lang w:val="en-US" w:eastAsia="zh-CN"/>
              </w:rPr>
              <w:t>I</w:t>
            </w:r>
            <w:r>
              <w:rPr>
                <w:rFonts w:eastAsia="SimSun"/>
                <w:sz w:val="20"/>
                <w:szCs w:val="20"/>
                <w:lang w:val="en-US" w:eastAsia="zh-CN"/>
              </w:rPr>
              <w:t xml:space="preserve">n the last meeting, </w:t>
            </w:r>
            <w:r w:rsidRPr="00D47FE6">
              <w:rPr>
                <w:rFonts w:eastAsia="SimSun"/>
                <w:sz w:val="20"/>
                <w:szCs w:val="20"/>
                <w:lang w:val="en-US" w:eastAsia="zh-CN"/>
              </w:rPr>
              <w:t>support paging PDCCH for availability indication</w:t>
            </w:r>
            <w:r>
              <w:rPr>
                <w:rFonts w:eastAsia="SimSun"/>
                <w:sz w:val="20"/>
                <w:szCs w:val="20"/>
                <w:lang w:val="en-US" w:eastAsia="zh-CN"/>
              </w:rPr>
              <w:t xml:space="preserve"> is taken as WA in AI8.7.1.2. For this meeting, we think it can be confirmed. </w:t>
            </w:r>
          </w:p>
          <w:p w14:paraId="3165CEA1" w14:textId="704563AB" w:rsidR="00D47FE6" w:rsidRPr="00D47FE6" w:rsidRDefault="00D47FE6" w:rsidP="00421F1C">
            <w:pPr>
              <w:pStyle w:val="ListParagraph"/>
              <w:numPr>
                <w:ilvl w:val="0"/>
                <w:numId w:val="96"/>
              </w:numPr>
              <w:rPr>
                <w:rFonts w:eastAsia="SimSun"/>
                <w:sz w:val="20"/>
                <w:szCs w:val="20"/>
                <w:lang w:val="en-US" w:eastAsia="zh-CN"/>
              </w:rPr>
            </w:pPr>
            <w:r w:rsidRPr="00D47FE6">
              <w:rPr>
                <w:rFonts w:eastAsia="SimSun"/>
                <w:sz w:val="20"/>
                <w:szCs w:val="20"/>
                <w:lang w:val="en-US" w:eastAsia="zh-CN"/>
              </w:rPr>
              <w:t>Support PEI for availability indication need to take PEI as prerequisite feature for idle TRS, we think it is not necessary.</w:t>
            </w:r>
          </w:p>
          <w:p w14:paraId="678BE500" w14:textId="12E02B1C" w:rsidR="00D47FE6" w:rsidRPr="00D47FE6" w:rsidRDefault="00D47FE6" w:rsidP="00421F1C">
            <w:pPr>
              <w:pStyle w:val="ListParagraph"/>
              <w:numPr>
                <w:ilvl w:val="0"/>
                <w:numId w:val="96"/>
              </w:numPr>
              <w:rPr>
                <w:rFonts w:eastAsia="SimSun"/>
                <w:sz w:val="20"/>
                <w:szCs w:val="20"/>
                <w:lang w:val="en-US" w:eastAsia="zh-CN"/>
              </w:rPr>
            </w:pPr>
            <w:r>
              <w:rPr>
                <w:rFonts w:eastAsia="SimSun"/>
                <w:sz w:val="20"/>
                <w:szCs w:val="20"/>
                <w:lang w:val="en-US" w:eastAsia="zh-CN"/>
              </w:rPr>
              <w:lastRenderedPageBreak/>
              <w:t xml:space="preserve">The TRS availability may not change very frequently, thus </w:t>
            </w:r>
            <w:r>
              <w:rPr>
                <w:bCs/>
                <w:iCs/>
                <w:sz w:val="20"/>
                <w:szCs w:val="20"/>
              </w:rPr>
              <w:t>i</w:t>
            </w:r>
            <w:r w:rsidRPr="0012112C">
              <w:rPr>
                <w:bCs/>
                <w:iCs/>
                <w:sz w:val="20"/>
                <w:szCs w:val="20"/>
              </w:rPr>
              <w:t>ndication by Paging DCI for the considered contents seems sufficient</w:t>
            </w:r>
            <w:r>
              <w:rPr>
                <w:bCs/>
                <w:iCs/>
                <w:sz w:val="20"/>
                <w:szCs w:val="20"/>
              </w:rPr>
              <w:t>.</w:t>
            </w:r>
          </w:p>
          <w:p w14:paraId="3618BDA0" w14:textId="34580FE0" w:rsidR="00D47FE6" w:rsidRPr="002F7FDF" w:rsidRDefault="00D47FE6" w:rsidP="004C4AEC">
            <w:pPr>
              <w:rPr>
                <w:sz w:val="20"/>
                <w:szCs w:val="20"/>
                <w:lang w:val="en-US"/>
              </w:rPr>
            </w:pPr>
          </w:p>
        </w:tc>
      </w:tr>
      <w:tr w:rsidR="00F31D51" w:rsidRPr="001C6490" w14:paraId="59126049" w14:textId="77777777" w:rsidTr="007E0EC7">
        <w:tc>
          <w:tcPr>
            <w:tcW w:w="1165" w:type="dxa"/>
          </w:tcPr>
          <w:p w14:paraId="2D0E0D19" w14:textId="1F16CD8E" w:rsidR="00F31D51" w:rsidRDefault="00F31D51" w:rsidP="00F31D51">
            <w:pPr>
              <w:jc w:val="center"/>
              <w:rPr>
                <w:sz w:val="20"/>
                <w:szCs w:val="20"/>
              </w:rPr>
            </w:pPr>
            <w:r>
              <w:rPr>
                <w:sz w:val="20"/>
                <w:szCs w:val="20"/>
              </w:rPr>
              <w:lastRenderedPageBreak/>
              <w:t>Lenovo, Motorola Mobility</w:t>
            </w:r>
          </w:p>
        </w:tc>
        <w:tc>
          <w:tcPr>
            <w:tcW w:w="9270" w:type="dxa"/>
          </w:tcPr>
          <w:p w14:paraId="48D88F09" w14:textId="77777777" w:rsidR="00F31D51" w:rsidRDefault="00F31D51" w:rsidP="00F31D51">
            <w:pPr>
              <w:rPr>
                <w:sz w:val="20"/>
                <w:szCs w:val="20"/>
                <w:lang w:val="en-US"/>
              </w:rPr>
            </w:pPr>
            <w:r>
              <w:rPr>
                <w:sz w:val="20"/>
                <w:szCs w:val="20"/>
                <w:lang w:val="en-US"/>
              </w:rPr>
              <w:t>Fine with Proposal 4-2.</w:t>
            </w:r>
          </w:p>
          <w:p w14:paraId="36F42CEE" w14:textId="77777777" w:rsidR="00F31D51" w:rsidRDefault="00F31D51" w:rsidP="00F31D51">
            <w:pPr>
              <w:rPr>
                <w:sz w:val="20"/>
                <w:szCs w:val="20"/>
                <w:lang w:val="en-US"/>
              </w:rPr>
            </w:pPr>
          </w:p>
          <w:p w14:paraId="0F194FAD" w14:textId="506C6613" w:rsidR="00F31D51" w:rsidRPr="001C6490" w:rsidRDefault="00F31D51" w:rsidP="00F31D51">
            <w:pPr>
              <w:jc w:val="both"/>
              <w:rPr>
                <w:lang w:val="en-US"/>
              </w:rPr>
            </w:pPr>
            <w:r>
              <w:rPr>
                <w:sz w:val="20"/>
                <w:szCs w:val="20"/>
                <w:lang w:val="en-US"/>
              </w:rPr>
              <w:t xml:space="preserve">For Proposal 4-3, we think RNTI should be discussed together with how to determine monitoring occasions and the max payload size of a DCI format. For example, the RNTI may be dependent on a reference PF (or a reference PO) which is used to determine monitoring occasions. </w:t>
            </w:r>
          </w:p>
        </w:tc>
      </w:tr>
      <w:tr w:rsidR="004C4AEC" w:rsidRPr="001C6490" w14:paraId="309CE74D" w14:textId="77777777" w:rsidTr="007E0EC7">
        <w:tc>
          <w:tcPr>
            <w:tcW w:w="1165" w:type="dxa"/>
          </w:tcPr>
          <w:p w14:paraId="3104B274" w14:textId="7FB855AB" w:rsidR="004C4AEC" w:rsidRDefault="00972223" w:rsidP="004C4AEC">
            <w:pPr>
              <w:jc w:val="center"/>
              <w:rPr>
                <w:sz w:val="20"/>
                <w:szCs w:val="20"/>
              </w:rPr>
            </w:pPr>
            <w:r>
              <w:rPr>
                <w:sz w:val="20"/>
                <w:szCs w:val="20"/>
              </w:rPr>
              <w:t>Apple</w:t>
            </w:r>
          </w:p>
        </w:tc>
        <w:tc>
          <w:tcPr>
            <w:tcW w:w="9270" w:type="dxa"/>
          </w:tcPr>
          <w:p w14:paraId="1AD3BCF7" w14:textId="77777777" w:rsidR="00972223" w:rsidRDefault="00972223" w:rsidP="00972223">
            <w:pPr>
              <w:jc w:val="both"/>
              <w:rPr>
                <w:sz w:val="20"/>
                <w:szCs w:val="20"/>
                <w:lang w:val="en-US"/>
              </w:rPr>
            </w:pPr>
            <w:r w:rsidRPr="00DE606E">
              <w:rPr>
                <w:sz w:val="20"/>
                <w:szCs w:val="20"/>
                <w:lang w:val="en-US"/>
              </w:rPr>
              <w:t>We are generally supportive of P4-2</w:t>
            </w:r>
            <w:r>
              <w:rPr>
                <w:sz w:val="20"/>
                <w:szCs w:val="20"/>
                <w:lang w:val="en-US"/>
              </w:rPr>
              <w:t>, except that the FFS point does not seem necessary</w:t>
            </w:r>
            <w:r w:rsidRPr="00DE606E">
              <w:rPr>
                <w:sz w:val="20"/>
                <w:szCs w:val="20"/>
                <w:lang w:val="en-US"/>
              </w:rPr>
              <w:t>.</w:t>
            </w:r>
          </w:p>
          <w:p w14:paraId="1C3ECF21" w14:textId="48050F32" w:rsidR="004C4AEC" w:rsidRPr="001C6490" w:rsidRDefault="00972223" w:rsidP="00972223">
            <w:pPr>
              <w:pStyle w:val="BodyText"/>
              <w:rPr>
                <w:b/>
                <w:i/>
              </w:rPr>
            </w:pPr>
            <w:r>
              <w:rPr>
                <w:sz w:val="20"/>
                <w:szCs w:val="20"/>
                <w:lang w:val="en-US"/>
              </w:rPr>
              <w:t>For Proposal 4-3, we do not see why we need to reuse the existing DCI formats (or how we can reuse). We think it is more straightforward to define a new DCI format.</w:t>
            </w:r>
          </w:p>
        </w:tc>
      </w:tr>
      <w:tr w:rsidR="004C4AEC" w:rsidRPr="00B97B25" w14:paraId="5D757612" w14:textId="77777777" w:rsidTr="007E0EC7">
        <w:tc>
          <w:tcPr>
            <w:tcW w:w="1165" w:type="dxa"/>
          </w:tcPr>
          <w:p w14:paraId="0E62454D" w14:textId="35A7D284" w:rsidR="004C4AEC" w:rsidRPr="002A468A" w:rsidRDefault="002A468A" w:rsidP="004C4AE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95EDCCD" w14:textId="77777777" w:rsidR="004C4AEC" w:rsidRPr="00175DEB" w:rsidRDefault="002A468A" w:rsidP="00175DEB">
            <w:pPr>
              <w:jc w:val="both"/>
              <w:rPr>
                <w:sz w:val="20"/>
                <w:szCs w:val="20"/>
                <w:lang w:val="en-US"/>
              </w:rPr>
            </w:pPr>
            <w:r w:rsidRPr="00175DEB">
              <w:rPr>
                <w:rFonts w:hint="eastAsia"/>
                <w:sz w:val="20"/>
                <w:szCs w:val="20"/>
                <w:lang w:val="en-US"/>
              </w:rPr>
              <w:t>P</w:t>
            </w:r>
            <w:r w:rsidRPr="00175DEB">
              <w:rPr>
                <w:sz w:val="20"/>
                <w:szCs w:val="20"/>
                <w:lang w:val="en-US"/>
              </w:rPr>
              <w:t>roposal 4-2: Support.</w:t>
            </w:r>
          </w:p>
          <w:p w14:paraId="6B0943A8" w14:textId="76107671" w:rsidR="002A468A" w:rsidRPr="002A468A" w:rsidRDefault="002A468A" w:rsidP="00175DEB">
            <w:pPr>
              <w:jc w:val="both"/>
              <w:rPr>
                <w:rFonts w:eastAsia="SimSun"/>
                <w:b/>
                <w:bCs/>
                <w:lang w:eastAsia="zh-CN"/>
              </w:rPr>
            </w:pPr>
            <w:r w:rsidRPr="00175DEB">
              <w:rPr>
                <w:rFonts w:hint="eastAsia"/>
                <w:sz w:val="20"/>
                <w:szCs w:val="20"/>
                <w:lang w:val="en-US"/>
              </w:rPr>
              <w:t>P</w:t>
            </w:r>
            <w:r w:rsidRPr="00175DEB">
              <w:rPr>
                <w:sz w:val="20"/>
                <w:szCs w:val="20"/>
                <w:lang w:val="en-US"/>
              </w:rPr>
              <w:t>roposal 4-</w:t>
            </w:r>
            <w:r w:rsidR="00C052C7">
              <w:rPr>
                <w:sz w:val="20"/>
                <w:szCs w:val="20"/>
                <w:lang w:val="en-US"/>
              </w:rPr>
              <w:t>3</w:t>
            </w:r>
            <w:r w:rsidRPr="00175DEB">
              <w:rPr>
                <w:sz w:val="20"/>
                <w:szCs w:val="20"/>
                <w:lang w:val="en-US"/>
              </w:rPr>
              <w:t>: Not support.</w:t>
            </w:r>
            <w:r w:rsidR="00F26ACA">
              <w:rPr>
                <w:sz w:val="20"/>
                <w:szCs w:val="20"/>
                <w:lang w:val="en-US"/>
              </w:rPr>
              <w:t xml:space="preserve"> Don’t know why to reuse existing DCI formats, since the indication in PEI are totally different from DCI format 2_6 or DCI format 1_0 with P-RNTI, it is straightforward to design a new DCI format.</w:t>
            </w:r>
          </w:p>
        </w:tc>
      </w:tr>
      <w:tr w:rsidR="00121419" w:rsidRPr="00CF07C0" w14:paraId="33714E62" w14:textId="77777777" w:rsidTr="007E0EC7">
        <w:tc>
          <w:tcPr>
            <w:tcW w:w="1165" w:type="dxa"/>
          </w:tcPr>
          <w:p w14:paraId="7E3F7C0F" w14:textId="5ABF63C7" w:rsidR="00121419" w:rsidRDefault="00121419" w:rsidP="00121419">
            <w:pPr>
              <w:jc w:val="center"/>
              <w:rPr>
                <w:sz w:val="20"/>
                <w:szCs w:val="20"/>
              </w:rPr>
            </w:pPr>
            <w:r>
              <w:rPr>
                <w:sz w:val="20"/>
                <w:szCs w:val="20"/>
              </w:rPr>
              <w:t>Ericsson</w:t>
            </w:r>
          </w:p>
        </w:tc>
        <w:tc>
          <w:tcPr>
            <w:tcW w:w="9270" w:type="dxa"/>
          </w:tcPr>
          <w:p w14:paraId="7B63A72D" w14:textId="77777777" w:rsidR="00121419" w:rsidRDefault="00121419" w:rsidP="00121419">
            <w:pPr>
              <w:jc w:val="both"/>
              <w:rPr>
                <w:sz w:val="20"/>
                <w:szCs w:val="20"/>
                <w:lang w:val="en-US"/>
              </w:rPr>
            </w:pPr>
            <w:r w:rsidRPr="00A96ECA">
              <w:rPr>
                <w:sz w:val="20"/>
                <w:szCs w:val="20"/>
                <w:lang w:val="en-US"/>
              </w:rPr>
              <w:t>Proposal 4-2</w:t>
            </w:r>
            <w:r>
              <w:rPr>
                <w:sz w:val="20"/>
                <w:szCs w:val="20"/>
                <w:lang w:val="en-US"/>
              </w:rPr>
              <w:t xml:space="preserve"> : support</w:t>
            </w:r>
            <w:r w:rsidRPr="00A96ECA">
              <w:rPr>
                <w:sz w:val="20"/>
                <w:szCs w:val="20"/>
                <w:lang w:val="en-US"/>
              </w:rPr>
              <w:t xml:space="preserve">. </w:t>
            </w:r>
          </w:p>
          <w:p w14:paraId="64873E63" w14:textId="37857D75" w:rsidR="00121419" w:rsidRPr="00CF07C0" w:rsidRDefault="00121419" w:rsidP="00121419">
            <w:pPr>
              <w:rPr>
                <w:sz w:val="20"/>
                <w:szCs w:val="20"/>
              </w:rPr>
            </w:pPr>
            <w:r w:rsidRPr="00A96ECA">
              <w:rPr>
                <w:sz w:val="20"/>
                <w:szCs w:val="20"/>
                <w:lang w:val="en-US"/>
              </w:rPr>
              <w:t xml:space="preserve">Proposal 4-3 </w:t>
            </w:r>
            <w:r>
              <w:rPr>
                <w:sz w:val="20"/>
                <w:szCs w:val="20"/>
                <w:lang w:val="en-US"/>
              </w:rPr>
              <w:t>: Not support</w:t>
            </w:r>
            <w:r w:rsidRPr="00A96ECA">
              <w:rPr>
                <w:sz w:val="20"/>
                <w:szCs w:val="20"/>
                <w:lang w:val="en-US"/>
              </w:rPr>
              <w:t xml:space="preserve"> –DCI format and RNTI should </w:t>
            </w:r>
            <w:r>
              <w:rPr>
                <w:sz w:val="20"/>
                <w:szCs w:val="20"/>
                <w:lang w:val="en-US"/>
              </w:rPr>
              <w:t>be</w:t>
            </w:r>
            <w:r w:rsidRPr="00A96ECA">
              <w:rPr>
                <w:sz w:val="20"/>
                <w:szCs w:val="20"/>
                <w:lang w:val="en-US"/>
              </w:rPr>
              <w:t xml:space="preserve"> configurable. </w:t>
            </w:r>
            <w:r>
              <w:rPr>
                <w:sz w:val="20"/>
                <w:szCs w:val="20"/>
                <w:lang w:val="en-US"/>
              </w:rPr>
              <w:t xml:space="preserve">Since DCI 2_6 is used for connected mode UE, the motivation to consider it is unclear. </w:t>
            </w:r>
          </w:p>
        </w:tc>
      </w:tr>
      <w:tr w:rsidR="00B804E8" w:rsidRPr="00CF07C0" w14:paraId="03FCFB23" w14:textId="77777777" w:rsidTr="007E0EC7">
        <w:tc>
          <w:tcPr>
            <w:tcW w:w="1165" w:type="dxa"/>
          </w:tcPr>
          <w:p w14:paraId="1CD8C717" w14:textId="16D29078"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435A8DC1" w14:textId="26FCF9AD" w:rsidR="00B804E8" w:rsidRPr="00CF07C0" w:rsidRDefault="00B804E8" w:rsidP="00B804E8">
            <w:pPr>
              <w:rPr>
                <w:sz w:val="20"/>
                <w:szCs w:val="20"/>
              </w:rPr>
            </w:pPr>
            <w:r>
              <w:rPr>
                <w:sz w:val="20"/>
                <w:szCs w:val="20"/>
                <w:lang w:val="en-US"/>
              </w:rPr>
              <w:t xml:space="preserve">For proposal 4-2, we are fine with this proposal. In particular, informing </w:t>
            </w:r>
            <w:r w:rsidRPr="006375DF">
              <w:rPr>
                <w:sz w:val="20"/>
                <w:szCs w:val="20"/>
                <w:lang w:val="en-US"/>
              </w:rPr>
              <w:t>TRS availability</w:t>
            </w:r>
            <w:r>
              <w:rPr>
                <w:sz w:val="20"/>
                <w:szCs w:val="20"/>
                <w:lang w:val="en-US"/>
              </w:rPr>
              <w:t xml:space="preserve"> by PEI is important to get best Power saving gain of additional TRS</w:t>
            </w:r>
            <w:r>
              <w:rPr>
                <w:rFonts w:eastAsia="MS Mincho" w:hint="eastAsia"/>
                <w:sz w:val="20"/>
                <w:szCs w:val="20"/>
                <w:lang w:val="en-US" w:eastAsia="ja-JP"/>
              </w:rPr>
              <w:t>.</w:t>
            </w:r>
          </w:p>
        </w:tc>
      </w:tr>
      <w:tr w:rsidR="00795F78" w:rsidRPr="00CF07C0" w14:paraId="7C34DC05" w14:textId="77777777" w:rsidTr="007E0EC7">
        <w:tc>
          <w:tcPr>
            <w:tcW w:w="1165" w:type="dxa"/>
          </w:tcPr>
          <w:p w14:paraId="1B3B0EE9" w14:textId="2FF079CA" w:rsidR="00795F78" w:rsidRDefault="00795F78" w:rsidP="00795F78">
            <w:pPr>
              <w:jc w:val="center"/>
              <w:rPr>
                <w:sz w:val="20"/>
                <w:szCs w:val="20"/>
              </w:rPr>
            </w:pPr>
            <w:r>
              <w:rPr>
                <w:sz w:val="20"/>
                <w:szCs w:val="20"/>
              </w:rPr>
              <w:t>Panasonic</w:t>
            </w:r>
          </w:p>
        </w:tc>
        <w:tc>
          <w:tcPr>
            <w:tcW w:w="9270" w:type="dxa"/>
          </w:tcPr>
          <w:p w14:paraId="377D0DEE" w14:textId="77777777" w:rsidR="00795F78" w:rsidRDefault="00795F78" w:rsidP="00795F78">
            <w:pPr>
              <w:rPr>
                <w:sz w:val="20"/>
                <w:szCs w:val="20"/>
              </w:rPr>
            </w:pPr>
            <w:r>
              <w:rPr>
                <w:sz w:val="20"/>
                <w:szCs w:val="20"/>
              </w:rPr>
              <w:t>On 4-2, we are okay.</w:t>
            </w:r>
          </w:p>
          <w:p w14:paraId="538C2B3E" w14:textId="77777777" w:rsidR="00795F78" w:rsidRDefault="00795F78" w:rsidP="00795F78">
            <w:pPr>
              <w:rPr>
                <w:sz w:val="20"/>
                <w:szCs w:val="20"/>
              </w:rPr>
            </w:pPr>
          </w:p>
          <w:p w14:paraId="43B7C607" w14:textId="4363C3D0" w:rsidR="00795F78" w:rsidRPr="00CF07C0" w:rsidRDefault="00795F78" w:rsidP="00795F78">
            <w:pPr>
              <w:rPr>
                <w:sz w:val="20"/>
                <w:szCs w:val="20"/>
              </w:rPr>
            </w:pPr>
            <w:r>
              <w:rPr>
                <w:sz w:val="20"/>
                <w:szCs w:val="20"/>
              </w:rPr>
              <w:t>On 4-3, we share the concern of the false paging to the legacy UEs.  We don't support to use DCI format 1_0 with P-RNTI.</w:t>
            </w:r>
          </w:p>
        </w:tc>
      </w:tr>
      <w:tr w:rsidR="00637843" w:rsidRPr="00CF07C0" w14:paraId="7E4FE631" w14:textId="77777777" w:rsidTr="007E0EC7">
        <w:tc>
          <w:tcPr>
            <w:tcW w:w="1165" w:type="dxa"/>
          </w:tcPr>
          <w:p w14:paraId="12E9B816" w14:textId="472D6CB8" w:rsidR="00637843" w:rsidRDefault="00637843" w:rsidP="00637843">
            <w:pPr>
              <w:jc w:val="center"/>
              <w:rPr>
                <w:sz w:val="20"/>
                <w:szCs w:val="20"/>
              </w:rPr>
            </w:pPr>
            <w:r>
              <w:rPr>
                <w:sz w:val="20"/>
                <w:szCs w:val="20"/>
              </w:rPr>
              <w:t>Sony</w:t>
            </w:r>
          </w:p>
        </w:tc>
        <w:tc>
          <w:tcPr>
            <w:tcW w:w="9270" w:type="dxa"/>
          </w:tcPr>
          <w:p w14:paraId="2B47D8AB" w14:textId="34B0B32C" w:rsidR="00637843" w:rsidRPr="00CF07C0" w:rsidRDefault="00637843" w:rsidP="00637843">
            <w:pPr>
              <w:rPr>
                <w:sz w:val="20"/>
                <w:szCs w:val="20"/>
              </w:rPr>
            </w:pPr>
            <w:r w:rsidRPr="00FD1A72">
              <w:rPr>
                <w:sz w:val="20"/>
                <w:szCs w:val="20"/>
              </w:rPr>
              <w:t>We do not support th</w:t>
            </w:r>
            <w:r>
              <w:rPr>
                <w:sz w:val="20"/>
                <w:szCs w:val="20"/>
              </w:rPr>
              <w:t>e</w:t>
            </w:r>
            <w:r w:rsidRPr="00FD1A72">
              <w:rPr>
                <w:sz w:val="20"/>
                <w:szCs w:val="20"/>
              </w:rPr>
              <w:t>s</w:t>
            </w:r>
            <w:r>
              <w:rPr>
                <w:sz w:val="20"/>
                <w:szCs w:val="20"/>
              </w:rPr>
              <w:t>e</w:t>
            </w:r>
            <w:r w:rsidRPr="00FD1A72">
              <w:rPr>
                <w:sz w:val="20"/>
                <w:szCs w:val="20"/>
              </w:rPr>
              <w:t xml:space="preserve"> proposals.</w:t>
            </w:r>
            <w:r>
              <w:rPr>
                <w:sz w:val="20"/>
                <w:szCs w:val="20"/>
              </w:rPr>
              <w:t xml:space="preserve"> These details need to be discussed after selecting the PEI design.</w:t>
            </w:r>
          </w:p>
        </w:tc>
      </w:tr>
      <w:tr w:rsidR="00274325" w:rsidRPr="0057385E" w14:paraId="32BCD571" w14:textId="77777777" w:rsidTr="007E0EC7">
        <w:tc>
          <w:tcPr>
            <w:tcW w:w="1165" w:type="dxa"/>
          </w:tcPr>
          <w:p w14:paraId="5A3EF058" w14:textId="6179CA9E"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85EEAA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4-2</w:t>
            </w:r>
          </w:p>
          <w:p w14:paraId="0C5D3861" w14:textId="77777777" w:rsidR="00274325" w:rsidRDefault="00274325" w:rsidP="00274325">
            <w:pPr>
              <w:pStyle w:val="ListParagraph"/>
              <w:numPr>
                <w:ilvl w:val="0"/>
                <w:numId w:val="106"/>
              </w:numPr>
              <w:rPr>
                <w:rFonts w:eastAsia="Malgun Gothic"/>
                <w:sz w:val="20"/>
                <w:szCs w:val="20"/>
                <w:lang w:eastAsia="ko-KR"/>
              </w:rPr>
            </w:pPr>
            <w:r w:rsidRPr="0080688C">
              <w:rPr>
                <w:rFonts w:eastAsia="Malgun Gothic"/>
                <w:sz w:val="20"/>
                <w:szCs w:val="20"/>
                <w:lang w:eastAsia="ko-KR"/>
              </w:rPr>
              <w:t>We are fine with this proposal. If 12 bit DCI size is assumed and 8 bits in a PEI are used for UE subgroup indication, there are 4 remaining bits which can afford other functionalities.</w:t>
            </w:r>
          </w:p>
          <w:p w14:paraId="6F4892B0" w14:textId="77777777" w:rsidR="00274325" w:rsidRPr="0080688C"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PEI can indicate TRS availability between the PEI and a corresponding PO, UE can use actual TRS transmission for paging reception. </w:t>
            </w:r>
          </w:p>
          <w:p w14:paraId="4E3065A5"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SI update and ETWS notification is not conveyed by PEI, UE should wake up at the PO and will expect PDSCH reception. Also, as we mentioned in our paper, gNB would repeat paging PDCCH to inform SI update and ETWS notification during a modification period. </w:t>
            </w:r>
          </w:p>
          <w:p w14:paraId="31B84096"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Regarding the sub-bullet on reserved bit(s), we may need it for forward compatibility. Also, a configurable size of reserved bit(s) is preferred to reduce the unnecessary DCI overhead.</w:t>
            </w:r>
            <w:r>
              <w:rPr>
                <w:rFonts w:eastAsia="Malgun Gothic"/>
                <w:sz w:val="20"/>
                <w:szCs w:val="20"/>
                <w:lang w:eastAsia="ko-KR"/>
              </w:rPr>
              <w:t xml:space="preserve"> </w:t>
            </w:r>
          </w:p>
          <w:p w14:paraId="04928593" w14:textId="77777777" w:rsidR="00274325" w:rsidRDefault="00274325" w:rsidP="00274325">
            <w:pPr>
              <w:rPr>
                <w:rFonts w:eastAsia="Malgun Gothic"/>
                <w:sz w:val="20"/>
                <w:szCs w:val="20"/>
                <w:lang w:eastAsia="ko-KR"/>
              </w:rPr>
            </w:pPr>
          </w:p>
          <w:p w14:paraId="041B0C08"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4-3</w:t>
            </w:r>
          </w:p>
          <w:p w14:paraId="1CA94827"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 xml:space="preserve">We are fine with </w:t>
            </w:r>
            <w:r>
              <w:rPr>
                <w:rFonts w:eastAsia="Malgun Gothic"/>
                <w:sz w:val="20"/>
                <w:szCs w:val="20"/>
                <w:lang w:eastAsia="ko-KR"/>
              </w:rPr>
              <w:t xml:space="preserve">DCI format with configurable size, so DCI format 2_6 like design can be considered. </w:t>
            </w:r>
          </w:p>
          <w:p w14:paraId="2541D151"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We are fine with considering DCI format 1_0. For example if PO(s) occurs every frame, using PO for other UE group as PEI monitoring occasion could be considered. </w:t>
            </w:r>
          </w:p>
          <w:p w14:paraId="6907DF66" w14:textId="77777777" w:rsidR="00274325" w:rsidRPr="00A52F59"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Regarding RNTI values, we are generally fine with the proposal. But we are open to discuss further.</w:t>
            </w:r>
          </w:p>
          <w:p w14:paraId="3B973444" w14:textId="77777777" w:rsidR="00274325" w:rsidRPr="0057385E" w:rsidRDefault="00274325" w:rsidP="00274325">
            <w:pPr>
              <w:rPr>
                <w:b/>
                <w:bCs/>
                <w:sz w:val="20"/>
                <w:szCs w:val="20"/>
                <w:lang w:eastAsia="x-none"/>
              </w:rPr>
            </w:pPr>
          </w:p>
        </w:tc>
      </w:tr>
      <w:tr w:rsidR="00274325" w:rsidRPr="00CF07C0" w14:paraId="3DEE8864" w14:textId="77777777" w:rsidTr="007E0EC7">
        <w:tc>
          <w:tcPr>
            <w:tcW w:w="1165" w:type="dxa"/>
          </w:tcPr>
          <w:p w14:paraId="1155277F" w14:textId="0C04341C" w:rsidR="00274325" w:rsidRDefault="00274325" w:rsidP="00274325">
            <w:pPr>
              <w:jc w:val="center"/>
              <w:rPr>
                <w:sz w:val="20"/>
                <w:szCs w:val="20"/>
              </w:rPr>
            </w:pPr>
          </w:p>
        </w:tc>
        <w:tc>
          <w:tcPr>
            <w:tcW w:w="9270" w:type="dxa"/>
          </w:tcPr>
          <w:p w14:paraId="0AD8E5A4" w14:textId="77777777" w:rsidR="00274325" w:rsidRPr="00CF07C0" w:rsidRDefault="00274325" w:rsidP="00274325">
            <w:pPr>
              <w:rPr>
                <w:sz w:val="20"/>
                <w:szCs w:val="20"/>
              </w:rPr>
            </w:pPr>
          </w:p>
        </w:tc>
      </w:tr>
      <w:tr w:rsidR="00274325" w:rsidRPr="00CF07C0" w14:paraId="4426D014" w14:textId="77777777" w:rsidTr="007E0EC7">
        <w:tc>
          <w:tcPr>
            <w:tcW w:w="1165" w:type="dxa"/>
          </w:tcPr>
          <w:p w14:paraId="02F32692" w14:textId="184FBB0A" w:rsidR="00274325" w:rsidRDefault="00274325" w:rsidP="00274325">
            <w:pPr>
              <w:jc w:val="center"/>
              <w:rPr>
                <w:sz w:val="20"/>
                <w:szCs w:val="20"/>
              </w:rPr>
            </w:pPr>
          </w:p>
        </w:tc>
        <w:tc>
          <w:tcPr>
            <w:tcW w:w="9270" w:type="dxa"/>
          </w:tcPr>
          <w:p w14:paraId="451B5208" w14:textId="77777777" w:rsidR="00274325" w:rsidRPr="00CF07C0" w:rsidRDefault="00274325" w:rsidP="00274325">
            <w:pPr>
              <w:rPr>
                <w:sz w:val="20"/>
                <w:szCs w:val="20"/>
              </w:rPr>
            </w:pPr>
          </w:p>
        </w:tc>
      </w:tr>
    </w:tbl>
    <w:p w14:paraId="0AC5D8D5" w14:textId="77777777" w:rsidR="00453073" w:rsidRDefault="00453073" w:rsidP="004B44A1">
      <w:pPr>
        <w:rPr>
          <w:sz w:val="22"/>
          <w:szCs w:val="22"/>
        </w:rPr>
      </w:pPr>
    </w:p>
    <w:p w14:paraId="1830E163" w14:textId="77777777" w:rsidR="004B73DE" w:rsidRDefault="004B73DE" w:rsidP="004B44A1">
      <w:pPr>
        <w:rPr>
          <w:sz w:val="22"/>
          <w:szCs w:val="22"/>
        </w:rPr>
      </w:pPr>
    </w:p>
    <w:p w14:paraId="063E94EF" w14:textId="40E784A5" w:rsidR="004B73DE" w:rsidRDefault="004B73DE" w:rsidP="004B44A1">
      <w:pPr>
        <w:rPr>
          <w:sz w:val="22"/>
          <w:szCs w:val="22"/>
        </w:rPr>
      </w:pPr>
      <w:r>
        <w:rPr>
          <w:sz w:val="22"/>
          <w:szCs w:val="22"/>
        </w:rPr>
        <w:t>Finally companies are welcomed to provide suggested specification proposal(s)</w:t>
      </w:r>
      <w:r w:rsidR="000A517C">
        <w:rPr>
          <w:sz w:val="22"/>
          <w:szCs w:val="22"/>
        </w:rPr>
        <w:t xml:space="preserve"> in the table below</w:t>
      </w:r>
      <w:r>
        <w:rPr>
          <w:sz w:val="22"/>
          <w:szCs w:val="22"/>
        </w:rPr>
        <w:t xml:space="preserve"> if </w:t>
      </w:r>
      <w:r w:rsidR="000A517C">
        <w:rPr>
          <w:sz w:val="22"/>
          <w:szCs w:val="22"/>
        </w:rPr>
        <w:t xml:space="preserve">any is </w:t>
      </w:r>
      <w:r>
        <w:rPr>
          <w:sz w:val="22"/>
          <w:szCs w:val="22"/>
        </w:rPr>
        <w:t>missing in the above.</w:t>
      </w:r>
    </w:p>
    <w:p w14:paraId="3F979302" w14:textId="0E43B33D"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526D7">
        <w:rPr>
          <w:noProof/>
          <w:sz w:val="22"/>
        </w:rPr>
        <w:t>10</w:t>
      </w:r>
      <w:r w:rsidRPr="004B73DE">
        <w:rPr>
          <w:sz w:val="22"/>
        </w:rPr>
        <w:fldChar w:fldCharType="end"/>
      </w:r>
      <w:r w:rsidRPr="004B73DE">
        <w:rPr>
          <w:sz w:val="22"/>
        </w:rPr>
        <w:t>: Additional specification Proposals for PEI</w:t>
      </w:r>
    </w:p>
    <w:tbl>
      <w:tblPr>
        <w:tblStyle w:val="TableGrid"/>
        <w:tblW w:w="0" w:type="auto"/>
        <w:tblLayout w:type="fixed"/>
        <w:tblLook w:val="04A0" w:firstRow="1" w:lastRow="0" w:firstColumn="1" w:lastColumn="0" w:noHBand="0" w:noVBand="1"/>
      </w:tblPr>
      <w:tblGrid>
        <w:gridCol w:w="1165"/>
        <w:gridCol w:w="9270"/>
      </w:tblGrid>
      <w:tr w:rsidR="004B73DE" w:rsidRPr="00CF07C0" w14:paraId="52724C6F" w14:textId="77777777" w:rsidTr="007E0EC7">
        <w:tc>
          <w:tcPr>
            <w:tcW w:w="1165" w:type="dxa"/>
          </w:tcPr>
          <w:p w14:paraId="66658AE5" w14:textId="77777777" w:rsidR="004B73DE" w:rsidRDefault="004B73DE" w:rsidP="007E0EC7">
            <w:pPr>
              <w:jc w:val="center"/>
              <w:rPr>
                <w:sz w:val="20"/>
                <w:szCs w:val="20"/>
                <w:lang w:val="en-US"/>
              </w:rPr>
            </w:pPr>
            <w:r>
              <w:rPr>
                <w:sz w:val="20"/>
                <w:szCs w:val="20"/>
                <w:lang w:val="en-US"/>
              </w:rPr>
              <w:t>Company</w:t>
            </w:r>
          </w:p>
        </w:tc>
        <w:tc>
          <w:tcPr>
            <w:tcW w:w="9270" w:type="dxa"/>
          </w:tcPr>
          <w:p w14:paraId="608E6980" w14:textId="77777777" w:rsidR="004B73DE" w:rsidRPr="00CF07C0" w:rsidRDefault="004B73DE" w:rsidP="007E0EC7">
            <w:pPr>
              <w:jc w:val="center"/>
              <w:rPr>
                <w:sz w:val="20"/>
                <w:szCs w:val="20"/>
              </w:rPr>
            </w:pPr>
            <w:r>
              <w:rPr>
                <w:sz w:val="20"/>
                <w:szCs w:val="20"/>
              </w:rPr>
              <w:t>Companies’ views</w:t>
            </w:r>
          </w:p>
        </w:tc>
      </w:tr>
      <w:tr w:rsidR="00C20B23" w:rsidRPr="00476981" w14:paraId="713F1A72" w14:textId="77777777" w:rsidTr="007E0EC7">
        <w:tc>
          <w:tcPr>
            <w:tcW w:w="1165" w:type="dxa"/>
          </w:tcPr>
          <w:p w14:paraId="05EB1E9C" w14:textId="3AFDD180"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80209CF" w14:textId="365AEC46" w:rsidR="00C20B23" w:rsidRPr="00476981" w:rsidRDefault="00C20B23" w:rsidP="00C20B23">
            <w:pPr>
              <w:rPr>
                <w:sz w:val="20"/>
                <w:szCs w:val="20"/>
              </w:rPr>
            </w:pPr>
            <w:r>
              <w:rPr>
                <w:sz w:val="20"/>
                <w:szCs w:val="20"/>
              </w:rPr>
              <w:t xml:space="preserve">The interference from </w:t>
            </w:r>
            <w:r w:rsidRPr="002F2802">
              <w:rPr>
                <w:sz w:val="20"/>
                <w:szCs w:val="20"/>
              </w:rPr>
              <w:t xml:space="preserve">PEIs and legacy signals of neighbor cells </w:t>
            </w:r>
            <w:r>
              <w:rPr>
                <w:sz w:val="20"/>
                <w:szCs w:val="20"/>
              </w:rPr>
              <w:t>needs to be evaluated and considered for TRS/SSS-</w:t>
            </w:r>
            <w:r w:rsidRPr="002F2802">
              <w:rPr>
                <w:sz w:val="20"/>
                <w:szCs w:val="20"/>
              </w:rPr>
              <w:t>based PEI</w:t>
            </w:r>
            <w:r>
              <w:rPr>
                <w:sz w:val="20"/>
                <w:szCs w:val="20"/>
              </w:rPr>
              <w:t>.</w:t>
            </w:r>
          </w:p>
        </w:tc>
      </w:tr>
      <w:tr w:rsidR="004B73DE" w:rsidRPr="00476981" w14:paraId="66AC6595" w14:textId="77777777" w:rsidTr="007E0EC7">
        <w:tc>
          <w:tcPr>
            <w:tcW w:w="1165" w:type="dxa"/>
          </w:tcPr>
          <w:p w14:paraId="1CE675DC" w14:textId="02E86E4D" w:rsidR="004B73DE" w:rsidRDefault="00A55060" w:rsidP="007E0EC7">
            <w:pPr>
              <w:jc w:val="center"/>
              <w:rPr>
                <w:sz w:val="20"/>
                <w:szCs w:val="20"/>
              </w:rPr>
            </w:pPr>
            <w:r>
              <w:rPr>
                <w:sz w:val="20"/>
                <w:szCs w:val="20"/>
              </w:rPr>
              <w:t>CATT</w:t>
            </w:r>
          </w:p>
        </w:tc>
        <w:tc>
          <w:tcPr>
            <w:tcW w:w="9270" w:type="dxa"/>
          </w:tcPr>
          <w:p w14:paraId="504448DF" w14:textId="78891834" w:rsidR="004B73DE" w:rsidRPr="00476981" w:rsidRDefault="00A55060" w:rsidP="007E0EC7">
            <w:pPr>
              <w:rPr>
                <w:sz w:val="20"/>
                <w:szCs w:val="20"/>
              </w:rPr>
            </w:pPr>
            <w:r>
              <w:rPr>
                <w:sz w:val="20"/>
                <w:szCs w:val="20"/>
              </w:rPr>
              <w:t xml:space="preserve">We had shown  PEI detection performance with the multi-sequence interference  of sequence-based PEI in R1-2106983.   The PEI performance and power saving gain of DCI-based PEI should be re-run with realistic evaluation assumption of at least 3 SSBs.  </w:t>
            </w:r>
          </w:p>
        </w:tc>
      </w:tr>
      <w:tr w:rsidR="004B73DE" w:rsidRPr="00476981" w14:paraId="3C594831" w14:textId="77777777" w:rsidTr="007E0EC7">
        <w:trPr>
          <w:trHeight w:val="287"/>
        </w:trPr>
        <w:tc>
          <w:tcPr>
            <w:tcW w:w="1165" w:type="dxa"/>
          </w:tcPr>
          <w:p w14:paraId="7EC1E569" w14:textId="58D7413F" w:rsidR="004B73DE" w:rsidRDefault="00064B1E" w:rsidP="007E0EC7">
            <w:pPr>
              <w:jc w:val="center"/>
              <w:rPr>
                <w:sz w:val="20"/>
                <w:szCs w:val="20"/>
              </w:rPr>
            </w:pPr>
            <w:r>
              <w:rPr>
                <w:sz w:val="20"/>
                <w:szCs w:val="20"/>
              </w:rPr>
              <w:t>Intel</w:t>
            </w:r>
          </w:p>
        </w:tc>
        <w:tc>
          <w:tcPr>
            <w:tcW w:w="9270" w:type="dxa"/>
          </w:tcPr>
          <w:p w14:paraId="6F8AD6A4" w14:textId="7EB2EEB5" w:rsidR="004B73DE" w:rsidRPr="00476981" w:rsidRDefault="00D13FE2" w:rsidP="007E0EC7">
            <w:pPr>
              <w:rPr>
                <w:sz w:val="20"/>
                <w:szCs w:val="20"/>
              </w:rPr>
            </w:pPr>
            <w:r>
              <w:rPr>
                <w:sz w:val="20"/>
                <w:szCs w:val="20"/>
              </w:rPr>
              <w:t>Maximum DCI Payload, whether DCI payload is configurable or not, impact on reliability for larger DCI payload sizes.</w:t>
            </w:r>
          </w:p>
        </w:tc>
      </w:tr>
      <w:tr w:rsidR="004B73DE" w:rsidRPr="00476981" w14:paraId="5BC66471" w14:textId="77777777" w:rsidTr="007E0EC7">
        <w:tc>
          <w:tcPr>
            <w:tcW w:w="1165" w:type="dxa"/>
          </w:tcPr>
          <w:p w14:paraId="483347F5" w14:textId="57ECB8AF" w:rsidR="004B73DE" w:rsidRDefault="002E5341" w:rsidP="007E0EC7">
            <w:pPr>
              <w:jc w:val="center"/>
              <w:rPr>
                <w:sz w:val="20"/>
                <w:szCs w:val="20"/>
              </w:rPr>
            </w:pPr>
            <w:r>
              <w:rPr>
                <w:sz w:val="20"/>
                <w:szCs w:val="20"/>
              </w:rPr>
              <w:t>Qualcomm</w:t>
            </w:r>
          </w:p>
        </w:tc>
        <w:tc>
          <w:tcPr>
            <w:tcW w:w="9270" w:type="dxa"/>
          </w:tcPr>
          <w:p w14:paraId="725C58C5" w14:textId="2C9C18D1" w:rsidR="004B73DE" w:rsidRPr="00476981" w:rsidRDefault="002E5341" w:rsidP="007E0EC7">
            <w:pPr>
              <w:rPr>
                <w:sz w:val="20"/>
                <w:szCs w:val="20"/>
              </w:rPr>
            </w:pPr>
            <w:r>
              <w:rPr>
                <w:sz w:val="20"/>
                <w:szCs w:val="20"/>
              </w:rPr>
              <w:t xml:space="preserve">Transmit power of PEI should be configured. </w:t>
            </w:r>
            <w:r w:rsidR="00556AB0">
              <w:rPr>
                <w:sz w:val="20"/>
                <w:szCs w:val="20"/>
              </w:rPr>
              <w:t xml:space="preserve">Coexistence of PEI with idle/inactive TRS should be discussed. But both are not the priority before down selection of PEI design is done. </w:t>
            </w:r>
          </w:p>
        </w:tc>
      </w:tr>
      <w:tr w:rsidR="004B73DE" w:rsidRPr="00476981" w14:paraId="2C331DCE" w14:textId="77777777" w:rsidTr="007E0EC7">
        <w:tc>
          <w:tcPr>
            <w:tcW w:w="1165" w:type="dxa"/>
          </w:tcPr>
          <w:p w14:paraId="65082C06" w14:textId="7ED407C2" w:rsidR="004B73DE" w:rsidRPr="002B21F9" w:rsidRDefault="002B21F9" w:rsidP="007E0EC7">
            <w:pPr>
              <w:jc w:val="center"/>
              <w:rPr>
                <w:sz w:val="20"/>
                <w:szCs w:val="20"/>
              </w:rPr>
            </w:pPr>
            <w:r w:rsidRPr="002B21F9">
              <w:rPr>
                <w:sz w:val="20"/>
                <w:szCs w:val="20"/>
                <w:lang w:val="en-US"/>
              </w:rPr>
              <w:t>ZTE, Sanechips</w:t>
            </w:r>
          </w:p>
        </w:tc>
        <w:tc>
          <w:tcPr>
            <w:tcW w:w="9270" w:type="dxa"/>
          </w:tcPr>
          <w:p w14:paraId="058DCE61" w14:textId="0355183F" w:rsidR="004B73DE" w:rsidRPr="002B21F9" w:rsidRDefault="002B21F9" w:rsidP="002B21F9">
            <w:pPr>
              <w:rPr>
                <w:color w:val="000000"/>
                <w:sz w:val="20"/>
                <w:szCs w:val="20"/>
              </w:rPr>
            </w:pPr>
            <w:r w:rsidRPr="002B21F9">
              <w:rPr>
                <w:rFonts w:eastAsia="SimSun"/>
                <w:color w:val="000000"/>
                <w:sz w:val="20"/>
                <w:szCs w:val="20"/>
                <w:lang w:eastAsia="zh-CN"/>
              </w:rPr>
              <w:t>The performance of PEI carrying sub-grouping information should be evaluated</w:t>
            </w:r>
            <w:r>
              <w:rPr>
                <w:rFonts w:eastAsia="SimSun"/>
                <w:color w:val="000000"/>
                <w:sz w:val="20"/>
                <w:szCs w:val="20"/>
                <w:lang w:eastAsia="zh-CN"/>
              </w:rPr>
              <w:t xml:space="preserve"> for SSS/TRS-based PEI.</w:t>
            </w:r>
          </w:p>
        </w:tc>
      </w:tr>
      <w:tr w:rsidR="00274325" w:rsidRPr="00476981" w14:paraId="02BEEF30" w14:textId="77777777" w:rsidTr="007E0EC7">
        <w:tc>
          <w:tcPr>
            <w:tcW w:w="1165" w:type="dxa"/>
          </w:tcPr>
          <w:p w14:paraId="400B3503" w14:textId="4450AE4C"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08FD9161" w14:textId="663B7672" w:rsidR="00274325" w:rsidRPr="00476981" w:rsidRDefault="00274325" w:rsidP="00274325">
            <w:pPr>
              <w:rPr>
                <w:b/>
                <w:i/>
              </w:rPr>
            </w:pPr>
            <w:r>
              <w:rPr>
                <w:rFonts w:eastAsia="Malgun Gothic"/>
                <w:sz w:val="20"/>
                <w:szCs w:val="20"/>
                <w:lang w:eastAsia="ko-KR"/>
              </w:rPr>
              <w:t>O</w:t>
            </w:r>
            <w:r>
              <w:rPr>
                <w:rFonts w:eastAsia="Malgun Gothic" w:hint="eastAsia"/>
                <w:sz w:val="20"/>
                <w:szCs w:val="20"/>
                <w:lang w:eastAsia="ko-KR"/>
              </w:rPr>
              <w:t xml:space="preserve">ne </w:t>
            </w:r>
            <w:r>
              <w:rPr>
                <w:rFonts w:eastAsia="Malgun Gothic"/>
                <w:sz w:val="20"/>
                <w:szCs w:val="20"/>
                <w:lang w:eastAsia="ko-KR"/>
              </w:rPr>
              <w:t xml:space="preserve">PEI to multiple PO mapping can be considered. </w:t>
            </w:r>
          </w:p>
        </w:tc>
      </w:tr>
      <w:tr w:rsidR="00274325" w:rsidRPr="00CF07C0" w14:paraId="3116BA0E" w14:textId="77777777" w:rsidTr="007E0EC7">
        <w:tc>
          <w:tcPr>
            <w:tcW w:w="1165" w:type="dxa"/>
          </w:tcPr>
          <w:p w14:paraId="71EAB9B5" w14:textId="3153157D" w:rsidR="00274325" w:rsidRDefault="00274325" w:rsidP="00274325">
            <w:pPr>
              <w:jc w:val="center"/>
              <w:rPr>
                <w:sz w:val="20"/>
                <w:szCs w:val="20"/>
              </w:rPr>
            </w:pPr>
          </w:p>
        </w:tc>
        <w:tc>
          <w:tcPr>
            <w:tcW w:w="9270" w:type="dxa"/>
          </w:tcPr>
          <w:p w14:paraId="54E35A94" w14:textId="77777777" w:rsidR="00274325" w:rsidRPr="00CF07C0" w:rsidRDefault="00274325" w:rsidP="00274325">
            <w:pPr>
              <w:rPr>
                <w:sz w:val="20"/>
                <w:szCs w:val="20"/>
              </w:rPr>
            </w:pPr>
          </w:p>
        </w:tc>
      </w:tr>
      <w:tr w:rsidR="00274325" w:rsidRPr="002F7FDF" w14:paraId="5F2AD4D8" w14:textId="77777777" w:rsidTr="007E0EC7">
        <w:tc>
          <w:tcPr>
            <w:tcW w:w="1165" w:type="dxa"/>
          </w:tcPr>
          <w:p w14:paraId="4FEC8034" w14:textId="5B6C3353" w:rsidR="00274325" w:rsidRDefault="00274325" w:rsidP="00274325">
            <w:pPr>
              <w:jc w:val="center"/>
              <w:rPr>
                <w:sz w:val="20"/>
                <w:szCs w:val="20"/>
              </w:rPr>
            </w:pPr>
          </w:p>
        </w:tc>
        <w:tc>
          <w:tcPr>
            <w:tcW w:w="9270" w:type="dxa"/>
          </w:tcPr>
          <w:p w14:paraId="3EFF31EB" w14:textId="77777777" w:rsidR="00274325" w:rsidRPr="002F7FDF" w:rsidRDefault="00274325" w:rsidP="00274325">
            <w:pPr>
              <w:rPr>
                <w:sz w:val="20"/>
                <w:szCs w:val="20"/>
                <w:lang w:val="en-US"/>
              </w:rPr>
            </w:pPr>
          </w:p>
        </w:tc>
      </w:tr>
    </w:tbl>
    <w:p w14:paraId="64E9C694" w14:textId="25EF3F9C" w:rsidR="00876F7A" w:rsidRPr="00FB34CF" w:rsidRDefault="00FB34CF">
      <w:pPr>
        <w:rPr>
          <w:b/>
          <w:sz w:val="44"/>
          <w:szCs w:val="22"/>
        </w:rPr>
      </w:pPr>
      <w:r w:rsidRPr="00FB34CF">
        <w:rPr>
          <w:b/>
          <w:sz w:val="28"/>
          <w:szCs w:val="22"/>
          <w:highlight w:val="cyan"/>
        </w:rPr>
        <w:lastRenderedPageBreak/>
        <w:t>Updated Proposals for Phase_2 Discussion</w:t>
      </w:r>
    </w:p>
    <w:p w14:paraId="1612A8FE" w14:textId="77777777" w:rsidR="00876F7A" w:rsidRDefault="00876F7A">
      <w:pPr>
        <w:rPr>
          <w:sz w:val="22"/>
          <w:szCs w:val="22"/>
        </w:rPr>
      </w:pPr>
    </w:p>
    <w:p w14:paraId="66680D2D" w14:textId="0B942F37" w:rsidR="00FB34CF" w:rsidRDefault="00FB34CF">
      <w:pPr>
        <w:rPr>
          <w:sz w:val="22"/>
          <w:szCs w:val="22"/>
        </w:rPr>
      </w:pPr>
      <w:r>
        <w:rPr>
          <w:sz w:val="22"/>
          <w:szCs w:val="22"/>
        </w:rPr>
        <w:t>Thanks for companies’ valable inputs. For collection of remaining issues, companies are welcomed to provide your inputs to the above table.</w:t>
      </w:r>
    </w:p>
    <w:p w14:paraId="2747E11F" w14:textId="77777777" w:rsidR="00FB34CF" w:rsidRDefault="00FB34CF">
      <w:pPr>
        <w:rPr>
          <w:sz w:val="22"/>
          <w:szCs w:val="22"/>
        </w:rPr>
      </w:pPr>
    </w:p>
    <w:p w14:paraId="4EE4195C" w14:textId="02C2C9CC" w:rsidR="00FB34CF" w:rsidRDefault="00FB34CF">
      <w:pPr>
        <w:rPr>
          <w:sz w:val="22"/>
          <w:szCs w:val="22"/>
        </w:rPr>
      </w:pPr>
      <w:r>
        <w:rPr>
          <w:sz w:val="22"/>
          <w:szCs w:val="22"/>
        </w:rPr>
        <w:t>For Proposal 4-1, the following is the status from companies’ feedbacks:</w:t>
      </w:r>
    </w:p>
    <w:p w14:paraId="6AEC53C6" w14:textId="77777777" w:rsidR="00FB34CF" w:rsidRDefault="00FB34CF">
      <w:pPr>
        <w:rPr>
          <w:sz w:val="22"/>
          <w:szCs w:val="22"/>
        </w:rPr>
      </w:pPr>
    </w:p>
    <w:p w14:paraId="05C44592" w14:textId="77777777" w:rsidR="00FB34CF" w:rsidRDefault="00FB34CF" w:rsidP="00FB34CF">
      <w:pPr>
        <w:rPr>
          <w:sz w:val="22"/>
          <w:szCs w:val="22"/>
        </w:rPr>
      </w:pPr>
      <w:r w:rsidRPr="00C35478">
        <w:rPr>
          <w:sz w:val="22"/>
          <w:szCs w:val="22"/>
        </w:rPr>
        <w:t>Behv-A only</w:t>
      </w:r>
      <w:r>
        <w:rPr>
          <w:sz w:val="22"/>
          <w:szCs w:val="22"/>
        </w:rPr>
        <w:t xml:space="preserve"> (8): Nordic, Samsung, CATT, Intel, Qualcomm, vivo, Apple, Sony</w:t>
      </w:r>
    </w:p>
    <w:p w14:paraId="55AD96D5" w14:textId="77777777" w:rsidR="00FB34CF" w:rsidRDefault="00FB34CF" w:rsidP="00FB34CF">
      <w:pPr>
        <w:rPr>
          <w:sz w:val="22"/>
          <w:szCs w:val="22"/>
        </w:rPr>
      </w:pPr>
      <w:r>
        <w:rPr>
          <w:sz w:val="22"/>
          <w:szCs w:val="22"/>
        </w:rPr>
        <w:t>Behv-A and Behv-B (configurable by network) (9): Huawei, Spreadtrum, ZTE, Lenovo, CMCC, Ericsson, DoCoMo, Panasonic, LG</w:t>
      </w:r>
    </w:p>
    <w:p w14:paraId="59E0D519" w14:textId="77777777" w:rsidR="00FB34CF" w:rsidRDefault="00FB34CF" w:rsidP="00FB34CF">
      <w:pPr>
        <w:rPr>
          <w:sz w:val="22"/>
          <w:szCs w:val="22"/>
        </w:rPr>
      </w:pPr>
    </w:p>
    <w:p w14:paraId="0756C0C7" w14:textId="05A42D09" w:rsidR="00FB34CF" w:rsidRPr="00FB34CF" w:rsidRDefault="00FB34CF" w:rsidP="00FB34CF">
      <w:pPr>
        <w:rPr>
          <w:sz w:val="22"/>
          <w:szCs w:val="22"/>
        </w:rPr>
      </w:pPr>
      <w:r>
        <w:rPr>
          <w:sz w:val="22"/>
          <w:szCs w:val="22"/>
        </w:rPr>
        <w:t>Given that Behv-A is commonly supported while there are slight majority support on supporting Behv-B as well, we suggest to at least support Behv-A and keep FFS Behv-B:</w:t>
      </w:r>
    </w:p>
    <w:p w14:paraId="262E50DC" w14:textId="77777777" w:rsidR="00FB34CF" w:rsidRDefault="00FB34CF" w:rsidP="00FB34CF">
      <w:pPr>
        <w:rPr>
          <w:sz w:val="22"/>
          <w:szCs w:val="22"/>
          <w:highlight w:val="yellow"/>
        </w:rPr>
      </w:pPr>
    </w:p>
    <w:p w14:paraId="7562FF3A" w14:textId="77777777" w:rsidR="00FB34CF" w:rsidRPr="00FB34CF" w:rsidRDefault="00FB34CF" w:rsidP="00FB34CF">
      <w:pPr>
        <w:rPr>
          <w:b/>
          <w:sz w:val="22"/>
          <w:szCs w:val="22"/>
        </w:rPr>
      </w:pPr>
      <w:r w:rsidRPr="00FB34CF">
        <w:rPr>
          <w:b/>
          <w:sz w:val="22"/>
          <w:szCs w:val="22"/>
          <w:highlight w:val="yellow"/>
        </w:rPr>
        <w:t>Proposal 4-1a:</w:t>
      </w:r>
    </w:p>
    <w:p w14:paraId="71E64AAE" w14:textId="268B63D4" w:rsidR="00FB34CF" w:rsidRDefault="00FB34CF" w:rsidP="00FB34CF">
      <w:pPr>
        <w:rPr>
          <w:sz w:val="22"/>
          <w:szCs w:val="22"/>
        </w:rPr>
      </w:pPr>
      <w:r>
        <w:rPr>
          <w:sz w:val="22"/>
          <w:szCs w:val="22"/>
        </w:rPr>
        <w:t>At least Behv-A for UE to monitor PEI for whether to monitor PO is supported.</w:t>
      </w:r>
    </w:p>
    <w:p w14:paraId="2ACBE3BB" w14:textId="77777777" w:rsidR="00FB34CF" w:rsidRDefault="00FB34CF" w:rsidP="00FB34CF">
      <w:pPr>
        <w:pStyle w:val="ListParagraph"/>
        <w:numPr>
          <w:ilvl w:val="0"/>
          <w:numId w:val="69"/>
        </w:numPr>
        <w:rPr>
          <w:sz w:val="22"/>
          <w:szCs w:val="22"/>
        </w:rPr>
      </w:pPr>
      <w:r>
        <w:rPr>
          <w:sz w:val="22"/>
          <w:szCs w:val="22"/>
        </w:rPr>
        <w:t>FFS: Whether Behv-B can be configured by network</w:t>
      </w:r>
    </w:p>
    <w:p w14:paraId="06606C91" w14:textId="77777777" w:rsidR="00FB34CF" w:rsidRDefault="00FB34CF" w:rsidP="00FB34CF">
      <w:pPr>
        <w:rPr>
          <w:sz w:val="22"/>
          <w:szCs w:val="22"/>
        </w:rPr>
      </w:pPr>
    </w:p>
    <w:p w14:paraId="3A7ED762" w14:textId="085AAAD3" w:rsidR="00FB34CF" w:rsidRDefault="00FB34CF" w:rsidP="00FB34CF">
      <w:pPr>
        <w:rPr>
          <w:sz w:val="22"/>
          <w:szCs w:val="22"/>
        </w:rPr>
      </w:pPr>
      <w:r>
        <w:rPr>
          <w:sz w:val="22"/>
          <w:szCs w:val="22"/>
        </w:rPr>
        <w:t xml:space="preserve">For Proposal 4-2, since indication of TRS availability at least in PDCCH PEI is WA of A.I. 8.7.2, the following can be specified as well. </w:t>
      </w:r>
      <w:r w:rsidR="00766A0A">
        <w:rPr>
          <w:sz w:val="22"/>
          <w:szCs w:val="22"/>
        </w:rPr>
        <w:t>Since there are 9 companies support inclusion of “SI update or ETWS”, keeping it as FFS should be a reasonable way forward:</w:t>
      </w:r>
    </w:p>
    <w:p w14:paraId="794A08D9" w14:textId="77777777" w:rsidR="00FB34CF" w:rsidRDefault="00FB34CF" w:rsidP="00FB34CF">
      <w:pPr>
        <w:rPr>
          <w:sz w:val="22"/>
          <w:szCs w:val="22"/>
        </w:rPr>
      </w:pPr>
    </w:p>
    <w:p w14:paraId="15277D92" w14:textId="3E68A582" w:rsidR="00FB34CF" w:rsidRPr="00FB34CF" w:rsidRDefault="00FB34CF" w:rsidP="00FB34CF">
      <w:pPr>
        <w:rPr>
          <w:b/>
          <w:sz w:val="22"/>
          <w:szCs w:val="22"/>
        </w:rPr>
      </w:pPr>
      <w:r w:rsidRPr="00FB34CF">
        <w:rPr>
          <w:b/>
          <w:sz w:val="22"/>
          <w:szCs w:val="22"/>
          <w:highlight w:val="yellow"/>
        </w:rPr>
        <w:t>Proposal 4-2a:</w:t>
      </w:r>
    </w:p>
    <w:p w14:paraId="27091139" w14:textId="77777777" w:rsidR="00FB34CF" w:rsidRDefault="00FB34CF" w:rsidP="00FB34CF">
      <w:pPr>
        <w:rPr>
          <w:sz w:val="22"/>
          <w:szCs w:val="22"/>
        </w:rPr>
      </w:pPr>
      <w:r>
        <w:rPr>
          <w:sz w:val="22"/>
          <w:szCs w:val="22"/>
        </w:rPr>
        <w:t>For PDCCH-based PEI, the following indications can be configured in DCI in addition to subgroups indication:</w:t>
      </w:r>
    </w:p>
    <w:p w14:paraId="21E6809D" w14:textId="77777777" w:rsidR="00FB34CF" w:rsidRDefault="00FB34CF" w:rsidP="00FB34CF">
      <w:pPr>
        <w:pStyle w:val="ListParagraph"/>
        <w:numPr>
          <w:ilvl w:val="0"/>
          <w:numId w:val="69"/>
        </w:numPr>
        <w:rPr>
          <w:sz w:val="22"/>
          <w:szCs w:val="22"/>
        </w:rPr>
      </w:pPr>
      <w:r>
        <w:rPr>
          <w:sz w:val="22"/>
          <w:szCs w:val="22"/>
        </w:rPr>
        <w:t xml:space="preserve">TRS availability </w:t>
      </w:r>
    </w:p>
    <w:p w14:paraId="22E0D6C3" w14:textId="57035C02" w:rsidR="00FB34CF" w:rsidRPr="00BE0E82" w:rsidRDefault="00FB34CF" w:rsidP="00FB34CF">
      <w:pPr>
        <w:pStyle w:val="ListParagraph"/>
        <w:numPr>
          <w:ilvl w:val="0"/>
          <w:numId w:val="69"/>
        </w:numPr>
        <w:rPr>
          <w:sz w:val="22"/>
          <w:szCs w:val="22"/>
          <w:highlight w:val="yellow"/>
        </w:rPr>
      </w:pPr>
      <w:r>
        <w:rPr>
          <w:sz w:val="22"/>
          <w:szCs w:val="22"/>
          <w:highlight w:val="yellow"/>
        </w:rPr>
        <w:t xml:space="preserve">FFS: </w:t>
      </w:r>
      <w:r w:rsidRPr="00BE0E82">
        <w:rPr>
          <w:sz w:val="22"/>
          <w:szCs w:val="22"/>
          <w:highlight w:val="yellow"/>
        </w:rPr>
        <w:t xml:space="preserve">SI update or ETWS </w:t>
      </w:r>
    </w:p>
    <w:p w14:paraId="269BB482" w14:textId="77777777" w:rsidR="00FB34CF" w:rsidRPr="000C720A" w:rsidRDefault="00FB34CF" w:rsidP="00FB34CF">
      <w:pPr>
        <w:pStyle w:val="ListParagraph"/>
        <w:numPr>
          <w:ilvl w:val="0"/>
          <w:numId w:val="69"/>
        </w:numPr>
        <w:rPr>
          <w:strike/>
          <w:color w:val="FF0000"/>
          <w:sz w:val="22"/>
          <w:szCs w:val="22"/>
        </w:rPr>
      </w:pPr>
      <w:r w:rsidRPr="000C720A">
        <w:rPr>
          <w:strike/>
          <w:color w:val="FF0000"/>
          <w:sz w:val="22"/>
          <w:szCs w:val="22"/>
        </w:rPr>
        <w:t>FFS: Reserved bit(s) for future extension</w:t>
      </w:r>
    </w:p>
    <w:p w14:paraId="28425E46" w14:textId="77777777" w:rsidR="00FB34CF" w:rsidRDefault="00FB34CF" w:rsidP="00FB34CF">
      <w:pPr>
        <w:rPr>
          <w:sz w:val="22"/>
          <w:szCs w:val="22"/>
        </w:rPr>
      </w:pPr>
    </w:p>
    <w:p w14:paraId="1799CFBA" w14:textId="3D6D11F8" w:rsidR="00FB34CF" w:rsidRDefault="00766A0A">
      <w:pPr>
        <w:rPr>
          <w:sz w:val="22"/>
          <w:szCs w:val="22"/>
        </w:rPr>
      </w:pPr>
      <w:r>
        <w:rPr>
          <w:sz w:val="22"/>
          <w:szCs w:val="22"/>
        </w:rPr>
        <w:t>For Proposal 4-3, DCI format is a necessary specification for PDCCH PEI. As per session chair’s guidance to identify the remaining specification efforts, the following update is suggested. In particular, to avoid ambiguity with R16 DCP in connected mode, a new DCI format is suggested. Utilization of DCI format 1_0 with P_RNTI is proposed by multiple companies and FFS is also reasonable WF to see whether it is beneficial to include. By the above the updated proposal is as follows:</w:t>
      </w:r>
    </w:p>
    <w:p w14:paraId="1C5732A9" w14:textId="77777777" w:rsidR="00766A0A" w:rsidRDefault="00766A0A">
      <w:pPr>
        <w:rPr>
          <w:sz w:val="22"/>
          <w:szCs w:val="22"/>
        </w:rPr>
      </w:pPr>
    </w:p>
    <w:p w14:paraId="7E240418" w14:textId="3BB6F8A6" w:rsidR="00766A0A" w:rsidRDefault="00766A0A" w:rsidP="00766A0A">
      <w:pPr>
        <w:rPr>
          <w:sz w:val="22"/>
          <w:szCs w:val="22"/>
        </w:rPr>
      </w:pPr>
      <w:r w:rsidRPr="00196589">
        <w:rPr>
          <w:b/>
          <w:sz w:val="22"/>
          <w:szCs w:val="22"/>
          <w:highlight w:val="yellow"/>
        </w:rPr>
        <w:t>Proposal 4-3</w:t>
      </w:r>
      <w:r w:rsidR="00196589" w:rsidRPr="00196589">
        <w:rPr>
          <w:b/>
          <w:sz w:val="22"/>
          <w:szCs w:val="22"/>
          <w:highlight w:val="yellow"/>
        </w:rPr>
        <w:t>a</w:t>
      </w:r>
      <w:r>
        <w:rPr>
          <w:sz w:val="22"/>
          <w:szCs w:val="22"/>
        </w:rPr>
        <w:t>:</w:t>
      </w:r>
    </w:p>
    <w:p w14:paraId="46BE0906" w14:textId="73FC26B2" w:rsidR="00766A0A" w:rsidRPr="00196589" w:rsidRDefault="00766A0A" w:rsidP="00766A0A">
      <w:pPr>
        <w:rPr>
          <w:color w:val="FF0000"/>
          <w:sz w:val="22"/>
          <w:szCs w:val="22"/>
        </w:rPr>
      </w:pPr>
      <w:r w:rsidRPr="00196589">
        <w:rPr>
          <w:color w:val="FF0000"/>
          <w:sz w:val="22"/>
          <w:szCs w:val="22"/>
        </w:rPr>
        <w:t>For PDCCH-based PEI, a new DCI format is supported for carrying targeted indications.</w:t>
      </w:r>
    </w:p>
    <w:p w14:paraId="32FF1060" w14:textId="00E6F063" w:rsidR="00766A0A" w:rsidRPr="00196589" w:rsidRDefault="00766A0A" w:rsidP="00196589">
      <w:pPr>
        <w:pStyle w:val="ListParagraph"/>
        <w:numPr>
          <w:ilvl w:val="0"/>
          <w:numId w:val="75"/>
        </w:numPr>
        <w:rPr>
          <w:color w:val="FF0000"/>
          <w:sz w:val="22"/>
          <w:szCs w:val="22"/>
        </w:rPr>
      </w:pPr>
      <w:r w:rsidRPr="00196589">
        <w:rPr>
          <w:color w:val="FF0000"/>
          <w:sz w:val="22"/>
          <w:szCs w:val="22"/>
        </w:rPr>
        <w:t>FFS: DCI format 1_0 with P-RNTI by use of reserve bits for subgroups indication or repurpose the bit fields</w:t>
      </w:r>
      <w:r w:rsidR="00196589" w:rsidRPr="00196589">
        <w:rPr>
          <w:color w:val="FF0000"/>
          <w:sz w:val="22"/>
          <w:szCs w:val="22"/>
        </w:rPr>
        <w:t xml:space="preserve"> without causing false paging to legacy UEs</w:t>
      </w:r>
    </w:p>
    <w:p w14:paraId="369AC391" w14:textId="77777777" w:rsidR="00196589" w:rsidRDefault="00196589">
      <w:pPr>
        <w:rPr>
          <w:sz w:val="22"/>
          <w:szCs w:val="22"/>
        </w:rPr>
      </w:pPr>
    </w:p>
    <w:p w14:paraId="6A4D515D" w14:textId="77777777" w:rsidR="00196589" w:rsidRDefault="00196589">
      <w:pPr>
        <w:rPr>
          <w:sz w:val="22"/>
          <w:szCs w:val="22"/>
        </w:rPr>
      </w:pPr>
    </w:p>
    <w:p w14:paraId="74DC1FA5" w14:textId="24BAB94B" w:rsidR="00196589" w:rsidRDefault="00196589">
      <w:pPr>
        <w:rPr>
          <w:sz w:val="22"/>
          <w:szCs w:val="22"/>
        </w:rPr>
      </w:pPr>
      <w:r>
        <w:rPr>
          <w:sz w:val="22"/>
          <w:szCs w:val="22"/>
        </w:rPr>
        <w:t>Companies’ please check Proposals 4-1a/2a/3a and provide your feedbacks in the table below:</w:t>
      </w:r>
    </w:p>
    <w:p w14:paraId="255272B6" w14:textId="77777777" w:rsidR="00196589" w:rsidRDefault="00196589">
      <w:pPr>
        <w:rPr>
          <w:sz w:val="22"/>
          <w:szCs w:val="22"/>
        </w:rPr>
      </w:pPr>
    </w:p>
    <w:p w14:paraId="69B58895" w14:textId="2F2719EC" w:rsidR="004D3490" w:rsidRPr="004D3490" w:rsidRDefault="004D3490" w:rsidP="004D3490">
      <w:pPr>
        <w:pStyle w:val="Caption"/>
        <w:keepNext/>
        <w:jc w:val="center"/>
        <w:rPr>
          <w:sz w:val="22"/>
        </w:rPr>
      </w:pPr>
      <w:r w:rsidRPr="004D3490">
        <w:rPr>
          <w:sz w:val="22"/>
        </w:rPr>
        <w:t xml:space="preserve">Table </w:t>
      </w:r>
      <w:r w:rsidRPr="004D3490">
        <w:rPr>
          <w:sz w:val="22"/>
        </w:rPr>
        <w:fldChar w:fldCharType="begin"/>
      </w:r>
      <w:r w:rsidRPr="004D3490">
        <w:rPr>
          <w:sz w:val="22"/>
        </w:rPr>
        <w:instrText xml:space="preserve"> SEQ Table \* ARABIC </w:instrText>
      </w:r>
      <w:r w:rsidRPr="004D3490">
        <w:rPr>
          <w:sz w:val="22"/>
        </w:rPr>
        <w:fldChar w:fldCharType="separate"/>
      </w:r>
      <w:r w:rsidR="004526D7">
        <w:rPr>
          <w:noProof/>
          <w:sz w:val="22"/>
        </w:rPr>
        <w:t>11</w:t>
      </w:r>
      <w:r w:rsidRPr="004D3490">
        <w:rPr>
          <w:sz w:val="22"/>
        </w:rPr>
        <w:fldChar w:fldCharType="end"/>
      </w:r>
      <w:r w:rsidRPr="004D3490">
        <w:rPr>
          <w:sz w:val="22"/>
        </w:rPr>
        <w:t>: Companies’ feedbacks on Proposal 4-1a/2a/3a</w:t>
      </w:r>
    </w:p>
    <w:tbl>
      <w:tblPr>
        <w:tblStyle w:val="TableGrid"/>
        <w:tblW w:w="0" w:type="auto"/>
        <w:tblLayout w:type="fixed"/>
        <w:tblLook w:val="04A0" w:firstRow="1" w:lastRow="0" w:firstColumn="1" w:lastColumn="0" w:noHBand="0" w:noVBand="1"/>
      </w:tblPr>
      <w:tblGrid>
        <w:gridCol w:w="1165"/>
        <w:gridCol w:w="9270"/>
      </w:tblGrid>
      <w:tr w:rsidR="00196589" w:rsidRPr="00CF07C0" w14:paraId="190595B0" w14:textId="77777777" w:rsidTr="00C03850">
        <w:tc>
          <w:tcPr>
            <w:tcW w:w="1165" w:type="dxa"/>
          </w:tcPr>
          <w:p w14:paraId="6A7C0FAC" w14:textId="77777777" w:rsidR="00196589" w:rsidRDefault="00196589" w:rsidP="00C03850">
            <w:pPr>
              <w:jc w:val="center"/>
              <w:rPr>
                <w:sz w:val="20"/>
                <w:szCs w:val="20"/>
                <w:lang w:val="en-US"/>
              </w:rPr>
            </w:pPr>
            <w:r>
              <w:rPr>
                <w:sz w:val="20"/>
                <w:szCs w:val="20"/>
                <w:lang w:val="en-US"/>
              </w:rPr>
              <w:t>Company</w:t>
            </w:r>
          </w:p>
        </w:tc>
        <w:tc>
          <w:tcPr>
            <w:tcW w:w="9270" w:type="dxa"/>
          </w:tcPr>
          <w:p w14:paraId="34721E6A" w14:textId="77777777" w:rsidR="00196589" w:rsidRPr="00CF07C0" w:rsidRDefault="00196589" w:rsidP="00C03850">
            <w:pPr>
              <w:jc w:val="center"/>
              <w:rPr>
                <w:sz w:val="20"/>
                <w:szCs w:val="20"/>
              </w:rPr>
            </w:pPr>
            <w:r>
              <w:rPr>
                <w:sz w:val="20"/>
                <w:szCs w:val="20"/>
              </w:rPr>
              <w:t>Companies’ views</w:t>
            </w:r>
          </w:p>
        </w:tc>
      </w:tr>
      <w:tr w:rsidR="00196589" w:rsidRPr="00476981" w14:paraId="0818FD13" w14:textId="77777777" w:rsidTr="00C03850">
        <w:tc>
          <w:tcPr>
            <w:tcW w:w="1165" w:type="dxa"/>
          </w:tcPr>
          <w:p w14:paraId="064C37DD" w14:textId="7CC72201" w:rsidR="00196589" w:rsidRDefault="004E0F3A" w:rsidP="00C03850">
            <w:pPr>
              <w:jc w:val="center"/>
              <w:rPr>
                <w:sz w:val="20"/>
                <w:szCs w:val="20"/>
              </w:rPr>
            </w:pPr>
            <w:r>
              <w:rPr>
                <w:sz w:val="20"/>
                <w:szCs w:val="20"/>
              </w:rPr>
              <w:t xml:space="preserve">Nordic </w:t>
            </w:r>
          </w:p>
        </w:tc>
        <w:tc>
          <w:tcPr>
            <w:tcW w:w="9270" w:type="dxa"/>
          </w:tcPr>
          <w:p w14:paraId="3507D23B" w14:textId="31DABDCA" w:rsidR="00196589" w:rsidRPr="00476981" w:rsidRDefault="004E0F3A" w:rsidP="00C03850">
            <w:pPr>
              <w:rPr>
                <w:sz w:val="20"/>
                <w:szCs w:val="20"/>
              </w:rPr>
            </w:pPr>
            <w:r>
              <w:rPr>
                <w:sz w:val="20"/>
                <w:szCs w:val="20"/>
              </w:rPr>
              <w:t>4-1a OK , 4-2a should be taken as WA and 4-3a is OK</w:t>
            </w:r>
          </w:p>
        </w:tc>
      </w:tr>
      <w:tr w:rsidR="004A102D" w:rsidRPr="00476981" w14:paraId="34D258D6" w14:textId="77777777" w:rsidTr="00C03850">
        <w:tc>
          <w:tcPr>
            <w:tcW w:w="1165" w:type="dxa"/>
          </w:tcPr>
          <w:p w14:paraId="41B17AFF" w14:textId="00ED0674" w:rsidR="004A102D" w:rsidRDefault="004A102D" w:rsidP="004A102D">
            <w:pPr>
              <w:jc w:val="center"/>
              <w:rPr>
                <w:sz w:val="20"/>
                <w:szCs w:val="20"/>
              </w:rPr>
            </w:pPr>
            <w:r>
              <w:rPr>
                <w:sz w:val="20"/>
                <w:szCs w:val="20"/>
              </w:rPr>
              <w:t>Nokia</w:t>
            </w:r>
          </w:p>
        </w:tc>
        <w:tc>
          <w:tcPr>
            <w:tcW w:w="9270" w:type="dxa"/>
          </w:tcPr>
          <w:p w14:paraId="201D3635" w14:textId="77777777" w:rsidR="004A102D" w:rsidRDefault="004A102D" w:rsidP="004A102D">
            <w:pPr>
              <w:rPr>
                <w:sz w:val="20"/>
                <w:szCs w:val="20"/>
              </w:rPr>
            </w:pPr>
            <w:r>
              <w:rPr>
                <w:sz w:val="20"/>
                <w:szCs w:val="20"/>
              </w:rPr>
              <w:t>Just a note that I forgot to provide comments regarding the behaviours for the first round, but our position would still be to support both and have NW configurability over Behv-A and Behv-B.</w:t>
            </w:r>
          </w:p>
          <w:p w14:paraId="1BB54D39" w14:textId="77777777" w:rsidR="004A102D" w:rsidRDefault="004A102D" w:rsidP="004A102D">
            <w:pPr>
              <w:rPr>
                <w:sz w:val="20"/>
                <w:szCs w:val="20"/>
              </w:rPr>
            </w:pPr>
            <w:r w:rsidRPr="00340E13">
              <w:rPr>
                <w:sz w:val="20"/>
                <w:szCs w:val="20"/>
                <w:u w:val="single"/>
              </w:rPr>
              <w:t>Proposal 4-1a:</w:t>
            </w:r>
            <w:r w:rsidRPr="00340E13">
              <w:rPr>
                <w:sz w:val="20"/>
                <w:szCs w:val="20"/>
              </w:rPr>
              <w:t xml:space="preserve"> We are OK to take the intermediate step and support at least Behv-A and continue the discussion regarding Behv-B support.</w:t>
            </w:r>
          </w:p>
          <w:p w14:paraId="15604B01" w14:textId="478D8E9D" w:rsidR="004A102D" w:rsidRDefault="004A102D" w:rsidP="004A102D">
            <w:pPr>
              <w:rPr>
                <w:sz w:val="20"/>
                <w:szCs w:val="20"/>
              </w:rPr>
            </w:pPr>
            <w:r w:rsidRPr="00584AAC">
              <w:rPr>
                <w:sz w:val="20"/>
                <w:szCs w:val="20"/>
                <w:u w:val="single"/>
              </w:rPr>
              <w:t>Proposal 4-2a</w:t>
            </w:r>
            <w:r>
              <w:rPr>
                <w:sz w:val="20"/>
                <w:szCs w:val="20"/>
              </w:rPr>
              <w:t>: We are OK with proposal and are supportive to consider further separate indication for ETWS/SI update to minimize the UE paging DCI monitoring. Like noted the possible procedures related to the SI reading in this context should be clarified.</w:t>
            </w:r>
          </w:p>
          <w:p w14:paraId="2A2A258B" w14:textId="1CC8D469" w:rsidR="004A102D" w:rsidRPr="00340E13" w:rsidRDefault="004A102D" w:rsidP="004A102D">
            <w:pPr>
              <w:rPr>
                <w:sz w:val="20"/>
                <w:szCs w:val="20"/>
                <w:u w:val="single"/>
              </w:rPr>
            </w:pPr>
            <w:r w:rsidRPr="00584AAC">
              <w:rPr>
                <w:sz w:val="20"/>
                <w:szCs w:val="20"/>
                <w:u w:val="single"/>
              </w:rPr>
              <w:t>Proposal 4-</w:t>
            </w:r>
            <w:r>
              <w:rPr>
                <w:sz w:val="20"/>
                <w:szCs w:val="20"/>
                <w:u w:val="single"/>
              </w:rPr>
              <w:t>3</w:t>
            </w:r>
            <w:r w:rsidRPr="00584AAC">
              <w:rPr>
                <w:sz w:val="20"/>
                <w:szCs w:val="20"/>
                <w:u w:val="single"/>
              </w:rPr>
              <w:t>a</w:t>
            </w:r>
            <w:r>
              <w:rPr>
                <w:sz w:val="20"/>
                <w:szCs w:val="20"/>
              </w:rPr>
              <w:t xml:space="preserve">: Like noted, considering configurable DCI format to enable optimizing the DCI size would be preferable. It should be possible to configure separately a sub-group field corresponding to each PO associated to the given PEI. In addition, we could consider some more restricted maximum size for the PEI DCI size. As in our understanding </w:t>
            </w:r>
            <w:r w:rsidRPr="00970CE4">
              <w:rPr>
                <w:sz w:val="20"/>
                <w:szCs w:val="20"/>
              </w:rPr>
              <w:t xml:space="preserve">CONNECTED mode UE is not expected/required to monitor PEI we are not </w:t>
            </w:r>
            <w:r>
              <w:rPr>
                <w:sz w:val="20"/>
                <w:szCs w:val="20"/>
              </w:rPr>
              <w:t>restricted</w:t>
            </w:r>
            <w:r w:rsidRPr="00970CE4">
              <w:rPr>
                <w:sz w:val="20"/>
                <w:szCs w:val="20"/>
              </w:rPr>
              <w:t xml:space="preserve"> by the DCI size configuration limit</w:t>
            </w:r>
            <w:r>
              <w:rPr>
                <w:sz w:val="20"/>
                <w:szCs w:val="20"/>
              </w:rPr>
              <w:t xml:space="preserve"> (there is room in terms of budget 3+1)</w:t>
            </w:r>
            <w:r w:rsidRPr="00970CE4">
              <w:rPr>
                <w:sz w:val="20"/>
                <w:szCs w:val="20"/>
              </w:rPr>
              <w:t>.</w:t>
            </w:r>
          </w:p>
          <w:p w14:paraId="50C87236" w14:textId="5E681D2A" w:rsidR="004A102D" w:rsidRPr="00476981" w:rsidRDefault="004A102D" w:rsidP="004A102D">
            <w:pPr>
              <w:rPr>
                <w:sz w:val="20"/>
                <w:szCs w:val="20"/>
              </w:rPr>
            </w:pPr>
          </w:p>
        </w:tc>
      </w:tr>
      <w:tr w:rsidR="004A102D" w:rsidRPr="00476981" w14:paraId="1FBC75CA" w14:textId="77777777" w:rsidTr="00C03850">
        <w:trPr>
          <w:trHeight w:val="287"/>
        </w:trPr>
        <w:tc>
          <w:tcPr>
            <w:tcW w:w="1165" w:type="dxa"/>
          </w:tcPr>
          <w:p w14:paraId="04A6CDB5" w14:textId="134A616A" w:rsidR="004A102D" w:rsidRDefault="00430E35" w:rsidP="004A102D">
            <w:pPr>
              <w:jc w:val="center"/>
              <w:rPr>
                <w:sz w:val="20"/>
                <w:szCs w:val="20"/>
              </w:rPr>
            </w:pPr>
            <w:r>
              <w:rPr>
                <w:sz w:val="20"/>
                <w:szCs w:val="20"/>
              </w:rPr>
              <w:t xml:space="preserve">Samsung </w:t>
            </w:r>
          </w:p>
        </w:tc>
        <w:tc>
          <w:tcPr>
            <w:tcW w:w="9270" w:type="dxa"/>
          </w:tcPr>
          <w:p w14:paraId="2787EC50" w14:textId="77777777" w:rsidR="00430E35" w:rsidRPr="00430E35" w:rsidRDefault="00430E35" w:rsidP="00430E35">
            <w:pPr>
              <w:rPr>
                <w:b/>
                <w:sz w:val="20"/>
                <w:szCs w:val="20"/>
                <w:u w:val="single"/>
              </w:rPr>
            </w:pPr>
            <w:r w:rsidRPr="00430E35">
              <w:rPr>
                <w:b/>
                <w:sz w:val="20"/>
                <w:szCs w:val="20"/>
                <w:u w:val="single"/>
              </w:rPr>
              <w:t>Proposal 4-2a:</w:t>
            </w:r>
          </w:p>
          <w:p w14:paraId="24817382" w14:textId="76E29015" w:rsidR="00430E35" w:rsidRPr="00430E35" w:rsidRDefault="00430E35" w:rsidP="00430E35">
            <w:pPr>
              <w:rPr>
                <w:sz w:val="20"/>
                <w:szCs w:val="20"/>
              </w:rPr>
            </w:pPr>
            <w:r w:rsidRPr="00430E35">
              <w:rPr>
                <w:sz w:val="20"/>
                <w:szCs w:val="20"/>
              </w:rPr>
              <w:lastRenderedPageBreak/>
              <w:t xml:space="preserve">The availability indication should be discussed in AI 8.7.1.2. We do not support it regardless of PEI candidate. No need to repeat the discussion in this AI. </w:t>
            </w:r>
          </w:p>
          <w:p w14:paraId="6CBE7C93" w14:textId="77777777" w:rsidR="00430E35" w:rsidRPr="00430E35" w:rsidRDefault="00430E35" w:rsidP="00430E35">
            <w:pPr>
              <w:rPr>
                <w:sz w:val="20"/>
                <w:szCs w:val="20"/>
              </w:rPr>
            </w:pPr>
          </w:p>
          <w:p w14:paraId="15390FC8" w14:textId="77777777" w:rsidR="00430E35" w:rsidRPr="00430E35" w:rsidRDefault="00430E35" w:rsidP="00430E35">
            <w:pPr>
              <w:rPr>
                <w:sz w:val="20"/>
                <w:szCs w:val="20"/>
              </w:rPr>
            </w:pPr>
            <w:r w:rsidRPr="00430E35">
              <w:rPr>
                <w:b/>
                <w:sz w:val="20"/>
                <w:szCs w:val="20"/>
                <w:u w:val="single"/>
              </w:rPr>
              <w:t>Proposal 4-3a:</w:t>
            </w:r>
            <w:r w:rsidRPr="00430E35">
              <w:rPr>
                <w:sz w:val="20"/>
                <w:szCs w:val="20"/>
              </w:rPr>
              <w:t xml:space="preserve"> this should be combined with Proposal 2-1a, since it’s also related to subgroups indication</w:t>
            </w:r>
          </w:p>
          <w:p w14:paraId="0E2E4291" w14:textId="689F4745" w:rsidR="004A102D" w:rsidRPr="00476981" w:rsidRDefault="004A102D" w:rsidP="004A102D">
            <w:pPr>
              <w:rPr>
                <w:sz w:val="20"/>
                <w:szCs w:val="20"/>
              </w:rPr>
            </w:pPr>
          </w:p>
        </w:tc>
      </w:tr>
      <w:tr w:rsidR="004A102D" w:rsidRPr="00476981" w14:paraId="2A9FC144" w14:textId="77777777" w:rsidTr="00C03850">
        <w:tc>
          <w:tcPr>
            <w:tcW w:w="1165" w:type="dxa"/>
          </w:tcPr>
          <w:p w14:paraId="1BFF9A4E" w14:textId="50150E0B" w:rsidR="004A102D" w:rsidRDefault="00CD467D" w:rsidP="004A102D">
            <w:pPr>
              <w:jc w:val="center"/>
              <w:rPr>
                <w:sz w:val="20"/>
                <w:szCs w:val="20"/>
              </w:rPr>
            </w:pPr>
            <w:r>
              <w:rPr>
                <w:sz w:val="20"/>
                <w:szCs w:val="20"/>
              </w:rPr>
              <w:lastRenderedPageBreak/>
              <w:t>Intel</w:t>
            </w:r>
          </w:p>
        </w:tc>
        <w:tc>
          <w:tcPr>
            <w:tcW w:w="9270" w:type="dxa"/>
          </w:tcPr>
          <w:p w14:paraId="7347532C" w14:textId="77777777" w:rsidR="004A102D" w:rsidRDefault="00CD467D" w:rsidP="004A102D">
            <w:pPr>
              <w:rPr>
                <w:sz w:val="20"/>
                <w:szCs w:val="20"/>
              </w:rPr>
            </w:pPr>
            <w:r>
              <w:rPr>
                <w:sz w:val="20"/>
                <w:szCs w:val="20"/>
              </w:rPr>
              <w:t xml:space="preserve">Support </w:t>
            </w:r>
            <w:r w:rsidR="00536D07">
              <w:rPr>
                <w:sz w:val="20"/>
                <w:szCs w:val="20"/>
              </w:rPr>
              <w:t xml:space="preserve">Proposal 4-1a. Proposals  </w:t>
            </w:r>
            <w:r w:rsidR="00280200">
              <w:rPr>
                <w:sz w:val="20"/>
                <w:szCs w:val="20"/>
              </w:rPr>
              <w:t xml:space="preserve">4-2a depends on progress of confirming WA in 8.7.1.2. </w:t>
            </w:r>
            <w:r w:rsidR="003A2555">
              <w:rPr>
                <w:sz w:val="20"/>
                <w:szCs w:val="20"/>
              </w:rPr>
              <w:t xml:space="preserve">Regarding Proposal 4-3a, it seems new DCI format is needed if PDCCH based PEI is supported. </w:t>
            </w:r>
            <w:r w:rsidR="00CF5E76">
              <w:rPr>
                <w:sz w:val="20"/>
                <w:szCs w:val="20"/>
              </w:rPr>
              <w:t xml:space="preserve">For both 4-2a/4-3a, correction is needed as follows: </w:t>
            </w:r>
          </w:p>
          <w:p w14:paraId="70FE1249" w14:textId="77777777" w:rsidR="00CF5E76" w:rsidRDefault="00CF5E76" w:rsidP="004A102D">
            <w:pPr>
              <w:rPr>
                <w:sz w:val="20"/>
                <w:szCs w:val="20"/>
              </w:rPr>
            </w:pPr>
          </w:p>
          <w:p w14:paraId="2FD28DC1" w14:textId="77777777" w:rsidR="00CF5E76" w:rsidRDefault="00CF5E76" w:rsidP="004A102D">
            <w:pPr>
              <w:rPr>
                <w:color w:val="FF0000"/>
                <w:sz w:val="22"/>
                <w:szCs w:val="22"/>
              </w:rPr>
            </w:pPr>
            <w:r w:rsidRPr="00196589">
              <w:rPr>
                <w:color w:val="FF0000"/>
                <w:sz w:val="22"/>
                <w:szCs w:val="22"/>
              </w:rPr>
              <w:t>For PDCCH-based PEI</w:t>
            </w:r>
            <w:r>
              <w:rPr>
                <w:color w:val="FF0000"/>
                <w:sz w:val="22"/>
                <w:szCs w:val="22"/>
              </w:rPr>
              <w:t xml:space="preserve">  </w:t>
            </w:r>
            <w:r w:rsidRPr="00CF5E76">
              <w:rPr>
                <w:color w:val="FF0000"/>
                <w:sz w:val="22"/>
                <w:szCs w:val="22"/>
              </w:rPr>
              <w:sym w:font="Wingdings" w:char="F0E0"/>
            </w:r>
            <w:r>
              <w:rPr>
                <w:color w:val="FF0000"/>
                <w:sz w:val="22"/>
                <w:szCs w:val="22"/>
              </w:rPr>
              <w:t xml:space="preserve"> </w:t>
            </w:r>
            <w:r w:rsidRPr="00196589">
              <w:rPr>
                <w:color w:val="FF0000"/>
                <w:sz w:val="22"/>
                <w:szCs w:val="22"/>
              </w:rPr>
              <w:t>For PDCCH-based PEI</w:t>
            </w:r>
            <w:r>
              <w:rPr>
                <w:color w:val="FF0000"/>
                <w:sz w:val="22"/>
                <w:szCs w:val="22"/>
              </w:rPr>
              <w:t xml:space="preserve"> (if supported)</w:t>
            </w:r>
          </w:p>
          <w:p w14:paraId="5BDDC124" w14:textId="77777777" w:rsidR="00C34476" w:rsidRDefault="00C34476" w:rsidP="004A102D">
            <w:pPr>
              <w:rPr>
                <w:color w:val="FF0000"/>
                <w:sz w:val="22"/>
                <w:szCs w:val="22"/>
              </w:rPr>
            </w:pPr>
          </w:p>
          <w:p w14:paraId="0EADBF08" w14:textId="56010D56" w:rsidR="00C34476" w:rsidRDefault="00C34476" w:rsidP="004A102D">
            <w:pPr>
              <w:rPr>
                <w:sz w:val="20"/>
                <w:szCs w:val="20"/>
              </w:rPr>
            </w:pPr>
            <w:r>
              <w:rPr>
                <w:sz w:val="20"/>
                <w:szCs w:val="20"/>
              </w:rPr>
              <w:t>For 4-3a</w:t>
            </w:r>
            <w:r w:rsidR="00C50268">
              <w:rPr>
                <w:sz w:val="20"/>
                <w:szCs w:val="20"/>
              </w:rPr>
              <w:t xml:space="preserve">, </w:t>
            </w:r>
            <w:r w:rsidR="00774737">
              <w:rPr>
                <w:sz w:val="20"/>
                <w:szCs w:val="20"/>
              </w:rPr>
              <w:t xml:space="preserve">we think FFS on DCI format 1_0 </w:t>
            </w:r>
            <w:r w:rsidR="00AD024B">
              <w:rPr>
                <w:sz w:val="20"/>
                <w:szCs w:val="20"/>
              </w:rPr>
              <w:t xml:space="preserve">may be an independent bullet, not as sub-bullet under new DCI format. Moreover, </w:t>
            </w:r>
            <w:r w:rsidR="00C50268">
              <w:rPr>
                <w:sz w:val="20"/>
                <w:szCs w:val="20"/>
              </w:rPr>
              <w:t>following FFS bullets are needed</w:t>
            </w:r>
            <w:r w:rsidR="00AD024B">
              <w:rPr>
                <w:sz w:val="20"/>
                <w:szCs w:val="20"/>
              </w:rPr>
              <w:t xml:space="preserve"> with regards to new DCI format.</w:t>
            </w:r>
          </w:p>
          <w:p w14:paraId="4F8E65AF" w14:textId="77777777" w:rsidR="00C50268" w:rsidRDefault="00C50268" w:rsidP="004A102D">
            <w:pPr>
              <w:rPr>
                <w:sz w:val="20"/>
                <w:szCs w:val="20"/>
              </w:rPr>
            </w:pPr>
          </w:p>
          <w:p w14:paraId="039CA57A" w14:textId="77777777" w:rsidR="00C50268" w:rsidRDefault="00C50268" w:rsidP="00C50268">
            <w:pPr>
              <w:pStyle w:val="ListParagraph"/>
              <w:numPr>
                <w:ilvl w:val="0"/>
                <w:numId w:val="75"/>
              </w:numPr>
              <w:rPr>
                <w:sz w:val="20"/>
                <w:szCs w:val="20"/>
              </w:rPr>
            </w:pPr>
            <w:r>
              <w:rPr>
                <w:sz w:val="20"/>
                <w:szCs w:val="20"/>
              </w:rPr>
              <w:t>FFS: new or existing RNTI can be used</w:t>
            </w:r>
          </w:p>
          <w:p w14:paraId="6370BDB7" w14:textId="61E6B9D4" w:rsidR="00943A0B" w:rsidRDefault="00C50268" w:rsidP="00943A0B">
            <w:pPr>
              <w:pStyle w:val="ListParagraph"/>
              <w:numPr>
                <w:ilvl w:val="0"/>
                <w:numId w:val="75"/>
              </w:numPr>
              <w:rPr>
                <w:sz w:val="20"/>
                <w:szCs w:val="20"/>
              </w:rPr>
            </w:pPr>
            <w:r>
              <w:rPr>
                <w:sz w:val="20"/>
                <w:szCs w:val="20"/>
              </w:rPr>
              <w:t xml:space="preserve">FFS: </w:t>
            </w:r>
            <w:r w:rsidR="00943A0B">
              <w:rPr>
                <w:sz w:val="20"/>
                <w:szCs w:val="20"/>
              </w:rPr>
              <w:t>Whether payload can be configurable, m</w:t>
            </w:r>
            <w:r>
              <w:rPr>
                <w:sz w:val="20"/>
                <w:szCs w:val="20"/>
              </w:rPr>
              <w:t>aximum payload</w:t>
            </w:r>
            <w:r w:rsidR="00943A0B">
              <w:rPr>
                <w:sz w:val="20"/>
                <w:szCs w:val="20"/>
              </w:rPr>
              <w:t xml:space="preserve"> etc</w:t>
            </w:r>
          </w:p>
          <w:p w14:paraId="6B73E3E3" w14:textId="7D4ED12F" w:rsidR="007B6450" w:rsidRDefault="007B6450" w:rsidP="00943A0B">
            <w:pPr>
              <w:pStyle w:val="ListParagraph"/>
              <w:numPr>
                <w:ilvl w:val="0"/>
                <w:numId w:val="75"/>
              </w:numPr>
              <w:rPr>
                <w:sz w:val="20"/>
                <w:szCs w:val="20"/>
              </w:rPr>
            </w:pPr>
            <w:r>
              <w:rPr>
                <w:sz w:val="20"/>
                <w:szCs w:val="20"/>
              </w:rPr>
              <w:t xml:space="preserve">FFS: </w:t>
            </w:r>
            <w:r w:rsidR="00774737">
              <w:rPr>
                <w:sz w:val="20"/>
                <w:szCs w:val="20"/>
              </w:rPr>
              <w:t>Whether payload can be less than 12 bits, and corresponding processing</w:t>
            </w:r>
          </w:p>
          <w:p w14:paraId="37CF6699" w14:textId="62549F50" w:rsidR="00943A0B" w:rsidRPr="00943A0B" w:rsidRDefault="00943A0B" w:rsidP="00774737">
            <w:pPr>
              <w:pStyle w:val="ListParagraph"/>
              <w:ind w:left="1060"/>
              <w:rPr>
                <w:sz w:val="20"/>
                <w:szCs w:val="20"/>
              </w:rPr>
            </w:pPr>
          </w:p>
        </w:tc>
      </w:tr>
      <w:tr w:rsidR="00B56F9E" w:rsidRPr="00476981" w14:paraId="0ADC802B" w14:textId="77777777" w:rsidTr="00C03850">
        <w:tc>
          <w:tcPr>
            <w:tcW w:w="1165" w:type="dxa"/>
          </w:tcPr>
          <w:p w14:paraId="4DC624B2" w14:textId="005EF46E" w:rsidR="00B56F9E" w:rsidRPr="002B21F9" w:rsidRDefault="00B56F9E" w:rsidP="00B56F9E">
            <w:pPr>
              <w:jc w:val="center"/>
              <w:rPr>
                <w:sz w:val="20"/>
                <w:szCs w:val="20"/>
              </w:rPr>
            </w:pPr>
            <w:r>
              <w:rPr>
                <w:rFonts w:hint="eastAsia"/>
                <w:sz w:val="20"/>
                <w:szCs w:val="20"/>
              </w:rPr>
              <w:t>Huawei, HiSilicon</w:t>
            </w:r>
          </w:p>
        </w:tc>
        <w:tc>
          <w:tcPr>
            <w:tcW w:w="9270" w:type="dxa"/>
          </w:tcPr>
          <w:p w14:paraId="55D3BF0E" w14:textId="77777777" w:rsidR="00B56F9E" w:rsidRPr="00C502EB" w:rsidRDefault="00B56F9E" w:rsidP="00B56F9E">
            <w:pPr>
              <w:rPr>
                <w:b/>
                <w:sz w:val="20"/>
                <w:szCs w:val="20"/>
                <w:u w:val="single"/>
              </w:rPr>
            </w:pPr>
            <w:r w:rsidRPr="00C502EB">
              <w:rPr>
                <w:b/>
                <w:sz w:val="20"/>
                <w:szCs w:val="20"/>
                <w:u w:val="single"/>
              </w:rPr>
              <w:t>P</w:t>
            </w:r>
            <w:r w:rsidRPr="00C502EB">
              <w:rPr>
                <w:rFonts w:hint="eastAsia"/>
                <w:b/>
                <w:sz w:val="20"/>
                <w:szCs w:val="20"/>
                <w:u w:val="single"/>
              </w:rPr>
              <w:t xml:space="preserve">roposal </w:t>
            </w:r>
            <w:r w:rsidRPr="00C502EB">
              <w:rPr>
                <w:b/>
                <w:sz w:val="20"/>
                <w:szCs w:val="20"/>
                <w:u w:val="single"/>
              </w:rPr>
              <w:t xml:space="preserve">4-2a: </w:t>
            </w:r>
          </w:p>
          <w:p w14:paraId="457A9615" w14:textId="3755648A" w:rsidR="00B56F9E" w:rsidRPr="002B21F9" w:rsidRDefault="00B56F9E" w:rsidP="00B56F9E">
            <w:pPr>
              <w:rPr>
                <w:color w:val="000000"/>
                <w:sz w:val="20"/>
                <w:szCs w:val="20"/>
              </w:rPr>
            </w:pPr>
            <w:r>
              <w:rPr>
                <w:sz w:val="20"/>
                <w:szCs w:val="20"/>
              </w:rPr>
              <w:t>Support.</w:t>
            </w:r>
          </w:p>
        </w:tc>
      </w:tr>
      <w:tr w:rsidR="004A102D" w:rsidRPr="00476981" w14:paraId="4F24B63E" w14:textId="77777777" w:rsidTr="00C03850">
        <w:tc>
          <w:tcPr>
            <w:tcW w:w="1165" w:type="dxa"/>
          </w:tcPr>
          <w:p w14:paraId="482DB19C" w14:textId="09B7832A" w:rsidR="004A102D" w:rsidRDefault="0045574C" w:rsidP="004A102D">
            <w:pPr>
              <w:jc w:val="center"/>
              <w:rPr>
                <w:sz w:val="20"/>
                <w:szCs w:val="20"/>
              </w:rPr>
            </w:pPr>
            <w:r>
              <w:rPr>
                <w:sz w:val="20"/>
                <w:szCs w:val="20"/>
              </w:rPr>
              <w:t>IDCC</w:t>
            </w:r>
          </w:p>
        </w:tc>
        <w:tc>
          <w:tcPr>
            <w:tcW w:w="9270" w:type="dxa"/>
          </w:tcPr>
          <w:p w14:paraId="1C038C29" w14:textId="54503E0E" w:rsidR="004A102D" w:rsidRPr="00476981" w:rsidRDefault="0045574C" w:rsidP="004A102D">
            <w:pPr>
              <w:rPr>
                <w:b/>
                <w:i/>
              </w:rPr>
            </w:pPr>
            <w:r>
              <w:rPr>
                <w:color w:val="000000"/>
                <w:sz w:val="20"/>
                <w:szCs w:val="20"/>
              </w:rPr>
              <w:t>We are ok with 4-1a and 4-2a. Agree with Intel on 4-3a.</w:t>
            </w:r>
          </w:p>
        </w:tc>
      </w:tr>
      <w:tr w:rsidR="004A102D" w:rsidRPr="00CF07C0" w14:paraId="7F8FCE85" w14:textId="77777777" w:rsidTr="00C03850">
        <w:tc>
          <w:tcPr>
            <w:tcW w:w="1165" w:type="dxa"/>
          </w:tcPr>
          <w:p w14:paraId="4E704EF3" w14:textId="716E8481" w:rsidR="004A102D" w:rsidRDefault="008F165D" w:rsidP="004A102D">
            <w:pPr>
              <w:jc w:val="center"/>
              <w:rPr>
                <w:sz w:val="20"/>
                <w:szCs w:val="20"/>
              </w:rPr>
            </w:pPr>
            <w:r>
              <w:rPr>
                <w:sz w:val="20"/>
                <w:szCs w:val="20"/>
              </w:rPr>
              <w:t>CATT</w:t>
            </w:r>
          </w:p>
        </w:tc>
        <w:tc>
          <w:tcPr>
            <w:tcW w:w="9270" w:type="dxa"/>
          </w:tcPr>
          <w:p w14:paraId="4591A5BB" w14:textId="46A7636D" w:rsidR="004A102D" w:rsidRPr="00CF07C0" w:rsidRDefault="008F165D" w:rsidP="004A102D">
            <w:pPr>
              <w:rPr>
                <w:sz w:val="20"/>
                <w:szCs w:val="20"/>
              </w:rPr>
            </w:pPr>
            <w:r>
              <w:rPr>
                <w:sz w:val="20"/>
                <w:szCs w:val="20"/>
              </w:rPr>
              <w:t>We are OK with proposals 4-1a.   Proposal 4-2a on TRS availability indication should be discussed in AI-8.7.1.2.   We agree with Intel’s revision on Proposal 4-3a</w:t>
            </w:r>
          </w:p>
        </w:tc>
      </w:tr>
      <w:tr w:rsidR="004A102D" w:rsidRPr="002F7FDF" w14:paraId="27579963" w14:textId="77777777" w:rsidTr="00C03850">
        <w:tc>
          <w:tcPr>
            <w:tcW w:w="1165" w:type="dxa"/>
          </w:tcPr>
          <w:p w14:paraId="4AF2D17B" w14:textId="1EE4279C" w:rsidR="004A102D" w:rsidRPr="0053786A" w:rsidRDefault="0053786A"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605B3D9D" w14:textId="3FE5AD98" w:rsidR="004A102D" w:rsidRPr="00921942" w:rsidRDefault="00921942" w:rsidP="004A102D">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are OK with 4-1a </w:t>
            </w:r>
            <w:r>
              <w:rPr>
                <w:rFonts w:eastAsia="SimSun" w:hint="eastAsia"/>
                <w:sz w:val="20"/>
                <w:szCs w:val="20"/>
                <w:lang w:val="en-US" w:eastAsia="zh-CN"/>
              </w:rPr>
              <w:t>a</w:t>
            </w:r>
            <w:r>
              <w:rPr>
                <w:rFonts w:eastAsia="SimSun"/>
                <w:sz w:val="20"/>
                <w:szCs w:val="20"/>
                <w:lang w:val="en-US" w:eastAsia="zh-CN"/>
              </w:rPr>
              <w:t xml:space="preserve">nd 4-3a. </w:t>
            </w:r>
            <w:r w:rsidR="004567B3">
              <w:rPr>
                <w:sz w:val="20"/>
                <w:szCs w:val="20"/>
              </w:rPr>
              <w:t>Proposal 4-2a on TRS availability indication can be discussed in AI-8.7.1.2.</w:t>
            </w:r>
          </w:p>
        </w:tc>
      </w:tr>
      <w:tr w:rsidR="004A102D" w:rsidRPr="00CF07C0" w14:paraId="4CEEC6F3" w14:textId="77777777" w:rsidTr="00C03850">
        <w:tc>
          <w:tcPr>
            <w:tcW w:w="1165" w:type="dxa"/>
          </w:tcPr>
          <w:p w14:paraId="66A42D46" w14:textId="6D0706C0" w:rsidR="004A102D" w:rsidRPr="00896E74" w:rsidRDefault="00896E74"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4369CD1E" w14:textId="4E2E4CB2" w:rsidR="004A102D" w:rsidRPr="00CF07C0" w:rsidRDefault="00896E74" w:rsidP="00896E74">
            <w:pPr>
              <w:rPr>
                <w:sz w:val="20"/>
                <w:szCs w:val="20"/>
              </w:rPr>
            </w:pPr>
            <w:r>
              <w:rPr>
                <w:rFonts w:eastAsia="SimSun"/>
                <w:sz w:val="20"/>
                <w:szCs w:val="20"/>
                <w:lang w:val="en-US" w:eastAsia="zh-CN"/>
              </w:rPr>
              <w:t xml:space="preserve">For 4-2a, at least TRS </w:t>
            </w:r>
            <w:r>
              <w:rPr>
                <w:sz w:val="20"/>
                <w:szCs w:val="20"/>
              </w:rPr>
              <w:t>availability should be discussed in 8.7.1.2.</w:t>
            </w:r>
          </w:p>
        </w:tc>
      </w:tr>
      <w:tr w:rsidR="004A102D" w:rsidRPr="002F7FDF" w14:paraId="4A8CDF2B" w14:textId="77777777" w:rsidTr="00C03850">
        <w:tc>
          <w:tcPr>
            <w:tcW w:w="1165" w:type="dxa"/>
          </w:tcPr>
          <w:p w14:paraId="7F5323F4" w14:textId="4147BF43" w:rsidR="004A102D" w:rsidRPr="00BC1B6B" w:rsidRDefault="00BC1B6B"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3973304" w14:textId="42C162DD" w:rsidR="004A102D" w:rsidRPr="00BC1B6B" w:rsidRDefault="00BC1B6B" w:rsidP="004A102D">
            <w:pPr>
              <w:rPr>
                <w:rFonts w:eastAsia="SimSun"/>
                <w:sz w:val="20"/>
                <w:szCs w:val="20"/>
                <w:lang w:val="en-US" w:eastAsia="zh-CN"/>
              </w:rPr>
            </w:pPr>
            <w:r>
              <w:rPr>
                <w:rFonts w:eastAsia="SimSun"/>
                <w:sz w:val="20"/>
                <w:szCs w:val="20"/>
                <w:lang w:val="en-US" w:eastAsia="zh-CN"/>
              </w:rPr>
              <w:t>We are fine with three proposals.</w:t>
            </w:r>
          </w:p>
        </w:tc>
      </w:tr>
      <w:tr w:rsidR="004A102D" w:rsidRPr="001C6490" w14:paraId="14604DAB" w14:textId="77777777" w:rsidTr="00C03850">
        <w:tc>
          <w:tcPr>
            <w:tcW w:w="1165" w:type="dxa"/>
          </w:tcPr>
          <w:p w14:paraId="195A4FBD" w14:textId="4E3A9DD4" w:rsidR="004A102D" w:rsidRDefault="008C3359" w:rsidP="004A102D">
            <w:pPr>
              <w:jc w:val="center"/>
              <w:rPr>
                <w:sz w:val="20"/>
                <w:szCs w:val="20"/>
              </w:rPr>
            </w:pPr>
            <w:r>
              <w:rPr>
                <w:sz w:val="20"/>
                <w:szCs w:val="20"/>
              </w:rPr>
              <w:t>Apple</w:t>
            </w:r>
          </w:p>
        </w:tc>
        <w:tc>
          <w:tcPr>
            <w:tcW w:w="9270" w:type="dxa"/>
          </w:tcPr>
          <w:p w14:paraId="7B655E68" w14:textId="77777777" w:rsidR="004A102D" w:rsidRPr="008C3359" w:rsidRDefault="008C3359" w:rsidP="004A102D">
            <w:pPr>
              <w:jc w:val="both"/>
              <w:rPr>
                <w:sz w:val="20"/>
                <w:szCs w:val="20"/>
                <w:lang w:val="en-US"/>
              </w:rPr>
            </w:pPr>
            <w:r w:rsidRPr="008C3359">
              <w:rPr>
                <w:sz w:val="20"/>
                <w:szCs w:val="20"/>
                <w:lang w:val="en-US"/>
              </w:rPr>
              <w:t>We support P4-1a and 4-2a.</w:t>
            </w:r>
          </w:p>
          <w:p w14:paraId="38B1B457" w14:textId="12068733" w:rsidR="008C3359" w:rsidRPr="008C3359" w:rsidRDefault="008C3359" w:rsidP="004A102D">
            <w:pPr>
              <w:jc w:val="both"/>
              <w:rPr>
                <w:sz w:val="20"/>
                <w:szCs w:val="20"/>
                <w:lang w:val="en-US"/>
              </w:rPr>
            </w:pPr>
            <w:r w:rsidRPr="008C3359">
              <w:rPr>
                <w:sz w:val="20"/>
                <w:szCs w:val="20"/>
                <w:lang w:val="en-US"/>
              </w:rPr>
              <w:t>On P4-3a, we support the main bullet, but the FFS bullet is a bit confusing. Is it about using paging PDCCH for subgroup indication? If yes, this should be discussed separately. If not, some clarification would be appreciated.</w:t>
            </w:r>
          </w:p>
        </w:tc>
      </w:tr>
      <w:tr w:rsidR="004A102D" w:rsidRPr="001C6490" w14:paraId="4093B1A8" w14:textId="77777777" w:rsidTr="00C03850">
        <w:tc>
          <w:tcPr>
            <w:tcW w:w="1165" w:type="dxa"/>
          </w:tcPr>
          <w:p w14:paraId="4D90475A" w14:textId="53B02107" w:rsidR="004A102D" w:rsidRDefault="00BF0E3C" w:rsidP="004A102D">
            <w:pPr>
              <w:jc w:val="center"/>
              <w:rPr>
                <w:sz w:val="20"/>
                <w:szCs w:val="20"/>
              </w:rPr>
            </w:pPr>
            <w:r>
              <w:rPr>
                <w:sz w:val="20"/>
                <w:szCs w:val="20"/>
              </w:rPr>
              <w:t>Lenovo/Motorola Mobility</w:t>
            </w:r>
          </w:p>
        </w:tc>
        <w:tc>
          <w:tcPr>
            <w:tcW w:w="9270" w:type="dxa"/>
          </w:tcPr>
          <w:p w14:paraId="67348DB1" w14:textId="666E0C8F" w:rsidR="004A102D" w:rsidRDefault="00C20CC2" w:rsidP="004A102D">
            <w:pPr>
              <w:pStyle w:val="BodyText"/>
              <w:rPr>
                <w:bCs/>
                <w:iCs/>
                <w:sz w:val="20"/>
                <w:szCs w:val="20"/>
              </w:rPr>
            </w:pPr>
            <w:r>
              <w:rPr>
                <w:bCs/>
                <w:iCs/>
                <w:sz w:val="20"/>
                <w:szCs w:val="20"/>
              </w:rPr>
              <w:t>Allowing a network to configure between Behv-A and Behv-B can balance between UE and network power saving</w:t>
            </w:r>
            <w:r w:rsidR="007C6C75">
              <w:rPr>
                <w:bCs/>
                <w:iCs/>
                <w:sz w:val="20"/>
                <w:szCs w:val="20"/>
              </w:rPr>
              <w:t xml:space="preserve"> and balance</w:t>
            </w:r>
            <w:r>
              <w:rPr>
                <w:bCs/>
                <w:iCs/>
                <w:sz w:val="20"/>
                <w:szCs w:val="20"/>
              </w:rPr>
              <w:t xml:space="preserve"> between resource utilization efficiency and UE power saving, depending on operating </w:t>
            </w:r>
            <w:r w:rsidR="007C6C75">
              <w:rPr>
                <w:bCs/>
                <w:iCs/>
                <w:sz w:val="20"/>
                <w:szCs w:val="20"/>
              </w:rPr>
              <w:t>scenarios/</w:t>
            </w:r>
            <w:r>
              <w:rPr>
                <w:bCs/>
                <w:iCs/>
                <w:sz w:val="20"/>
                <w:szCs w:val="20"/>
              </w:rPr>
              <w:t xml:space="preserve">conditions. </w:t>
            </w:r>
            <w:r w:rsidR="007C6C75">
              <w:rPr>
                <w:bCs/>
                <w:iCs/>
                <w:sz w:val="20"/>
                <w:szCs w:val="20"/>
              </w:rPr>
              <w:t>Thus, we s</w:t>
            </w:r>
            <w:r>
              <w:rPr>
                <w:bCs/>
                <w:iCs/>
                <w:sz w:val="20"/>
                <w:szCs w:val="20"/>
              </w:rPr>
              <w:t>uggest the following modification:</w:t>
            </w:r>
          </w:p>
          <w:p w14:paraId="2265BF7B" w14:textId="346F9439" w:rsidR="00C20CC2" w:rsidRDefault="00C20CC2" w:rsidP="004A102D">
            <w:pPr>
              <w:pStyle w:val="BodyText"/>
              <w:rPr>
                <w:bCs/>
                <w:iCs/>
                <w:sz w:val="20"/>
                <w:szCs w:val="20"/>
              </w:rPr>
            </w:pPr>
          </w:p>
          <w:p w14:paraId="12938317" w14:textId="77777777" w:rsidR="00C20CC2" w:rsidRPr="00C20CC2" w:rsidRDefault="00C20CC2" w:rsidP="00C20CC2">
            <w:pPr>
              <w:rPr>
                <w:b/>
                <w:sz w:val="20"/>
                <w:szCs w:val="20"/>
              </w:rPr>
            </w:pPr>
            <w:r w:rsidRPr="00C20CC2">
              <w:rPr>
                <w:b/>
                <w:sz w:val="20"/>
                <w:szCs w:val="20"/>
                <w:highlight w:val="yellow"/>
              </w:rPr>
              <w:t>Proposal 4-1a:</w:t>
            </w:r>
          </w:p>
          <w:p w14:paraId="4018D628" w14:textId="13329CF3" w:rsidR="00C20CC2" w:rsidRPr="00C20CC2" w:rsidRDefault="00C20CC2" w:rsidP="00C20CC2">
            <w:pPr>
              <w:rPr>
                <w:sz w:val="20"/>
                <w:szCs w:val="20"/>
              </w:rPr>
            </w:pPr>
            <w:r w:rsidRPr="00C20CC2">
              <w:rPr>
                <w:strike/>
                <w:color w:val="FF0000"/>
                <w:sz w:val="20"/>
                <w:szCs w:val="20"/>
              </w:rPr>
              <w:t>At least</w:t>
            </w:r>
            <w:r w:rsidRPr="00C20CC2">
              <w:rPr>
                <w:color w:val="FF0000"/>
                <w:sz w:val="20"/>
                <w:szCs w:val="20"/>
              </w:rPr>
              <w:t xml:space="preserve"> </w:t>
            </w:r>
            <w:r w:rsidRPr="00C20CC2">
              <w:rPr>
                <w:sz w:val="20"/>
                <w:szCs w:val="20"/>
              </w:rPr>
              <w:t>Behv-A for UE to monitor PEI for whether to monitor PO is supported</w:t>
            </w:r>
            <w:r>
              <w:rPr>
                <w:sz w:val="20"/>
                <w:szCs w:val="20"/>
              </w:rPr>
              <w:t xml:space="preserve"> </w:t>
            </w:r>
            <w:r w:rsidRPr="00C20CC2">
              <w:rPr>
                <w:color w:val="FF0000"/>
                <w:sz w:val="20"/>
                <w:szCs w:val="20"/>
              </w:rPr>
              <w:t xml:space="preserve">as </w:t>
            </w:r>
            <w:r>
              <w:rPr>
                <w:color w:val="FF0000"/>
                <w:sz w:val="20"/>
                <w:szCs w:val="20"/>
              </w:rPr>
              <w:t xml:space="preserve">a default </w:t>
            </w:r>
            <w:r w:rsidRPr="00C20CC2">
              <w:rPr>
                <w:color w:val="FF0000"/>
                <w:sz w:val="20"/>
                <w:szCs w:val="20"/>
              </w:rPr>
              <w:t xml:space="preserve">UE </w:t>
            </w:r>
            <w:r>
              <w:rPr>
                <w:color w:val="FF0000"/>
                <w:sz w:val="20"/>
                <w:szCs w:val="20"/>
              </w:rPr>
              <w:t>operation</w:t>
            </w:r>
            <w:r w:rsidRPr="00C20CC2">
              <w:rPr>
                <w:sz w:val="20"/>
                <w:szCs w:val="20"/>
              </w:rPr>
              <w:t>.</w:t>
            </w:r>
          </w:p>
          <w:p w14:paraId="13DC9D57" w14:textId="77777777" w:rsidR="00C20CC2" w:rsidRPr="00C20CC2" w:rsidRDefault="00C20CC2" w:rsidP="00C20CC2">
            <w:pPr>
              <w:pStyle w:val="ListParagraph"/>
              <w:numPr>
                <w:ilvl w:val="0"/>
                <w:numId w:val="69"/>
              </w:numPr>
              <w:rPr>
                <w:sz w:val="20"/>
                <w:szCs w:val="20"/>
              </w:rPr>
            </w:pPr>
            <w:r w:rsidRPr="00C20CC2">
              <w:rPr>
                <w:strike/>
                <w:color w:val="FF0000"/>
                <w:sz w:val="20"/>
                <w:szCs w:val="20"/>
              </w:rPr>
              <w:t>FFS: Whether</w:t>
            </w:r>
            <w:r w:rsidRPr="00C20CC2">
              <w:rPr>
                <w:color w:val="FF0000"/>
                <w:sz w:val="20"/>
                <w:szCs w:val="20"/>
              </w:rPr>
              <w:t xml:space="preserve"> </w:t>
            </w:r>
            <w:r w:rsidRPr="00C20CC2">
              <w:rPr>
                <w:sz w:val="20"/>
                <w:szCs w:val="20"/>
              </w:rPr>
              <w:t>Behv-B can be configured by network</w:t>
            </w:r>
          </w:p>
          <w:p w14:paraId="37960D93" w14:textId="40A01D45" w:rsidR="00C20CC2" w:rsidRDefault="00C20CC2" w:rsidP="004A102D">
            <w:pPr>
              <w:pStyle w:val="BodyText"/>
              <w:rPr>
                <w:bCs/>
                <w:iCs/>
                <w:sz w:val="20"/>
                <w:szCs w:val="20"/>
              </w:rPr>
            </w:pPr>
          </w:p>
          <w:p w14:paraId="598FACA4" w14:textId="73082D05" w:rsidR="00B32DAF" w:rsidRDefault="00977051" w:rsidP="004A102D">
            <w:pPr>
              <w:pStyle w:val="BodyText"/>
              <w:rPr>
                <w:bCs/>
                <w:iCs/>
                <w:sz w:val="20"/>
                <w:szCs w:val="20"/>
              </w:rPr>
            </w:pPr>
            <w:r>
              <w:rPr>
                <w:bCs/>
                <w:iCs/>
                <w:sz w:val="20"/>
                <w:szCs w:val="20"/>
              </w:rPr>
              <w:t>Fine with</w:t>
            </w:r>
            <w:r w:rsidR="00B32DAF">
              <w:rPr>
                <w:bCs/>
                <w:iCs/>
                <w:sz w:val="20"/>
                <w:szCs w:val="20"/>
              </w:rPr>
              <w:t xml:space="preserve"> proposal</w:t>
            </w:r>
            <w:r>
              <w:rPr>
                <w:bCs/>
                <w:iCs/>
                <w:sz w:val="20"/>
                <w:szCs w:val="20"/>
              </w:rPr>
              <w:t>s</w:t>
            </w:r>
            <w:r w:rsidR="00B32DAF">
              <w:rPr>
                <w:bCs/>
                <w:iCs/>
                <w:sz w:val="20"/>
                <w:szCs w:val="20"/>
              </w:rPr>
              <w:t xml:space="preserve"> 4-2a and 4-3a</w:t>
            </w:r>
            <w:r>
              <w:rPr>
                <w:bCs/>
                <w:iCs/>
                <w:sz w:val="20"/>
                <w:szCs w:val="20"/>
              </w:rPr>
              <w:t>.</w:t>
            </w:r>
          </w:p>
          <w:p w14:paraId="330E244F" w14:textId="4D8E4D33" w:rsidR="00C20CC2" w:rsidRPr="00C20CC2" w:rsidRDefault="00C20CC2" w:rsidP="004A102D">
            <w:pPr>
              <w:pStyle w:val="BodyText"/>
              <w:rPr>
                <w:bCs/>
                <w:iCs/>
                <w:sz w:val="20"/>
                <w:szCs w:val="20"/>
              </w:rPr>
            </w:pPr>
          </w:p>
        </w:tc>
      </w:tr>
      <w:tr w:rsidR="004A102D" w:rsidRPr="00B97B25" w14:paraId="413AEF46" w14:textId="77777777" w:rsidTr="00C03850">
        <w:tc>
          <w:tcPr>
            <w:tcW w:w="1165" w:type="dxa"/>
          </w:tcPr>
          <w:p w14:paraId="7D135464" w14:textId="77777777" w:rsidR="004A102D" w:rsidRDefault="004A102D" w:rsidP="004A102D">
            <w:pPr>
              <w:jc w:val="center"/>
              <w:rPr>
                <w:sz w:val="20"/>
                <w:szCs w:val="20"/>
              </w:rPr>
            </w:pPr>
          </w:p>
        </w:tc>
        <w:tc>
          <w:tcPr>
            <w:tcW w:w="9270" w:type="dxa"/>
          </w:tcPr>
          <w:p w14:paraId="699982C7" w14:textId="77777777" w:rsidR="004A102D" w:rsidRPr="00B97B25" w:rsidRDefault="004A102D" w:rsidP="004A102D">
            <w:pPr>
              <w:rPr>
                <w:b/>
                <w:bCs/>
              </w:rPr>
            </w:pPr>
          </w:p>
        </w:tc>
      </w:tr>
      <w:tr w:rsidR="004A102D" w:rsidRPr="00CF07C0" w14:paraId="78828300" w14:textId="77777777" w:rsidTr="00C03850">
        <w:tc>
          <w:tcPr>
            <w:tcW w:w="1165" w:type="dxa"/>
          </w:tcPr>
          <w:p w14:paraId="0CFA2840" w14:textId="77777777" w:rsidR="004A102D" w:rsidRDefault="004A102D" w:rsidP="004A102D">
            <w:pPr>
              <w:jc w:val="center"/>
              <w:rPr>
                <w:sz w:val="20"/>
                <w:szCs w:val="20"/>
              </w:rPr>
            </w:pPr>
          </w:p>
        </w:tc>
        <w:tc>
          <w:tcPr>
            <w:tcW w:w="9270" w:type="dxa"/>
          </w:tcPr>
          <w:p w14:paraId="73E6CE3A" w14:textId="77777777" w:rsidR="004A102D" w:rsidRPr="00CF07C0" w:rsidRDefault="004A102D" w:rsidP="004A102D">
            <w:pPr>
              <w:rPr>
                <w:sz w:val="20"/>
                <w:szCs w:val="20"/>
              </w:rPr>
            </w:pPr>
          </w:p>
        </w:tc>
      </w:tr>
    </w:tbl>
    <w:p w14:paraId="0CD88550" w14:textId="47AA0181" w:rsidR="008E36CB" w:rsidRDefault="008E36CB">
      <w:pPr>
        <w:rPr>
          <w:sz w:val="22"/>
          <w:szCs w:val="22"/>
        </w:rPr>
      </w:pPr>
      <w:r>
        <w:rPr>
          <w:sz w:val="22"/>
          <w:szCs w:val="22"/>
        </w:rPr>
        <w:br w:type="page"/>
      </w:r>
    </w:p>
    <w:p w14:paraId="0A51FF45" w14:textId="74051CDE" w:rsidR="00CC3CD6" w:rsidRDefault="00F25C13" w:rsidP="003D1CC9">
      <w:pPr>
        <w:pStyle w:val="Heading1"/>
      </w:pPr>
      <w:r>
        <w:rPr>
          <w:rFonts w:hint="eastAsia"/>
          <w:lang w:eastAsia="zh-TW"/>
        </w:rPr>
        <w:lastRenderedPageBreak/>
        <w:t>D</w:t>
      </w:r>
      <w:r w:rsidRPr="00F25C13">
        <w:t xml:space="preserve">ecision of PEI </w:t>
      </w:r>
      <w:r>
        <w:rPr>
          <w:rFonts w:hint="eastAsia"/>
          <w:lang w:eastAsia="zh-TW"/>
        </w:rPr>
        <w:t>P</w:t>
      </w:r>
      <w:r w:rsidRPr="00F25C13">
        <w:t>hysical-</w:t>
      </w:r>
      <w:r>
        <w:rPr>
          <w:rFonts w:hint="eastAsia"/>
          <w:lang w:eastAsia="zh-TW"/>
        </w:rPr>
        <w:t>L</w:t>
      </w:r>
      <w:r>
        <w:t xml:space="preserve">ayer </w:t>
      </w:r>
      <w:r>
        <w:rPr>
          <w:rFonts w:hint="eastAsia"/>
          <w:lang w:eastAsia="zh-TW"/>
        </w:rPr>
        <w:t>C</w:t>
      </w:r>
      <w:r w:rsidRPr="00F25C13">
        <w:t>hannel/</w:t>
      </w:r>
      <w:r>
        <w:rPr>
          <w:rFonts w:hint="eastAsia"/>
          <w:lang w:eastAsia="zh-TW"/>
        </w:rPr>
        <w:t>S</w:t>
      </w:r>
      <w:r w:rsidRPr="00F25C13">
        <w:t>ignal</w:t>
      </w:r>
      <w:r w:rsidR="00CC3CD6">
        <w:t xml:space="preserve"> </w:t>
      </w:r>
    </w:p>
    <w:p w14:paraId="28E12A5E" w14:textId="6C5ACAC2" w:rsidR="009C50A2" w:rsidRDefault="009C50A2" w:rsidP="009C50A2">
      <w:pPr>
        <w:pStyle w:val="Heading2"/>
      </w:pPr>
      <w:r>
        <w:t>Companies views on the supported PEI Physical channel/signal</w:t>
      </w:r>
    </w:p>
    <w:p w14:paraId="34EC902F" w14:textId="0CC8F585" w:rsidR="00F96D2C" w:rsidRPr="003F4FE5" w:rsidRDefault="00F96D2C" w:rsidP="004B44A1">
      <w:pPr>
        <w:rPr>
          <w:sz w:val="22"/>
          <w:szCs w:val="22"/>
        </w:rPr>
      </w:pPr>
      <w:r w:rsidRPr="003F4FE5">
        <w:rPr>
          <w:sz w:val="22"/>
          <w:szCs w:val="22"/>
        </w:rPr>
        <w:t xml:space="preserve">In </w:t>
      </w:r>
      <w:r w:rsidRPr="003F4FE5">
        <w:rPr>
          <w:sz w:val="22"/>
          <w:szCs w:val="22"/>
        </w:rPr>
        <w:fldChar w:fldCharType="begin"/>
      </w:r>
      <w:r w:rsidRPr="003F4FE5">
        <w:rPr>
          <w:sz w:val="22"/>
          <w:szCs w:val="22"/>
        </w:rPr>
        <w:instrText xml:space="preserve"> REF _Ref72166249 \h </w:instrText>
      </w:r>
      <w:r w:rsidR="003F4FE5">
        <w:rPr>
          <w:sz w:val="22"/>
          <w:szCs w:val="22"/>
        </w:rPr>
        <w:instrText xml:space="preserve"> \* MERGEFORMAT </w:instrText>
      </w:r>
      <w:r w:rsidRPr="003F4FE5">
        <w:rPr>
          <w:sz w:val="22"/>
          <w:szCs w:val="22"/>
        </w:rPr>
      </w:r>
      <w:r w:rsidRPr="003F4FE5">
        <w:rPr>
          <w:sz w:val="22"/>
          <w:szCs w:val="22"/>
        </w:rPr>
        <w:fldChar w:fldCharType="separate"/>
      </w:r>
      <w:r w:rsidR="009C50A2" w:rsidRPr="00CC36E5">
        <w:rPr>
          <w:sz w:val="22"/>
          <w:szCs w:val="22"/>
        </w:rPr>
        <w:t xml:space="preserve">Table </w:t>
      </w:r>
      <w:r w:rsidR="009C50A2">
        <w:rPr>
          <w:noProof/>
          <w:sz w:val="22"/>
          <w:szCs w:val="22"/>
        </w:rPr>
        <w:t>12</w:t>
      </w:r>
      <w:r w:rsidRPr="003F4FE5">
        <w:rPr>
          <w:sz w:val="22"/>
          <w:szCs w:val="22"/>
        </w:rPr>
        <w:fldChar w:fldCharType="end"/>
      </w:r>
      <w:r w:rsidRPr="003F4FE5">
        <w:rPr>
          <w:sz w:val="22"/>
          <w:szCs w:val="22"/>
        </w:rPr>
        <w:t xml:space="preserve">, companies’ </w:t>
      </w:r>
      <w:r w:rsidR="00B220D5">
        <w:rPr>
          <w:sz w:val="22"/>
          <w:szCs w:val="22"/>
        </w:rPr>
        <w:t>suggestions</w:t>
      </w:r>
      <w:r w:rsidRPr="003F4FE5">
        <w:rPr>
          <w:sz w:val="22"/>
          <w:szCs w:val="22"/>
        </w:rPr>
        <w:t xml:space="preserve"> </w:t>
      </w:r>
      <w:r w:rsidR="00B220D5">
        <w:rPr>
          <w:sz w:val="22"/>
          <w:szCs w:val="22"/>
        </w:rPr>
        <w:t>on</w:t>
      </w:r>
      <w:r w:rsidRPr="003F4FE5">
        <w:rPr>
          <w:sz w:val="22"/>
          <w:szCs w:val="22"/>
        </w:rPr>
        <w:t xml:space="preserve"> PEI </w:t>
      </w:r>
      <w:r w:rsidR="00B220D5">
        <w:rPr>
          <w:sz w:val="22"/>
          <w:szCs w:val="22"/>
        </w:rPr>
        <w:t xml:space="preserve">decisions </w:t>
      </w:r>
      <w:r w:rsidRPr="003F4FE5">
        <w:rPr>
          <w:sz w:val="22"/>
          <w:szCs w:val="22"/>
        </w:rPr>
        <w:t>are collected:</w:t>
      </w:r>
    </w:p>
    <w:p w14:paraId="72643270" w14:textId="77777777" w:rsidR="00F96D2C" w:rsidRDefault="00F96D2C" w:rsidP="004B44A1">
      <w:pPr>
        <w:rPr>
          <w:sz w:val="22"/>
          <w:szCs w:val="22"/>
        </w:rPr>
      </w:pPr>
    </w:p>
    <w:p w14:paraId="2AA7263E" w14:textId="326978D9" w:rsidR="00483042" w:rsidRPr="00CC36E5" w:rsidRDefault="00483042" w:rsidP="00483042">
      <w:pPr>
        <w:pStyle w:val="Caption"/>
        <w:keepNext/>
        <w:jc w:val="center"/>
        <w:rPr>
          <w:sz w:val="22"/>
          <w:szCs w:val="22"/>
        </w:rPr>
      </w:pPr>
      <w:bookmarkStart w:id="9" w:name="_Ref72166249"/>
      <w:r w:rsidRPr="00CC36E5">
        <w:rPr>
          <w:sz w:val="22"/>
          <w:szCs w:val="22"/>
        </w:rPr>
        <w:t xml:space="preserve">Table </w:t>
      </w:r>
      <w:r w:rsidRPr="00CC36E5">
        <w:rPr>
          <w:sz w:val="22"/>
          <w:szCs w:val="22"/>
        </w:rPr>
        <w:fldChar w:fldCharType="begin"/>
      </w:r>
      <w:r w:rsidRPr="00CC36E5">
        <w:rPr>
          <w:sz w:val="22"/>
          <w:szCs w:val="22"/>
        </w:rPr>
        <w:instrText xml:space="preserve"> SEQ Table \* ARABIC </w:instrText>
      </w:r>
      <w:r w:rsidRPr="00CC36E5">
        <w:rPr>
          <w:sz w:val="22"/>
          <w:szCs w:val="22"/>
        </w:rPr>
        <w:fldChar w:fldCharType="separate"/>
      </w:r>
      <w:r w:rsidR="004526D7">
        <w:rPr>
          <w:noProof/>
          <w:sz w:val="22"/>
          <w:szCs w:val="22"/>
        </w:rPr>
        <w:t>12</w:t>
      </w:r>
      <w:r w:rsidRPr="00CC36E5">
        <w:rPr>
          <w:sz w:val="22"/>
          <w:szCs w:val="22"/>
        </w:rPr>
        <w:fldChar w:fldCharType="end"/>
      </w:r>
      <w:bookmarkEnd w:id="9"/>
      <w:r w:rsidR="00F96D2C" w:rsidRPr="00CC36E5">
        <w:rPr>
          <w:sz w:val="22"/>
          <w:szCs w:val="22"/>
        </w:rPr>
        <w:t xml:space="preserve">: </w:t>
      </w:r>
      <w:r w:rsidR="00F25C13">
        <w:rPr>
          <w:sz w:val="22"/>
          <w:szCs w:val="22"/>
        </w:rPr>
        <w:t>Companies’ suggestions on decision of PEI physical-layer channel/signal</w:t>
      </w:r>
    </w:p>
    <w:tbl>
      <w:tblPr>
        <w:tblStyle w:val="TableGrid"/>
        <w:tblW w:w="0" w:type="auto"/>
        <w:tblLayout w:type="fixed"/>
        <w:tblLook w:val="04A0" w:firstRow="1" w:lastRow="0" w:firstColumn="1" w:lastColumn="0" w:noHBand="0" w:noVBand="1"/>
      </w:tblPr>
      <w:tblGrid>
        <w:gridCol w:w="1165"/>
        <w:gridCol w:w="1440"/>
        <w:gridCol w:w="7735"/>
      </w:tblGrid>
      <w:tr w:rsidR="00E22A9A" w:rsidRPr="004B73DE" w14:paraId="6B0344D2" w14:textId="77777777" w:rsidTr="00E22A9A">
        <w:tc>
          <w:tcPr>
            <w:tcW w:w="1165" w:type="dxa"/>
          </w:tcPr>
          <w:p w14:paraId="2AB10B6D" w14:textId="323B8951" w:rsidR="00E22A9A" w:rsidRPr="004B73DE" w:rsidRDefault="00E22A9A" w:rsidP="006319DF">
            <w:pPr>
              <w:jc w:val="center"/>
              <w:rPr>
                <w:sz w:val="20"/>
                <w:szCs w:val="20"/>
                <w:lang w:val="en-US"/>
              </w:rPr>
            </w:pPr>
            <w:r w:rsidRPr="004B73DE">
              <w:rPr>
                <w:sz w:val="20"/>
                <w:szCs w:val="20"/>
                <w:lang w:val="en-US"/>
              </w:rPr>
              <w:t>Company</w:t>
            </w:r>
          </w:p>
        </w:tc>
        <w:tc>
          <w:tcPr>
            <w:tcW w:w="1440" w:type="dxa"/>
          </w:tcPr>
          <w:p w14:paraId="6B4A072A" w14:textId="310F5BE8" w:rsidR="00E22A9A" w:rsidRPr="004B73DE" w:rsidRDefault="00E22A9A" w:rsidP="006319DF">
            <w:pPr>
              <w:jc w:val="center"/>
              <w:rPr>
                <w:sz w:val="20"/>
                <w:szCs w:val="20"/>
                <w:lang w:val="en-US"/>
              </w:rPr>
            </w:pPr>
            <w:r w:rsidRPr="004B73DE">
              <w:rPr>
                <w:sz w:val="20"/>
                <w:szCs w:val="20"/>
                <w:lang w:val="en-US"/>
              </w:rPr>
              <w:t>Suggested PEI</w:t>
            </w:r>
            <w:r w:rsidR="006319DF" w:rsidRPr="004B73DE">
              <w:rPr>
                <w:sz w:val="20"/>
                <w:szCs w:val="20"/>
                <w:lang w:val="en-US"/>
              </w:rPr>
              <w:t xml:space="preserve"> channel/signal</w:t>
            </w:r>
          </w:p>
        </w:tc>
        <w:tc>
          <w:tcPr>
            <w:tcW w:w="7735" w:type="dxa"/>
          </w:tcPr>
          <w:p w14:paraId="1201D2DE" w14:textId="20A6A978" w:rsidR="00E22A9A" w:rsidRPr="004B73DE" w:rsidRDefault="00E22A9A" w:rsidP="00E22A9A">
            <w:pPr>
              <w:jc w:val="center"/>
              <w:rPr>
                <w:sz w:val="20"/>
                <w:szCs w:val="20"/>
              </w:rPr>
            </w:pPr>
            <w:r w:rsidRPr="004B73DE">
              <w:rPr>
                <w:sz w:val="20"/>
                <w:szCs w:val="20"/>
              </w:rPr>
              <w:t>Companies’ views</w:t>
            </w:r>
          </w:p>
        </w:tc>
      </w:tr>
      <w:tr w:rsidR="00E22A9A" w:rsidRPr="004B73DE" w14:paraId="70078D57" w14:textId="77777777" w:rsidTr="00E22A9A">
        <w:tc>
          <w:tcPr>
            <w:tcW w:w="1165" w:type="dxa"/>
          </w:tcPr>
          <w:p w14:paraId="380370AD" w14:textId="310FA5DE" w:rsidR="00E22A9A" w:rsidRPr="004B73DE" w:rsidRDefault="00E22A9A" w:rsidP="006319DF">
            <w:pPr>
              <w:jc w:val="center"/>
              <w:rPr>
                <w:sz w:val="20"/>
                <w:szCs w:val="20"/>
              </w:rPr>
            </w:pPr>
            <w:r w:rsidRPr="004B73DE">
              <w:rPr>
                <w:sz w:val="20"/>
                <w:szCs w:val="20"/>
              </w:rPr>
              <w:t>Huawei, HiSilicon</w:t>
            </w:r>
          </w:p>
        </w:tc>
        <w:tc>
          <w:tcPr>
            <w:tcW w:w="1440" w:type="dxa"/>
          </w:tcPr>
          <w:p w14:paraId="777412A3" w14:textId="3545A178" w:rsidR="00E22A9A" w:rsidRPr="004B73DE" w:rsidRDefault="006319DF" w:rsidP="006319DF">
            <w:pPr>
              <w:jc w:val="center"/>
              <w:rPr>
                <w:sz w:val="20"/>
                <w:szCs w:val="20"/>
              </w:rPr>
            </w:pPr>
            <w:r w:rsidRPr="004B73DE">
              <w:rPr>
                <w:sz w:val="20"/>
                <w:szCs w:val="20"/>
              </w:rPr>
              <w:t>PDCCH</w:t>
            </w:r>
          </w:p>
        </w:tc>
        <w:tc>
          <w:tcPr>
            <w:tcW w:w="7735" w:type="dxa"/>
          </w:tcPr>
          <w:p w14:paraId="1D6424AF" w14:textId="25E006BF" w:rsidR="006319DF" w:rsidRPr="004B73DE" w:rsidRDefault="006319DF" w:rsidP="006319DF">
            <w:pPr>
              <w:pStyle w:val="ListParagraph"/>
              <w:autoSpaceDE w:val="0"/>
              <w:autoSpaceDN w:val="0"/>
              <w:adjustRightInd w:val="0"/>
              <w:snapToGrid w:val="0"/>
              <w:spacing w:after="120"/>
              <w:ind w:left="0"/>
              <w:jc w:val="both"/>
              <w:rPr>
                <w:rFonts w:eastAsia="MS Mincho"/>
                <w:b/>
                <w:i/>
                <w:sz w:val="20"/>
                <w:szCs w:val="20"/>
                <w:lang w:eastAsia="ja-JP"/>
              </w:rPr>
            </w:pPr>
            <w:r w:rsidRPr="004B73DE">
              <w:rPr>
                <w:rFonts w:eastAsia="MS Mincho"/>
                <w:b/>
                <w:i/>
                <w:sz w:val="20"/>
                <w:szCs w:val="20"/>
                <w:lang w:eastAsia="ja-JP"/>
              </w:rPr>
              <w:t>Proposal 5: Adopt DCI carried by PDCCH as the physical layer channel for PEI indication.</w:t>
            </w:r>
          </w:p>
          <w:p w14:paraId="3AFBFC37" w14:textId="443EA95E" w:rsidR="00E22A9A" w:rsidRPr="004B73DE" w:rsidRDefault="00E22A9A" w:rsidP="00E22A9A">
            <w:pPr>
              <w:rPr>
                <w:sz w:val="20"/>
                <w:szCs w:val="20"/>
              </w:rPr>
            </w:pPr>
          </w:p>
        </w:tc>
      </w:tr>
      <w:tr w:rsidR="00E22A9A" w:rsidRPr="004B73DE" w14:paraId="7EFD41AF" w14:textId="77777777" w:rsidTr="00E22A9A">
        <w:tc>
          <w:tcPr>
            <w:tcW w:w="1165" w:type="dxa"/>
          </w:tcPr>
          <w:p w14:paraId="4B10119F" w14:textId="405B0D64" w:rsidR="00E22A9A" w:rsidRPr="004B73DE" w:rsidRDefault="00E22A9A" w:rsidP="006319DF">
            <w:pPr>
              <w:jc w:val="center"/>
              <w:rPr>
                <w:sz w:val="20"/>
                <w:szCs w:val="20"/>
              </w:rPr>
            </w:pPr>
            <w:r w:rsidRPr="004B73DE">
              <w:rPr>
                <w:sz w:val="20"/>
                <w:szCs w:val="20"/>
              </w:rPr>
              <w:t>TCL</w:t>
            </w:r>
          </w:p>
        </w:tc>
        <w:tc>
          <w:tcPr>
            <w:tcW w:w="1440" w:type="dxa"/>
          </w:tcPr>
          <w:p w14:paraId="6CC627C2" w14:textId="1A421473" w:rsidR="00E22A9A" w:rsidRPr="004B73DE" w:rsidRDefault="006319DF" w:rsidP="006319DF">
            <w:pPr>
              <w:jc w:val="center"/>
              <w:rPr>
                <w:sz w:val="20"/>
                <w:szCs w:val="20"/>
              </w:rPr>
            </w:pPr>
            <w:r w:rsidRPr="004B73DE">
              <w:rPr>
                <w:sz w:val="20"/>
                <w:szCs w:val="20"/>
              </w:rPr>
              <w:t>N/A</w:t>
            </w:r>
          </w:p>
        </w:tc>
        <w:tc>
          <w:tcPr>
            <w:tcW w:w="7735" w:type="dxa"/>
          </w:tcPr>
          <w:p w14:paraId="08F01FB6" w14:textId="32F44D59" w:rsidR="00E22A9A" w:rsidRPr="004B73DE" w:rsidRDefault="00E22A9A" w:rsidP="00E22A9A">
            <w:pPr>
              <w:rPr>
                <w:sz w:val="20"/>
                <w:szCs w:val="20"/>
              </w:rPr>
            </w:pPr>
          </w:p>
        </w:tc>
      </w:tr>
      <w:tr w:rsidR="00E22A9A" w:rsidRPr="004B73DE" w14:paraId="1A09381A" w14:textId="77777777" w:rsidTr="00E22A9A">
        <w:trPr>
          <w:trHeight w:val="287"/>
        </w:trPr>
        <w:tc>
          <w:tcPr>
            <w:tcW w:w="1165" w:type="dxa"/>
          </w:tcPr>
          <w:p w14:paraId="65B38794" w14:textId="001D83B5" w:rsidR="00E22A9A" w:rsidRPr="004B73DE" w:rsidRDefault="00E22A9A" w:rsidP="006319DF">
            <w:pPr>
              <w:jc w:val="center"/>
              <w:rPr>
                <w:sz w:val="20"/>
                <w:szCs w:val="20"/>
              </w:rPr>
            </w:pPr>
            <w:r w:rsidRPr="004B73DE">
              <w:rPr>
                <w:sz w:val="20"/>
                <w:szCs w:val="20"/>
              </w:rPr>
              <w:t>ZTE</w:t>
            </w:r>
          </w:p>
        </w:tc>
        <w:tc>
          <w:tcPr>
            <w:tcW w:w="1440" w:type="dxa"/>
          </w:tcPr>
          <w:p w14:paraId="54CDDC18" w14:textId="3E208552" w:rsidR="00E22A9A" w:rsidRPr="004B73DE" w:rsidRDefault="006319DF" w:rsidP="006319DF">
            <w:pPr>
              <w:jc w:val="center"/>
              <w:rPr>
                <w:sz w:val="20"/>
                <w:szCs w:val="20"/>
              </w:rPr>
            </w:pPr>
            <w:r w:rsidRPr="004B73DE">
              <w:rPr>
                <w:sz w:val="20"/>
                <w:szCs w:val="20"/>
              </w:rPr>
              <w:t>PDCCH</w:t>
            </w:r>
          </w:p>
        </w:tc>
        <w:tc>
          <w:tcPr>
            <w:tcW w:w="7735" w:type="dxa"/>
          </w:tcPr>
          <w:p w14:paraId="788178EE" w14:textId="1C77E1DC" w:rsidR="00E22A9A" w:rsidRPr="004B73DE" w:rsidRDefault="006319DF" w:rsidP="00E22A9A">
            <w:pPr>
              <w:rPr>
                <w:sz w:val="20"/>
                <w:szCs w:val="20"/>
              </w:rPr>
            </w:pPr>
            <w:r w:rsidRPr="004B73DE">
              <w:rPr>
                <w:sz w:val="20"/>
                <w:szCs w:val="20"/>
              </w:rPr>
              <w:t>Proposal 5: Adopt DCI-based PEI to reduce the paging reception for RRC idle/inactive state UE.</w:t>
            </w:r>
          </w:p>
        </w:tc>
      </w:tr>
      <w:tr w:rsidR="00E22A9A" w:rsidRPr="004B73DE" w14:paraId="0A130044" w14:textId="77777777" w:rsidTr="00E22A9A">
        <w:tc>
          <w:tcPr>
            <w:tcW w:w="1165" w:type="dxa"/>
          </w:tcPr>
          <w:p w14:paraId="4B5EA9C0" w14:textId="07526A15" w:rsidR="00E22A9A" w:rsidRPr="004B73DE" w:rsidRDefault="00E22A9A" w:rsidP="006319DF">
            <w:pPr>
              <w:jc w:val="center"/>
              <w:rPr>
                <w:sz w:val="20"/>
                <w:szCs w:val="20"/>
              </w:rPr>
            </w:pPr>
            <w:r w:rsidRPr="004B73DE">
              <w:rPr>
                <w:sz w:val="20"/>
                <w:szCs w:val="20"/>
              </w:rPr>
              <w:t>vivo</w:t>
            </w:r>
          </w:p>
        </w:tc>
        <w:tc>
          <w:tcPr>
            <w:tcW w:w="1440" w:type="dxa"/>
          </w:tcPr>
          <w:p w14:paraId="6EB9F7D0" w14:textId="3E5A7AE9" w:rsidR="00E22A9A" w:rsidRPr="004B73DE" w:rsidRDefault="00476981" w:rsidP="006319DF">
            <w:pPr>
              <w:jc w:val="center"/>
              <w:rPr>
                <w:sz w:val="20"/>
                <w:szCs w:val="20"/>
              </w:rPr>
            </w:pPr>
            <w:r w:rsidRPr="004B73DE">
              <w:rPr>
                <w:sz w:val="20"/>
                <w:szCs w:val="20"/>
              </w:rPr>
              <w:t xml:space="preserve">SSS or </w:t>
            </w:r>
            <w:r w:rsidR="006319DF" w:rsidRPr="004B73DE">
              <w:rPr>
                <w:sz w:val="20"/>
                <w:szCs w:val="20"/>
              </w:rPr>
              <w:t>TRS</w:t>
            </w:r>
          </w:p>
        </w:tc>
        <w:tc>
          <w:tcPr>
            <w:tcW w:w="7735" w:type="dxa"/>
          </w:tcPr>
          <w:p w14:paraId="6F64D381" w14:textId="7A0FAC23" w:rsidR="00E22A9A" w:rsidRPr="004B73DE" w:rsidRDefault="006319DF" w:rsidP="00E22A9A">
            <w:pPr>
              <w:rPr>
                <w:sz w:val="20"/>
                <w:szCs w:val="20"/>
              </w:rPr>
            </w:pPr>
            <w:r w:rsidRPr="004B73DE">
              <w:rPr>
                <w:sz w:val="20"/>
                <w:szCs w:val="20"/>
              </w:rPr>
              <w:t>Proposal 8: Sequence (i.e., SSS-like or TRS-like) should be adopted for PEI design.</w:t>
            </w:r>
          </w:p>
        </w:tc>
      </w:tr>
      <w:tr w:rsidR="00E22A9A" w:rsidRPr="004B73DE" w14:paraId="1274652E" w14:textId="77777777" w:rsidTr="00E22A9A">
        <w:tc>
          <w:tcPr>
            <w:tcW w:w="1165" w:type="dxa"/>
          </w:tcPr>
          <w:p w14:paraId="4F63D5F9" w14:textId="7FBC6B5D" w:rsidR="00E22A9A" w:rsidRPr="004B73DE" w:rsidRDefault="00E22A9A" w:rsidP="006319DF">
            <w:pPr>
              <w:jc w:val="center"/>
              <w:rPr>
                <w:sz w:val="20"/>
                <w:szCs w:val="20"/>
              </w:rPr>
            </w:pPr>
            <w:r w:rsidRPr="004B73DE">
              <w:rPr>
                <w:sz w:val="20"/>
                <w:szCs w:val="20"/>
              </w:rPr>
              <w:t>Spreadtrum</w:t>
            </w:r>
          </w:p>
        </w:tc>
        <w:tc>
          <w:tcPr>
            <w:tcW w:w="1440" w:type="dxa"/>
          </w:tcPr>
          <w:p w14:paraId="15FDE2AF" w14:textId="32CB745C" w:rsidR="00E22A9A" w:rsidRPr="004B73DE" w:rsidRDefault="00476981" w:rsidP="006319DF">
            <w:pPr>
              <w:jc w:val="center"/>
              <w:rPr>
                <w:sz w:val="20"/>
                <w:szCs w:val="20"/>
              </w:rPr>
            </w:pPr>
            <w:r w:rsidRPr="004B73DE">
              <w:rPr>
                <w:sz w:val="20"/>
                <w:szCs w:val="20"/>
              </w:rPr>
              <w:t>PDCCH</w:t>
            </w:r>
          </w:p>
        </w:tc>
        <w:tc>
          <w:tcPr>
            <w:tcW w:w="7735" w:type="dxa"/>
          </w:tcPr>
          <w:p w14:paraId="47EE0CF8" w14:textId="07756841" w:rsidR="00E22A9A" w:rsidRPr="004B73DE" w:rsidRDefault="00476981" w:rsidP="00476981">
            <w:pPr>
              <w:spacing w:beforeLines="50" w:before="120"/>
              <w:rPr>
                <w:b/>
                <w:i/>
                <w:color w:val="000000"/>
                <w:sz w:val="20"/>
                <w:szCs w:val="20"/>
              </w:rPr>
            </w:pPr>
            <w:r w:rsidRPr="004B73DE">
              <w:rPr>
                <w:b/>
                <w:i/>
                <w:color w:val="000000"/>
                <w:sz w:val="20"/>
                <w:szCs w:val="20"/>
              </w:rPr>
              <w:t xml:space="preserve">Proposal 4: </w:t>
            </w:r>
            <w:r w:rsidRPr="004B73DE">
              <w:rPr>
                <w:b/>
                <w:i/>
                <w:color w:val="000000"/>
                <w:sz w:val="20"/>
                <w:szCs w:val="20"/>
                <w:lang w:eastAsia="zh-CN"/>
              </w:rPr>
              <w:t>PDCCH-based PEI is supported in R17</w:t>
            </w:r>
            <w:r w:rsidRPr="004B73DE">
              <w:rPr>
                <w:b/>
                <w:i/>
                <w:color w:val="000000"/>
                <w:sz w:val="20"/>
                <w:szCs w:val="20"/>
              </w:rPr>
              <w:t>.</w:t>
            </w:r>
          </w:p>
        </w:tc>
      </w:tr>
      <w:tr w:rsidR="00E22A9A" w:rsidRPr="004B73DE" w14:paraId="4A40C176" w14:textId="77777777" w:rsidTr="00E22A9A">
        <w:tc>
          <w:tcPr>
            <w:tcW w:w="1165" w:type="dxa"/>
          </w:tcPr>
          <w:p w14:paraId="648F6480" w14:textId="7A6FBECA" w:rsidR="00E22A9A" w:rsidRPr="004B73DE" w:rsidRDefault="00E22A9A" w:rsidP="006319DF">
            <w:pPr>
              <w:jc w:val="center"/>
              <w:rPr>
                <w:sz w:val="20"/>
                <w:szCs w:val="20"/>
              </w:rPr>
            </w:pPr>
            <w:r w:rsidRPr="004B73DE">
              <w:rPr>
                <w:sz w:val="20"/>
                <w:szCs w:val="20"/>
              </w:rPr>
              <w:t>Sony</w:t>
            </w:r>
          </w:p>
        </w:tc>
        <w:tc>
          <w:tcPr>
            <w:tcW w:w="1440" w:type="dxa"/>
          </w:tcPr>
          <w:p w14:paraId="165A5C72" w14:textId="0B7CD3C1" w:rsidR="00E22A9A" w:rsidRPr="004B73DE" w:rsidRDefault="00476981" w:rsidP="00476981">
            <w:pPr>
              <w:jc w:val="center"/>
              <w:rPr>
                <w:sz w:val="20"/>
                <w:szCs w:val="20"/>
              </w:rPr>
            </w:pPr>
            <w:r w:rsidRPr="004B73DE">
              <w:rPr>
                <w:sz w:val="20"/>
                <w:szCs w:val="20"/>
              </w:rPr>
              <w:t>SSS or TRS</w:t>
            </w:r>
          </w:p>
        </w:tc>
        <w:tc>
          <w:tcPr>
            <w:tcW w:w="7735" w:type="dxa"/>
          </w:tcPr>
          <w:p w14:paraId="6020226E" w14:textId="77777777" w:rsidR="00476981" w:rsidRPr="004B73DE" w:rsidRDefault="00476981" w:rsidP="00476981">
            <w:pPr>
              <w:rPr>
                <w:b/>
                <w:bCs/>
                <w:i/>
                <w:iCs/>
                <w:sz w:val="20"/>
                <w:szCs w:val="20"/>
              </w:rPr>
            </w:pPr>
            <w:r w:rsidRPr="004B73DE">
              <w:rPr>
                <w:b/>
                <w:bCs/>
                <w:i/>
                <w:iCs/>
                <w:sz w:val="20"/>
                <w:szCs w:val="20"/>
              </w:rPr>
              <w:t xml:space="preserve">Proposal 3 – Support sequence-based PEI as a paging enhancement scheme to reduce idle PO monitoring cost at the UE, as it has higher power saving gain and lower system overhead. </w:t>
            </w:r>
          </w:p>
          <w:p w14:paraId="239946E0" w14:textId="64B1247F" w:rsidR="00E22A9A" w:rsidRPr="004B73DE" w:rsidRDefault="00476981" w:rsidP="00E22A9A">
            <w:pPr>
              <w:rPr>
                <w:b/>
                <w:i/>
                <w:sz w:val="20"/>
                <w:szCs w:val="20"/>
              </w:rPr>
            </w:pPr>
            <w:r w:rsidRPr="004B73DE">
              <w:rPr>
                <w:b/>
                <w:i/>
                <w:sz w:val="20"/>
                <w:szCs w:val="20"/>
              </w:rPr>
              <w:t>Proposal 4 – Use sequence-based PEI as a paging enhancement scheme for UE sub-grouping to reduce overhearing and false-wake-up cost.</w:t>
            </w:r>
          </w:p>
        </w:tc>
      </w:tr>
      <w:tr w:rsidR="00E22A9A" w:rsidRPr="004B73DE" w14:paraId="79FA2165" w14:textId="77777777" w:rsidTr="00E22A9A">
        <w:tc>
          <w:tcPr>
            <w:tcW w:w="1165" w:type="dxa"/>
          </w:tcPr>
          <w:p w14:paraId="29698CD3" w14:textId="2BF75195" w:rsidR="00E22A9A" w:rsidRPr="004B73DE" w:rsidRDefault="00E22A9A" w:rsidP="006319DF">
            <w:pPr>
              <w:jc w:val="center"/>
              <w:rPr>
                <w:sz w:val="20"/>
                <w:szCs w:val="20"/>
              </w:rPr>
            </w:pPr>
            <w:r w:rsidRPr="004B73DE">
              <w:rPr>
                <w:sz w:val="20"/>
                <w:szCs w:val="20"/>
              </w:rPr>
              <w:t>Samsung</w:t>
            </w:r>
          </w:p>
        </w:tc>
        <w:tc>
          <w:tcPr>
            <w:tcW w:w="1440" w:type="dxa"/>
          </w:tcPr>
          <w:p w14:paraId="314AADA6" w14:textId="3B448380" w:rsidR="00E22A9A" w:rsidRPr="004B73DE" w:rsidRDefault="00476981" w:rsidP="00476981">
            <w:pPr>
              <w:jc w:val="center"/>
              <w:rPr>
                <w:sz w:val="20"/>
                <w:szCs w:val="20"/>
              </w:rPr>
            </w:pPr>
            <w:r w:rsidRPr="004B73DE">
              <w:rPr>
                <w:sz w:val="20"/>
                <w:szCs w:val="20"/>
              </w:rPr>
              <w:t xml:space="preserve">CSI-RS or </w:t>
            </w:r>
            <w:r w:rsidRPr="004B73DE">
              <w:rPr>
                <w:sz w:val="20"/>
                <w:szCs w:val="20"/>
              </w:rPr>
              <w:br/>
              <w:t>CSI-RS + PDCCH</w:t>
            </w:r>
          </w:p>
        </w:tc>
        <w:tc>
          <w:tcPr>
            <w:tcW w:w="7735" w:type="dxa"/>
          </w:tcPr>
          <w:p w14:paraId="6EEE101C" w14:textId="77777777" w:rsidR="00476981" w:rsidRPr="004B73DE" w:rsidRDefault="00476981" w:rsidP="00476981">
            <w:pPr>
              <w:rPr>
                <w:rFonts w:eastAsia="Malgun Gothic"/>
                <w:b/>
                <w:sz w:val="20"/>
                <w:szCs w:val="20"/>
                <w:u w:val="single"/>
                <w:lang w:eastAsia="ko-KR"/>
              </w:rPr>
            </w:pPr>
            <w:r w:rsidRPr="004B73DE">
              <w:rPr>
                <w:rFonts w:eastAsia="Malgun Gothic"/>
                <w:b/>
                <w:sz w:val="20"/>
                <w:szCs w:val="20"/>
                <w:u w:val="single"/>
                <w:lang w:eastAsia="ko-KR"/>
              </w:rPr>
              <w:t>Proposal 2: Support RS based PEI for better performance than PDCCH based PEI, including</w:t>
            </w:r>
          </w:p>
          <w:p w14:paraId="3DED02E6"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higher power saving gain,</w:t>
            </w:r>
          </w:p>
          <w:p w14:paraId="48950DCB"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lower resource overhead, and</w:t>
            </w:r>
          </w:p>
          <w:p w14:paraId="193EEF3A"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no impact to Rel-15/16 UEs, especially on PDCCH blocking rate.</w:t>
            </w:r>
          </w:p>
          <w:p w14:paraId="6D12D7B7" w14:textId="77777777" w:rsidR="00E22A9A" w:rsidRPr="004B73DE" w:rsidRDefault="00E22A9A" w:rsidP="00E22A9A">
            <w:pPr>
              <w:rPr>
                <w:sz w:val="20"/>
                <w:szCs w:val="20"/>
              </w:rPr>
            </w:pPr>
          </w:p>
          <w:p w14:paraId="0FDE3B26" w14:textId="77777777" w:rsidR="00476981" w:rsidRPr="004B73DE" w:rsidRDefault="00476981" w:rsidP="00476981">
            <w:pPr>
              <w:jc w:val="both"/>
              <w:rPr>
                <w:b/>
                <w:sz w:val="20"/>
                <w:szCs w:val="20"/>
                <w:u w:val="single"/>
                <w:lang w:eastAsia="ko-KR"/>
              </w:rPr>
            </w:pPr>
            <w:r w:rsidRPr="004B73DE">
              <w:rPr>
                <w:b/>
                <w:sz w:val="20"/>
                <w:szCs w:val="20"/>
                <w:u w:val="single"/>
                <w:lang w:eastAsia="ko-KR"/>
              </w:rPr>
              <w:t>Proposal 5: Merge RS-based PEI and PDCCH based PEI to a unified solution if necessary, considering</w:t>
            </w:r>
          </w:p>
          <w:p w14:paraId="5B8FD16F" w14:textId="77777777"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common configuration of PEI monitoring occasions. and</w:t>
            </w:r>
          </w:p>
          <w:p w14:paraId="06EA8B48" w14:textId="20F4F7CA"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no new physical layer signal/channel design.</w:t>
            </w:r>
          </w:p>
          <w:p w14:paraId="18F494B8" w14:textId="241EDFAC" w:rsidR="00476981" w:rsidRPr="004B73DE" w:rsidRDefault="00476981" w:rsidP="00E22A9A">
            <w:pPr>
              <w:rPr>
                <w:sz w:val="20"/>
                <w:szCs w:val="20"/>
              </w:rPr>
            </w:pPr>
          </w:p>
        </w:tc>
      </w:tr>
      <w:tr w:rsidR="00E22A9A" w:rsidRPr="004B73DE" w14:paraId="618BBD65" w14:textId="77777777" w:rsidTr="00E22A9A">
        <w:tc>
          <w:tcPr>
            <w:tcW w:w="1165" w:type="dxa"/>
          </w:tcPr>
          <w:p w14:paraId="75165CB0" w14:textId="4A0180E5" w:rsidR="00E22A9A" w:rsidRPr="004B73DE" w:rsidRDefault="00E22A9A" w:rsidP="006319DF">
            <w:pPr>
              <w:jc w:val="center"/>
              <w:rPr>
                <w:sz w:val="20"/>
                <w:szCs w:val="20"/>
              </w:rPr>
            </w:pPr>
            <w:r w:rsidRPr="004B73DE">
              <w:rPr>
                <w:sz w:val="20"/>
                <w:szCs w:val="20"/>
              </w:rPr>
              <w:t>CATT</w:t>
            </w:r>
          </w:p>
        </w:tc>
        <w:tc>
          <w:tcPr>
            <w:tcW w:w="1440" w:type="dxa"/>
          </w:tcPr>
          <w:p w14:paraId="0BE015A2" w14:textId="168A2144" w:rsidR="00E22A9A" w:rsidRPr="004B73DE" w:rsidRDefault="002F7FDF" w:rsidP="006319DF">
            <w:pPr>
              <w:jc w:val="center"/>
              <w:rPr>
                <w:sz w:val="20"/>
                <w:szCs w:val="20"/>
              </w:rPr>
            </w:pPr>
            <w:r w:rsidRPr="004B73DE">
              <w:rPr>
                <w:sz w:val="20"/>
                <w:szCs w:val="20"/>
              </w:rPr>
              <w:t>TRS or SSS</w:t>
            </w:r>
          </w:p>
        </w:tc>
        <w:tc>
          <w:tcPr>
            <w:tcW w:w="7735" w:type="dxa"/>
          </w:tcPr>
          <w:p w14:paraId="2EAA97BB" w14:textId="7A97399C" w:rsidR="00E22A9A" w:rsidRPr="004B73DE" w:rsidRDefault="002F7FDF" w:rsidP="00E22A9A">
            <w:pPr>
              <w:rPr>
                <w:sz w:val="20"/>
                <w:szCs w:val="20"/>
                <w:lang w:val="en-US"/>
              </w:rPr>
            </w:pPr>
            <w:r w:rsidRPr="004B73DE">
              <w:rPr>
                <w:sz w:val="20"/>
                <w:szCs w:val="20"/>
                <w:lang w:val="en-US"/>
              </w:rPr>
              <w:t>Proposal 3: The sequence-based PEI should be adopted in Rel-17 for UE in IDLE/Inactive mode for UE power saving.</w:t>
            </w:r>
          </w:p>
        </w:tc>
      </w:tr>
      <w:tr w:rsidR="00E22A9A" w:rsidRPr="004B73DE" w14:paraId="14738891" w14:textId="77777777" w:rsidTr="00E22A9A">
        <w:tc>
          <w:tcPr>
            <w:tcW w:w="1165" w:type="dxa"/>
          </w:tcPr>
          <w:p w14:paraId="64AD17BD" w14:textId="36BA9AC6" w:rsidR="00E22A9A" w:rsidRPr="004B73DE" w:rsidRDefault="00E22A9A" w:rsidP="006319DF">
            <w:pPr>
              <w:jc w:val="center"/>
              <w:rPr>
                <w:sz w:val="20"/>
                <w:szCs w:val="20"/>
              </w:rPr>
            </w:pPr>
            <w:r w:rsidRPr="004B73DE">
              <w:rPr>
                <w:sz w:val="20"/>
                <w:szCs w:val="20"/>
              </w:rPr>
              <w:t>Transsion</w:t>
            </w:r>
          </w:p>
        </w:tc>
        <w:tc>
          <w:tcPr>
            <w:tcW w:w="1440" w:type="dxa"/>
          </w:tcPr>
          <w:p w14:paraId="48EDAB13" w14:textId="09314CFB" w:rsidR="00E22A9A" w:rsidRPr="004B73DE" w:rsidRDefault="002F7FDF" w:rsidP="006319DF">
            <w:pPr>
              <w:jc w:val="center"/>
              <w:rPr>
                <w:sz w:val="20"/>
                <w:szCs w:val="20"/>
              </w:rPr>
            </w:pPr>
            <w:r w:rsidRPr="004B73DE">
              <w:rPr>
                <w:sz w:val="20"/>
                <w:szCs w:val="20"/>
              </w:rPr>
              <w:t>PDCCH</w:t>
            </w:r>
          </w:p>
        </w:tc>
        <w:tc>
          <w:tcPr>
            <w:tcW w:w="7735" w:type="dxa"/>
          </w:tcPr>
          <w:p w14:paraId="5874325B" w14:textId="7CBCB32F" w:rsidR="002F7FDF" w:rsidRPr="004B73DE" w:rsidRDefault="002F7FDF" w:rsidP="002F7FDF">
            <w:pPr>
              <w:spacing w:before="50" w:afterLines="50" w:after="120"/>
              <w:contextualSpacing/>
              <w:jc w:val="both"/>
              <w:rPr>
                <w:b/>
                <w:i/>
                <w:sz w:val="20"/>
                <w:szCs w:val="20"/>
              </w:rPr>
            </w:pPr>
            <w:r w:rsidRPr="004B73DE">
              <w:rPr>
                <w:b/>
                <w:i/>
                <w:sz w:val="20"/>
                <w:szCs w:val="20"/>
                <w:lang w:eastAsia="zh-CN"/>
              </w:rPr>
              <w:t xml:space="preserve">Proposal 3: </w:t>
            </w:r>
            <w:r w:rsidRPr="004B73DE">
              <w:rPr>
                <w:rFonts w:hint="eastAsia"/>
                <w:b/>
                <w:i/>
                <w:sz w:val="20"/>
                <w:szCs w:val="20"/>
                <w:lang w:val="en-US" w:eastAsia="zh-CN"/>
              </w:rPr>
              <w:t>DCI</w:t>
            </w:r>
            <w:r w:rsidRPr="004B73DE">
              <w:rPr>
                <w:b/>
                <w:i/>
                <w:sz w:val="20"/>
                <w:szCs w:val="20"/>
                <w:lang w:eastAsia="zh-CN"/>
              </w:rPr>
              <w:t>-based PEI</w:t>
            </w:r>
            <w:r w:rsidRPr="004B73DE">
              <w:rPr>
                <w:rFonts w:hint="eastAsia"/>
                <w:b/>
                <w:i/>
                <w:sz w:val="20"/>
                <w:szCs w:val="20"/>
                <w:lang w:val="en-US" w:eastAsia="zh-CN"/>
              </w:rPr>
              <w:t xml:space="preserve"> </w:t>
            </w:r>
            <w:r w:rsidRPr="004B73DE">
              <w:rPr>
                <w:rFonts w:hint="eastAsia"/>
                <w:b/>
                <w:i/>
                <w:sz w:val="20"/>
                <w:szCs w:val="20"/>
                <w:lang w:eastAsia="zh-CN"/>
              </w:rPr>
              <w:t>s</w:t>
            </w:r>
            <w:r w:rsidRPr="004B73DE">
              <w:rPr>
                <w:b/>
                <w:i/>
                <w:sz w:val="20"/>
                <w:szCs w:val="20"/>
                <w:lang w:eastAsia="zh-CN"/>
              </w:rPr>
              <w:t xml:space="preserve">hould be </w:t>
            </w:r>
            <w:r w:rsidRPr="004B73DE">
              <w:rPr>
                <w:rFonts w:hint="eastAsia"/>
                <w:b/>
                <w:i/>
                <w:sz w:val="20"/>
                <w:szCs w:val="20"/>
                <w:lang w:val="en-US" w:eastAsia="zh-CN"/>
              </w:rPr>
              <w:t>supported by R17</w:t>
            </w:r>
            <w:r w:rsidRPr="004B73DE">
              <w:rPr>
                <w:rFonts w:eastAsia="SimSun" w:hint="eastAsia"/>
                <w:b/>
                <w:i/>
                <w:sz w:val="20"/>
                <w:szCs w:val="20"/>
                <w:lang w:eastAsia="zh-CN"/>
              </w:rPr>
              <w:t xml:space="preserve">. </w:t>
            </w:r>
          </w:p>
          <w:p w14:paraId="60C8DA82" w14:textId="4F7797DC" w:rsidR="00E22A9A" w:rsidRPr="004B73DE" w:rsidRDefault="00E22A9A" w:rsidP="00E22A9A">
            <w:pPr>
              <w:rPr>
                <w:sz w:val="20"/>
                <w:szCs w:val="20"/>
              </w:rPr>
            </w:pPr>
          </w:p>
        </w:tc>
      </w:tr>
      <w:tr w:rsidR="00E22A9A" w:rsidRPr="004B73DE" w14:paraId="5EED6AFC" w14:textId="77777777" w:rsidTr="00E22A9A">
        <w:tc>
          <w:tcPr>
            <w:tcW w:w="1165" w:type="dxa"/>
          </w:tcPr>
          <w:p w14:paraId="15F4BA5D" w14:textId="2FD05FA5" w:rsidR="00E22A9A" w:rsidRPr="004B73DE" w:rsidRDefault="00E22A9A" w:rsidP="006319DF">
            <w:pPr>
              <w:jc w:val="center"/>
              <w:rPr>
                <w:sz w:val="20"/>
                <w:szCs w:val="20"/>
              </w:rPr>
            </w:pPr>
            <w:r w:rsidRPr="004B73DE">
              <w:rPr>
                <w:sz w:val="20"/>
                <w:szCs w:val="20"/>
              </w:rPr>
              <w:t>Nordic</w:t>
            </w:r>
          </w:p>
        </w:tc>
        <w:tc>
          <w:tcPr>
            <w:tcW w:w="1440" w:type="dxa"/>
          </w:tcPr>
          <w:p w14:paraId="2F4AE643" w14:textId="28BA1EC1" w:rsidR="00E22A9A" w:rsidRPr="004B73DE" w:rsidRDefault="002F7FDF" w:rsidP="006319DF">
            <w:pPr>
              <w:jc w:val="center"/>
              <w:rPr>
                <w:sz w:val="20"/>
                <w:szCs w:val="20"/>
              </w:rPr>
            </w:pPr>
            <w:r w:rsidRPr="004B73DE">
              <w:rPr>
                <w:sz w:val="20"/>
                <w:szCs w:val="20"/>
              </w:rPr>
              <w:t>PDCCH</w:t>
            </w:r>
          </w:p>
        </w:tc>
        <w:tc>
          <w:tcPr>
            <w:tcW w:w="7735" w:type="dxa"/>
          </w:tcPr>
          <w:p w14:paraId="267405D7" w14:textId="77777777" w:rsidR="002F7FDF" w:rsidRPr="004B73DE" w:rsidRDefault="002F7FDF" w:rsidP="002F7FDF">
            <w:pPr>
              <w:rPr>
                <w:i/>
                <w:iCs/>
                <w:sz w:val="20"/>
                <w:szCs w:val="20"/>
                <w:lang w:val="en-US"/>
              </w:rPr>
            </w:pPr>
            <w:r w:rsidRPr="004B73DE">
              <w:rPr>
                <w:b/>
                <w:bCs/>
                <w:i/>
                <w:iCs/>
                <w:sz w:val="20"/>
                <w:szCs w:val="20"/>
                <w:lang w:val="en-US"/>
              </w:rPr>
              <w:t>Proposal-1</w:t>
            </w:r>
            <w:r w:rsidRPr="004B73DE">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4C10D8C1" w14:textId="77777777" w:rsidR="00E22A9A" w:rsidRPr="004B73DE" w:rsidRDefault="00E22A9A" w:rsidP="00E22A9A">
            <w:pPr>
              <w:rPr>
                <w:sz w:val="20"/>
                <w:szCs w:val="20"/>
                <w:lang w:val="en-US"/>
              </w:rPr>
            </w:pPr>
          </w:p>
          <w:p w14:paraId="7DC925BF" w14:textId="77777777" w:rsidR="002F7FDF" w:rsidRPr="004B73DE" w:rsidRDefault="002F7FDF" w:rsidP="002F7FDF">
            <w:pPr>
              <w:rPr>
                <w:i/>
                <w:iCs/>
                <w:sz w:val="20"/>
                <w:szCs w:val="20"/>
                <w:lang w:val="en-US"/>
              </w:rPr>
            </w:pPr>
            <w:r w:rsidRPr="004B73DE">
              <w:rPr>
                <w:b/>
                <w:bCs/>
                <w:i/>
                <w:iCs/>
                <w:sz w:val="20"/>
                <w:szCs w:val="20"/>
                <w:lang w:val="en-US"/>
              </w:rPr>
              <w:t>Proposal-2:</w:t>
            </w:r>
            <w:r w:rsidRPr="004B73DE">
              <w:rPr>
                <w:i/>
                <w:iCs/>
                <w:sz w:val="20"/>
                <w:szCs w:val="20"/>
                <w:lang w:val="en-US"/>
              </w:rPr>
              <w:t xml:space="preserve"> Down-select PDCCH as PEI signal/channel.</w:t>
            </w:r>
          </w:p>
          <w:p w14:paraId="67706C08" w14:textId="3A09AC9D" w:rsidR="002F7FDF" w:rsidRPr="004B73DE" w:rsidRDefault="002F7FDF" w:rsidP="00E22A9A">
            <w:pPr>
              <w:rPr>
                <w:sz w:val="20"/>
                <w:szCs w:val="20"/>
                <w:lang w:val="en-US"/>
              </w:rPr>
            </w:pPr>
          </w:p>
        </w:tc>
      </w:tr>
      <w:tr w:rsidR="00E22A9A" w:rsidRPr="004B73DE" w14:paraId="5E4D0BFE" w14:textId="77777777" w:rsidTr="00E22A9A">
        <w:tc>
          <w:tcPr>
            <w:tcW w:w="1165" w:type="dxa"/>
          </w:tcPr>
          <w:p w14:paraId="18909B76" w14:textId="67F1FBE1" w:rsidR="00E22A9A" w:rsidRPr="004B73DE" w:rsidRDefault="00E22A9A" w:rsidP="006319DF">
            <w:pPr>
              <w:jc w:val="center"/>
              <w:rPr>
                <w:sz w:val="20"/>
                <w:szCs w:val="20"/>
              </w:rPr>
            </w:pPr>
            <w:r w:rsidRPr="004B73DE">
              <w:rPr>
                <w:sz w:val="20"/>
                <w:szCs w:val="20"/>
              </w:rPr>
              <w:t>Lenovo, Motorola</w:t>
            </w:r>
          </w:p>
        </w:tc>
        <w:tc>
          <w:tcPr>
            <w:tcW w:w="1440" w:type="dxa"/>
          </w:tcPr>
          <w:p w14:paraId="552E3DF5" w14:textId="5EFCB5DC" w:rsidR="00E22A9A" w:rsidRPr="004B73DE" w:rsidRDefault="001C6490" w:rsidP="006319DF">
            <w:pPr>
              <w:jc w:val="center"/>
              <w:rPr>
                <w:sz w:val="20"/>
                <w:szCs w:val="20"/>
              </w:rPr>
            </w:pPr>
            <w:r w:rsidRPr="004B73DE">
              <w:rPr>
                <w:sz w:val="20"/>
                <w:szCs w:val="20"/>
              </w:rPr>
              <w:t>PDCCH</w:t>
            </w:r>
          </w:p>
        </w:tc>
        <w:tc>
          <w:tcPr>
            <w:tcW w:w="7735" w:type="dxa"/>
          </w:tcPr>
          <w:p w14:paraId="2EA4C984" w14:textId="77777777" w:rsidR="001C6490" w:rsidRPr="004B73DE" w:rsidRDefault="001C6490" w:rsidP="001C6490">
            <w:pPr>
              <w:spacing w:after="200" w:line="276" w:lineRule="auto"/>
              <w:jc w:val="both"/>
              <w:rPr>
                <w:rFonts w:eastAsiaTheme="minorEastAsia"/>
                <w:b/>
                <w:bCs/>
                <w:sz w:val="20"/>
                <w:szCs w:val="20"/>
                <w:lang w:val="en-US" w:eastAsia="zh-CN"/>
              </w:rPr>
            </w:pPr>
            <w:r w:rsidRPr="004B73DE">
              <w:rPr>
                <w:rFonts w:eastAsiaTheme="minorEastAsia"/>
                <w:b/>
                <w:bCs/>
                <w:sz w:val="20"/>
                <w:szCs w:val="20"/>
                <w:lang w:val="en-US" w:eastAsia="zh-CN"/>
              </w:rPr>
              <w:t xml:space="preserve">Proposal 3: For PDCCH based PEI, </w:t>
            </w:r>
            <w:r w:rsidRPr="004B73DE">
              <w:rPr>
                <w:rFonts w:eastAsia="Malgun Gothic"/>
                <w:b/>
                <w:bCs/>
                <w:sz w:val="20"/>
                <w:szCs w:val="20"/>
                <w:lang w:val="en-US" w:eastAsia="zh-CN"/>
              </w:rPr>
              <w:t xml:space="preserve">Paging Power Saving (PPS)-PDCCH search space configuration can be signaled in SIB1 or in an RRC release message. </w:t>
            </w:r>
          </w:p>
          <w:p w14:paraId="6A0BB5DF" w14:textId="4E48EEC4" w:rsidR="00E22A9A" w:rsidRPr="004B73DE" w:rsidRDefault="001C6490" w:rsidP="001C6490">
            <w:pPr>
              <w:spacing w:after="200" w:line="276" w:lineRule="auto"/>
              <w:ind w:right="-99"/>
              <w:jc w:val="both"/>
              <w:rPr>
                <w:sz w:val="20"/>
                <w:szCs w:val="20"/>
                <w:lang w:val="en-US"/>
              </w:rPr>
            </w:pPr>
            <w:r w:rsidRPr="004B73DE">
              <w:rPr>
                <w:rFonts w:eastAsiaTheme="minorEastAsia"/>
                <w:b/>
                <w:bCs/>
                <w:sz w:val="20"/>
                <w:szCs w:val="20"/>
                <w:lang w:val="en-US" w:eastAsia="zh-CN"/>
              </w:rPr>
              <w:t>Proposal 6: RAN1 further discusses DCI configuration information and RNTI for PPS-PDCCH.</w:t>
            </w:r>
          </w:p>
        </w:tc>
      </w:tr>
      <w:tr w:rsidR="00E22A9A" w:rsidRPr="004B73DE" w14:paraId="7360597B" w14:textId="77777777" w:rsidTr="00E22A9A">
        <w:tc>
          <w:tcPr>
            <w:tcW w:w="1165" w:type="dxa"/>
          </w:tcPr>
          <w:p w14:paraId="2CAD6058" w14:textId="4958D6C1" w:rsidR="00E22A9A" w:rsidRPr="004B73DE" w:rsidRDefault="00E22A9A" w:rsidP="006319DF">
            <w:pPr>
              <w:jc w:val="center"/>
              <w:rPr>
                <w:sz w:val="20"/>
                <w:szCs w:val="20"/>
              </w:rPr>
            </w:pPr>
            <w:r w:rsidRPr="004B73DE">
              <w:rPr>
                <w:sz w:val="20"/>
                <w:szCs w:val="20"/>
              </w:rPr>
              <w:t>OPPO</w:t>
            </w:r>
          </w:p>
        </w:tc>
        <w:tc>
          <w:tcPr>
            <w:tcW w:w="1440" w:type="dxa"/>
          </w:tcPr>
          <w:p w14:paraId="4CD20343" w14:textId="624BEB0F" w:rsidR="00E22A9A" w:rsidRPr="004B73DE" w:rsidRDefault="001C6490" w:rsidP="006319DF">
            <w:pPr>
              <w:jc w:val="center"/>
              <w:rPr>
                <w:sz w:val="20"/>
                <w:szCs w:val="20"/>
              </w:rPr>
            </w:pPr>
            <w:r w:rsidRPr="004B73DE">
              <w:rPr>
                <w:sz w:val="20"/>
                <w:szCs w:val="20"/>
              </w:rPr>
              <w:t>PDCCH</w:t>
            </w:r>
          </w:p>
        </w:tc>
        <w:tc>
          <w:tcPr>
            <w:tcW w:w="7735" w:type="dxa"/>
          </w:tcPr>
          <w:p w14:paraId="2FD40213" w14:textId="40CE2DBB" w:rsidR="00E22A9A" w:rsidRPr="004B73DE" w:rsidRDefault="001C6490" w:rsidP="001C6490">
            <w:pPr>
              <w:pStyle w:val="BodyText"/>
              <w:rPr>
                <w:b/>
                <w:i/>
                <w:sz w:val="20"/>
                <w:szCs w:val="20"/>
              </w:rPr>
            </w:pPr>
            <w:r w:rsidRPr="004B73DE">
              <w:rPr>
                <w:b/>
                <w:i/>
                <w:sz w:val="20"/>
                <w:szCs w:val="20"/>
              </w:rPr>
              <w:t>Proposal 6: DCI-based PEI is preferred for paging early indication.</w:t>
            </w:r>
          </w:p>
        </w:tc>
      </w:tr>
      <w:tr w:rsidR="00E22A9A" w:rsidRPr="004B73DE" w14:paraId="3BC87EF8" w14:textId="77777777" w:rsidTr="00E22A9A">
        <w:tc>
          <w:tcPr>
            <w:tcW w:w="1165" w:type="dxa"/>
          </w:tcPr>
          <w:p w14:paraId="02459AEA" w14:textId="70339928" w:rsidR="00E22A9A" w:rsidRPr="004B73DE" w:rsidRDefault="00E22A9A" w:rsidP="006319DF">
            <w:pPr>
              <w:jc w:val="center"/>
              <w:rPr>
                <w:sz w:val="20"/>
                <w:szCs w:val="20"/>
              </w:rPr>
            </w:pPr>
            <w:r w:rsidRPr="004B73DE">
              <w:rPr>
                <w:sz w:val="20"/>
                <w:szCs w:val="20"/>
              </w:rPr>
              <w:t>Qualcomm</w:t>
            </w:r>
          </w:p>
        </w:tc>
        <w:tc>
          <w:tcPr>
            <w:tcW w:w="1440" w:type="dxa"/>
          </w:tcPr>
          <w:p w14:paraId="16876955" w14:textId="593EABB9" w:rsidR="00E22A9A" w:rsidRPr="004B73DE" w:rsidRDefault="001C6490" w:rsidP="006319DF">
            <w:pPr>
              <w:jc w:val="center"/>
              <w:rPr>
                <w:sz w:val="20"/>
                <w:szCs w:val="20"/>
              </w:rPr>
            </w:pPr>
            <w:r w:rsidRPr="004B73DE">
              <w:rPr>
                <w:sz w:val="20"/>
                <w:szCs w:val="20"/>
              </w:rPr>
              <w:t>SSS</w:t>
            </w:r>
          </w:p>
        </w:tc>
        <w:tc>
          <w:tcPr>
            <w:tcW w:w="7735" w:type="dxa"/>
          </w:tcPr>
          <w:p w14:paraId="00383904" w14:textId="3C3669BC" w:rsidR="001C6490" w:rsidRPr="004B73DE" w:rsidRDefault="001C6490" w:rsidP="001C6490">
            <w:pPr>
              <w:spacing w:before="240"/>
              <w:rPr>
                <w:b/>
                <w:bCs/>
                <w:sz w:val="20"/>
                <w:szCs w:val="20"/>
              </w:rPr>
            </w:pPr>
            <w:bookmarkStart w:id="10" w:name="P7"/>
            <w:r w:rsidRPr="004B73DE">
              <w:rPr>
                <w:b/>
                <w:bCs/>
                <w:sz w:val="20"/>
                <w:szCs w:val="20"/>
              </w:rPr>
              <w:t>Proposal 7: Rel-17 PEI design is based on sequence</w:t>
            </w:r>
          </w:p>
          <w:p w14:paraId="07F007A1" w14:textId="77777777" w:rsidR="001C6490" w:rsidRPr="004B73DE" w:rsidRDefault="001C6490" w:rsidP="009C2EF3">
            <w:pPr>
              <w:pStyle w:val="ListParagraph"/>
              <w:numPr>
                <w:ilvl w:val="0"/>
                <w:numId w:val="17"/>
              </w:numPr>
              <w:rPr>
                <w:b/>
                <w:bCs/>
                <w:sz w:val="20"/>
                <w:szCs w:val="20"/>
              </w:rPr>
            </w:pPr>
            <w:r w:rsidRPr="004B73DE">
              <w:rPr>
                <w:b/>
                <w:bCs/>
                <w:sz w:val="20"/>
                <w:szCs w:val="20"/>
              </w:rPr>
              <w:t>Narrowband sequence such as SSS is preferred. Different SSS sequences can be multiplexed in the frequency domain in the same OFDM symbol</w:t>
            </w:r>
          </w:p>
          <w:p w14:paraId="1E614F4F" w14:textId="77777777" w:rsidR="001C6490" w:rsidRPr="004B73DE" w:rsidRDefault="001C6490" w:rsidP="009C2EF3">
            <w:pPr>
              <w:pStyle w:val="ListParagraph"/>
              <w:numPr>
                <w:ilvl w:val="0"/>
                <w:numId w:val="17"/>
              </w:numPr>
              <w:rPr>
                <w:b/>
                <w:bCs/>
                <w:sz w:val="20"/>
                <w:szCs w:val="20"/>
              </w:rPr>
            </w:pPr>
            <w:r w:rsidRPr="004B73DE">
              <w:rPr>
                <w:b/>
                <w:bCs/>
                <w:sz w:val="20"/>
                <w:szCs w:val="20"/>
              </w:rPr>
              <w:t>Availability of TRS at configured occasion(s) is indicated by paging PDCCH</w:t>
            </w:r>
          </w:p>
          <w:p w14:paraId="63E0A28A" w14:textId="2D455E48" w:rsidR="00E22A9A" w:rsidRPr="004B73DE" w:rsidRDefault="001C6490" w:rsidP="009C2EF3">
            <w:pPr>
              <w:pStyle w:val="ListParagraph"/>
              <w:numPr>
                <w:ilvl w:val="0"/>
                <w:numId w:val="17"/>
              </w:numPr>
              <w:spacing w:after="240"/>
              <w:rPr>
                <w:b/>
                <w:bCs/>
                <w:sz w:val="20"/>
                <w:szCs w:val="20"/>
              </w:rPr>
            </w:pPr>
            <w:r w:rsidRPr="004B73DE">
              <w:rPr>
                <w:b/>
                <w:bCs/>
                <w:sz w:val="20"/>
                <w:szCs w:val="20"/>
              </w:rPr>
              <w:t>How paging PDCCH and paging PDSCH are transmitted follows legacy rules but is not impacted by PEI</w:t>
            </w:r>
            <w:bookmarkEnd w:id="10"/>
          </w:p>
        </w:tc>
      </w:tr>
      <w:tr w:rsidR="00E22A9A" w:rsidRPr="004B73DE" w14:paraId="25042713" w14:textId="77777777" w:rsidTr="00E22A9A">
        <w:tc>
          <w:tcPr>
            <w:tcW w:w="1165" w:type="dxa"/>
          </w:tcPr>
          <w:p w14:paraId="229653FC" w14:textId="068774B8" w:rsidR="00E22A9A" w:rsidRPr="004B73DE" w:rsidRDefault="00E22A9A" w:rsidP="006319DF">
            <w:pPr>
              <w:jc w:val="center"/>
              <w:rPr>
                <w:sz w:val="20"/>
                <w:szCs w:val="20"/>
              </w:rPr>
            </w:pPr>
            <w:r w:rsidRPr="004B73DE">
              <w:rPr>
                <w:sz w:val="20"/>
                <w:szCs w:val="20"/>
              </w:rPr>
              <w:t>CMCC</w:t>
            </w:r>
          </w:p>
        </w:tc>
        <w:tc>
          <w:tcPr>
            <w:tcW w:w="1440" w:type="dxa"/>
          </w:tcPr>
          <w:p w14:paraId="5255C7EE" w14:textId="39AB5C69" w:rsidR="00E22A9A" w:rsidRPr="004B73DE" w:rsidRDefault="001C6490" w:rsidP="006319DF">
            <w:pPr>
              <w:jc w:val="center"/>
              <w:rPr>
                <w:sz w:val="20"/>
                <w:szCs w:val="20"/>
              </w:rPr>
            </w:pPr>
            <w:r w:rsidRPr="004B73DE">
              <w:rPr>
                <w:sz w:val="20"/>
                <w:szCs w:val="20"/>
              </w:rPr>
              <w:t>PDCCH</w:t>
            </w:r>
          </w:p>
        </w:tc>
        <w:tc>
          <w:tcPr>
            <w:tcW w:w="7735" w:type="dxa"/>
          </w:tcPr>
          <w:p w14:paraId="7E0502CE" w14:textId="77777777" w:rsidR="001C6490" w:rsidRPr="004B73DE" w:rsidRDefault="001C6490" w:rsidP="001C6490">
            <w:pPr>
              <w:jc w:val="both"/>
              <w:rPr>
                <w:b/>
                <w:bCs/>
                <w:sz w:val="20"/>
                <w:szCs w:val="20"/>
                <w:lang w:eastAsia="zh-CN"/>
              </w:rPr>
            </w:pPr>
            <w:r w:rsidRPr="004B73DE">
              <w:rPr>
                <w:rFonts w:hint="eastAsia"/>
                <w:b/>
                <w:bCs/>
                <w:sz w:val="20"/>
                <w:szCs w:val="20"/>
                <w:lang w:eastAsia="zh-CN"/>
              </w:rPr>
              <w:t>P</w:t>
            </w:r>
            <w:r w:rsidRPr="004B73DE">
              <w:rPr>
                <w:b/>
                <w:bCs/>
                <w:sz w:val="20"/>
                <w:szCs w:val="20"/>
                <w:lang w:eastAsia="zh-CN"/>
              </w:rPr>
              <w:t>roposal 1. Support PDCCH-based PEI.</w:t>
            </w:r>
          </w:p>
          <w:p w14:paraId="3FE3E63A" w14:textId="77777777" w:rsidR="00E22A9A" w:rsidRPr="004B73DE" w:rsidRDefault="00E22A9A" w:rsidP="00E22A9A">
            <w:pPr>
              <w:rPr>
                <w:sz w:val="20"/>
                <w:szCs w:val="20"/>
              </w:rPr>
            </w:pPr>
          </w:p>
        </w:tc>
      </w:tr>
      <w:tr w:rsidR="00E22A9A" w:rsidRPr="004B73DE" w14:paraId="2619F67A" w14:textId="77777777" w:rsidTr="00E22A9A">
        <w:tc>
          <w:tcPr>
            <w:tcW w:w="1165" w:type="dxa"/>
          </w:tcPr>
          <w:p w14:paraId="0BDF2C65" w14:textId="15955A96" w:rsidR="00E22A9A" w:rsidRPr="004B73DE" w:rsidRDefault="00E22A9A" w:rsidP="006319DF">
            <w:pPr>
              <w:jc w:val="center"/>
              <w:rPr>
                <w:sz w:val="20"/>
                <w:szCs w:val="20"/>
              </w:rPr>
            </w:pPr>
            <w:r w:rsidRPr="004B73DE">
              <w:rPr>
                <w:sz w:val="20"/>
                <w:szCs w:val="20"/>
              </w:rPr>
              <w:t>LG</w:t>
            </w:r>
          </w:p>
        </w:tc>
        <w:tc>
          <w:tcPr>
            <w:tcW w:w="1440" w:type="dxa"/>
          </w:tcPr>
          <w:p w14:paraId="2B5BBBE0" w14:textId="5052280F" w:rsidR="00E22A9A" w:rsidRPr="004B73DE" w:rsidRDefault="001C6490" w:rsidP="006319DF">
            <w:pPr>
              <w:jc w:val="center"/>
              <w:rPr>
                <w:sz w:val="20"/>
                <w:szCs w:val="20"/>
              </w:rPr>
            </w:pPr>
            <w:r w:rsidRPr="004B73DE">
              <w:rPr>
                <w:sz w:val="20"/>
                <w:szCs w:val="20"/>
              </w:rPr>
              <w:t>PDCCH</w:t>
            </w:r>
          </w:p>
        </w:tc>
        <w:tc>
          <w:tcPr>
            <w:tcW w:w="7735" w:type="dxa"/>
          </w:tcPr>
          <w:p w14:paraId="7AD79705" w14:textId="77777777" w:rsidR="001C6490" w:rsidRPr="004B73DE" w:rsidRDefault="001C6490" w:rsidP="001C6490">
            <w:pPr>
              <w:ind w:left="284" w:hangingChars="142" w:hanging="284"/>
              <w:rPr>
                <w:rFonts w:eastAsiaTheme="minorEastAsia"/>
                <w:b/>
                <w:sz w:val="20"/>
                <w:szCs w:val="20"/>
                <w:lang w:eastAsia="ko-KR"/>
              </w:rPr>
            </w:pPr>
            <w:r w:rsidRPr="004B73DE">
              <w:rPr>
                <w:rFonts w:eastAsiaTheme="minorEastAsia"/>
                <w:b/>
                <w:sz w:val="20"/>
                <w:szCs w:val="20"/>
                <w:lang w:eastAsia="ko-KR"/>
              </w:rPr>
              <w:t xml:space="preserve">Proposal 2: </w:t>
            </w:r>
            <w:r w:rsidRPr="004B73DE">
              <w:rPr>
                <w:rFonts w:eastAsiaTheme="minorEastAsia" w:hint="eastAsia"/>
                <w:b/>
                <w:sz w:val="20"/>
                <w:szCs w:val="20"/>
                <w:lang w:eastAsia="ko-KR"/>
              </w:rPr>
              <w:t>Support PDCCH based PEI.</w:t>
            </w:r>
          </w:p>
          <w:p w14:paraId="79434E26" w14:textId="77777777" w:rsidR="00E22A9A" w:rsidRPr="004B73DE" w:rsidRDefault="00E22A9A" w:rsidP="00E22A9A">
            <w:pPr>
              <w:rPr>
                <w:sz w:val="20"/>
                <w:szCs w:val="20"/>
              </w:rPr>
            </w:pPr>
          </w:p>
        </w:tc>
      </w:tr>
      <w:tr w:rsidR="00E22A9A" w:rsidRPr="004B73DE" w14:paraId="071C0E16" w14:textId="77777777" w:rsidTr="00E22A9A">
        <w:tc>
          <w:tcPr>
            <w:tcW w:w="1165" w:type="dxa"/>
          </w:tcPr>
          <w:p w14:paraId="02782CF7" w14:textId="1DC0F89F" w:rsidR="00E22A9A" w:rsidRPr="004B73DE" w:rsidRDefault="00E22A9A" w:rsidP="006319DF">
            <w:pPr>
              <w:jc w:val="center"/>
              <w:rPr>
                <w:sz w:val="20"/>
                <w:szCs w:val="20"/>
              </w:rPr>
            </w:pPr>
            <w:r w:rsidRPr="004B73DE">
              <w:rPr>
                <w:sz w:val="20"/>
                <w:szCs w:val="20"/>
              </w:rPr>
              <w:lastRenderedPageBreak/>
              <w:t>MTK</w:t>
            </w:r>
          </w:p>
        </w:tc>
        <w:tc>
          <w:tcPr>
            <w:tcW w:w="1440" w:type="dxa"/>
          </w:tcPr>
          <w:p w14:paraId="4D1164BC" w14:textId="07C50052" w:rsidR="00E22A9A" w:rsidRPr="004B73DE" w:rsidRDefault="0057385E" w:rsidP="006319DF">
            <w:pPr>
              <w:jc w:val="center"/>
              <w:rPr>
                <w:sz w:val="20"/>
                <w:szCs w:val="20"/>
              </w:rPr>
            </w:pPr>
            <w:r w:rsidRPr="004B73DE">
              <w:rPr>
                <w:sz w:val="20"/>
                <w:szCs w:val="20"/>
              </w:rPr>
              <w:t>PDCCH</w:t>
            </w:r>
          </w:p>
        </w:tc>
        <w:tc>
          <w:tcPr>
            <w:tcW w:w="7735" w:type="dxa"/>
          </w:tcPr>
          <w:p w14:paraId="29E228B8" w14:textId="30BDF8C2" w:rsidR="0057385E" w:rsidRPr="004B73DE" w:rsidRDefault="0057385E" w:rsidP="0057385E">
            <w:pPr>
              <w:pStyle w:val="Caption"/>
              <w:rPr>
                <w:sz w:val="20"/>
                <w:szCs w:val="20"/>
              </w:rPr>
            </w:pPr>
            <w:bookmarkStart w:id="11" w:name="_Ref79235840"/>
            <w:r w:rsidRPr="004B73DE">
              <w:rPr>
                <w:sz w:val="20"/>
                <w:szCs w:val="20"/>
              </w:rPr>
              <w:t>Proposal 1: PDCCH-based PEI is selected as PEI physical-layer channel/signal.</w:t>
            </w:r>
            <w:bookmarkEnd w:id="11"/>
          </w:p>
          <w:p w14:paraId="7023E187" w14:textId="15C37DFD" w:rsidR="0057385E" w:rsidRPr="004B73DE" w:rsidRDefault="0057385E" w:rsidP="0057385E">
            <w:pPr>
              <w:pStyle w:val="Caption"/>
              <w:rPr>
                <w:sz w:val="20"/>
                <w:szCs w:val="20"/>
              </w:rPr>
            </w:pPr>
            <w:bookmarkStart w:id="12" w:name="_Ref79236220"/>
            <w:r w:rsidRPr="004B73DE">
              <w:rPr>
                <w:sz w:val="20"/>
                <w:szCs w:val="20"/>
              </w:rPr>
              <w:t>Proposal 4: To merge the benefits of sequence PEI to PDCCH PEI, namely allowing simple sequence detection and tolerating larger CFO, the following alternatives can be considered:</w:t>
            </w:r>
            <w:bookmarkEnd w:id="12"/>
          </w:p>
          <w:p w14:paraId="2B8FEF1B" w14:textId="77777777" w:rsidR="0057385E" w:rsidRPr="004B73DE" w:rsidRDefault="0057385E" w:rsidP="009C2EF3">
            <w:pPr>
              <w:pStyle w:val="ListParagraph"/>
              <w:numPr>
                <w:ilvl w:val="0"/>
                <w:numId w:val="45"/>
              </w:numPr>
              <w:rPr>
                <w:b/>
                <w:sz w:val="20"/>
                <w:szCs w:val="20"/>
              </w:rPr>
            </w:pPr>
            <w:r w:rsidRPr="004B73DE">
              <w:rPr>
                <w:b/>
                <w:sz w:val="20"/>
                <w:szCs w:val="20"/>
              </w:rPr>
              <w:t>Alt 1: Enable UE to detect PDCCH PEI via non-coherent sequence detection by including code-point based indication mapping to UE (sub)groups</w:t>
            </w:r>
          </w:p>
          <w:p w14:paraId="4BD4AA69" w14:textId="77777777" w:rsidR="0057385E" w:rsidRPr="004B73DE" w:rsidRDefault="0057385E" w:rsidP="009C2EF3">
            <w:pPr>
              <w:pStyle w:val="ListParagraph"/>
              <w:numPr>
                <w:ilvl w:val="0"/>
                <w:numId w:val="45"/>
              </w:numPr>
              <w:rPr>
                <w:b/>
                <w:sz w:val="20"/>
                <w:szCs w:val="20"/>
              </w:rPr>
            </w:pPr>
            <w:r w:rsidRPr="004B73DE">
              <w:rPr>
                <w:b/>
                <w:sz w:val="20"/>
                <w:szCs w:val="20"/>
              </w:rPr>
              <w:t>Alt 2: Enable UE to detect DMRS of PDCCH PEI for whether to monitor PO by allowing one different DMRS scrambling ID from legacy PDCCH in the same CORESET</w:t>
            </w:r>
          </w:p>
          <w:p w14:paraId="2F5265E7" w14:textId="77777777" w:rsidR="00E22A9A" w:rsidRPr="004B73DE" w:rsidRDefault="00E22A9A" w:rsidP="00E22A9A">
            <w:pPr>
              <w:rPr>
                <w:sz w:val="20"/>
                <w:szCs w:val="20"/>
              </w:rPr>
            </w:pPr>
          </w:p>
        </w:tc>
      </w:tr>
      <w:tr w:rsidR="00E22A9A" w:rsidRPr="004B73DE" w14:paraId="13580F35" w14:textId="77777777" w:rsidTr="00E22A9A">
        <w:tc>
          <w:tcPr>
            <w:tcW w:w="1165" w:type="dxa"/>
          </w:tcPr>
          <w:p w14:paraId="5AE84122" w14:textId="0F0EB438" w:rsidR="00E22A9A" w:rsidRPr="004B73DE" w:rsidRDefault="00E22A9A" w:rsidP="006319DF">
            <w:pPr>
              <w:jc w:val="center"/>
              <w:rPr>
                <w:sz w:val="20"/>
                <w:szCs w:val="20"/>
              </w:rPr>
            </w:pPr>
            <w:r w:rsidRPr="004B73DE">
              <w:rPr>
                <w:sz w:val="20"/>
                <w:szCs w:val="20"/>
              </w:rPr>
              <w:t>Intel</w:t>
            </w:r>
          </w:p>
        </w:tc>
        <w:tc>
          <w:tcPr>
            <w:tcW w:w="1440" w:type="dxa"/>
          </w:tcPr>
          <w:p w14:paraId="5A551A30" w14:textId="67AB9041" w:rsidR="00E22A9A" w:rsidRPr="004B73DE" w:rsidRDefault="0057385E" w:rsidP="006319DF">
            <w:pPr>
              <w:jc w:val="center"/>
              <w:rPr>
                <w:sz w:val="20"/>
                <w:szCs w:val="20"/>
              </w:rPr>
            </w:pPr>
            <w:r w:rsidRPr="004B73DE">
              <w:rPr>
                <w:sz w:val="20"/>
                <w:szCs w:val="20"/>
              </w:rPr>
              <w:t>TRS or SSS</w:t>
            </w:r>
          </w:p>
        </w:tc>
        <w:tc>
          <w:tcPr>
            <w:tcW w:w="7735" w:type="dxa"/>
          </w:tcPr>
          <w:p w14:paraId="7FCFD830" w14:textId="77777777" w:rsidR="0057385E" w:rsidRPr="004B73DE" w:rsidRDefault="0057385E" w:rsidP="0057385E">
            <w:pPr>
              <w:rPr>
                <w:b/>
                <w:bCs/>
                <w:sz w:val="20"/>
                <w:szCs w:val="20"/>
              </w:rPr>
            </w:pPr>
            <w:r w:rsidRPr="004B73DE">
              <w:rPr>
                <w:b/>
                <w:bCs/>
                <w:sz w:val="20"/>
                <w:szCs w:val="20"/>
              </w:rPr>
              <w:t>Proposal 1: Support sequence-based PEI for Rel-17.</w:t>
            </w:r>
          </w:p>
          <w:p w14:paraId="63A5B8B3" w14:textId="77777777" w:rsidR="0057385E" w:rsidRPr="004B73DE" w:rsidRDefault="0057385E" w:rsidP="009C2EF3">
            <w:pPr>
              <w:pStyle w:val="ListParagraph"/>
              <w:numPr>
                <w:ilvl w:val="0"/>
                <w:numId w:val="46"/>
              </w:numPr>
              <w:rPr>
                <w:b/>
                <w:bCs/>
                <w:sz w:val="20"/>
                <w:szCs w:val="20"/>
              </w:rPr>
            </w:pPr>
            <w:r w:rsidRPr="004B73DE">
              <w:rPr>
                <w:b/>
                <w:bCs/>
                <w:sz w:val="20"/>
                <w:szCs w:val="20"/>
              </w:rPr>
              <w:t>FFS: TRS/CSI-RS based PEI or SSS-based PEI</w:t>
            </w:r>
          </w:p>
          <w:p w14:paraId="0DDA861F" w14:textId="77777777" w:rsidR="00E22A9A" w:rsidRPr="004B73DE" w:rsidRDefault="00E22A9A" w:rsidP="00E22A9A">
            <w:pPr>
              <w:rPr>
                <w:sz w:val="20"/>
                <w:szCs w:val="20"/>
              </w:rPr>
            </w:pPr>
          </w:p>
        </w:tc>
      </w:tr>
      <w:tr w:rsidR="00E22A9A" w:rsidRPr="004B73DE" w14:paraId="5A9F6C34" w14:textId="77777777" w:rsidTr="00E22A9A">
        <w:tc>
          <w:tcPr>
            <w:tcW w:w="1165" w:type="dxa"/>
          </w:tcPr>
          <w:p w14:paraId="737DE9B8" w14:textId="4224949F" w:rsidR="00E22A9A" w:rsidRPr="004B73DE" w:rsidRDefault="00E22A9A" w:rsidP="006319DF">
            <w:pPr>
              <w:jc w:val="center"/>
              <w:rPr>
                <w:sz w:val="20"/>
                <w:szCs w:val="20"/>
              </w:rPr>
            </w:pPr>
            <w:r w:rsidRPr="004B73DE">
              <w:rPr>
                <w:sz w:val="20"/>
                <w:szCs w:val="20"/>
              </w:rPr>
              <w:t>Panasonic</w:t>
            </w:r>
          </w:p>
        </w:tc>
        <w:tc>
          <w:tcPr>
            <w:tcW w:w="1440" w:type="dxa"/>
          </w:tcPr>
          <w:p w14:paraId="344C23B8" w14:textId="28B68D90" w:rsidR="00E22A9A" w:rsidRPr="004B73DE" w:rsidRDefault="0057385E" w:rsidP="006319DF">
            <w:pPr>
              <w:jc w:val="center"/>
              <w:rPr>
                <w:sz w:val="20"/>
                <w:szCs w:val="20"/>
              </w:rPr>
            </w:pPr>
            <w:r w:rsidRPr="004B73DE">
              <w:rPr>
                <w:sz w:val="20"/>
                <w:szCs w:val="20"/>
              </w:rPr>
              <w:t>TBD</w:t>
            </w:r>
          </w:p>
        </w:tc>
        <w:tc>
          <w:tcPr>
            <w:tcW w:w="7735" w:type="dxa"/>
          </w:tcPr>
          <w:p w14:paraId="68031DE9" w14:textId="6F18E282" w:rsidR="00E22A9A" w:rsidRPr="004B73DE" w:rsidRDefault="0057385E" w:rsidP="0057385E">
            <w:pPr>
              <w:spacing w:before="120" w:after="120"/>
              <w:rPr>
                <w:b/>
                <w:bCs/>
                <w:sz w:val="20"/>
                <w:szCs w:val="20"/>
                <w:lang w:eastAsia="x-none"/>
              </w:rPr>
            </w:pPr>
            <w:r w:rsidRPr="004B73DE">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tc>
      </w:tr>
      <w:tr w:rsidR="00E22A9A" w:rsidRPr="004B73DE" w14:paraId="053F1229" w14:textId="77777777" w:rsidTr="00E22A9A">
        <w:tc>
          <w:tcPr>
            <w:tcW w:w="1165" w:type="dxa"/>
          </w:tcPr>
          <w:p w14:paraId="751DBD1B" w14:textId="10666E28" w:rsidR="00E22A9A" w:rsidRPr="004B73DE" w:rsidRDefault="00E22A9A" w:rsidP="006319DF">
            <w:pPr>
              <w:jc w:val="center"/>
              <w:rPr>
                <w:sz w:val="20"/>
                <w:szCs w:val="20"/>
              </w:rPr>
            </w:pPr>
            <w:r w:rsidRPr="004B73DE">
              <w:rPr>
                <w:sz w:val="20"/>
                <w:szCs w:val="20"/>
              </w:rPr>
              <w:t>Apple</w:t>
            </w:r>
          </w:p>
        </w:tc>
        <w:tc>
          <w:tcPr>
            <w:tcW w:w="1440" w:type="dxa"/>
          </w:tcPr>
          <w:p w14:paraId="3106EAB2" w14:textId="21985830" w:rsidR="00E22A9A" w:rsidRPr="004B73DE" w:rsidRDefault="0057385E" w:rsidP="006319DF">
            <w:pPr>
              <w:jc w:val="center"/>
              <w:rPr>
                <w:sz w:val="20"/>
                <w:szCs w:val="20"/>
              </w:rPr>
            </w:pPr>
            <w:r w:rsidRPr="004B73DE">
              <w:rPr>
                <w:sz w:val="20"/>
                <w:szCs w:val="20"/>
              </w:rPr>
              <w:t>PDCCH</w:t>
            </w:r>
          </w:p>
        </w:tc>
        <w:tc>
          <w:tcPr>
            <w:tcW w:w="7735" w:type="dxa"/>
          </w:tcPr>
          <w:p w14:paraId="771CA950" w14:textId="77777777" w:rsidR="0057385E" w:rsidRPr="004B73DE" w:rsidRDefault="0057385E" w:rsidP="0057385E">
            <w:pPr>
              <w:rPr>
                <w:b/>
                <w:bCs/>
                <w:sz w:val="20"/>
                <w:szCs w:val="20"/>
              </w:rPr>
            </w:pPr>
            <w:r w:rsidRPr="004B73DE">
              <w:rPr>
                <w:b/>
                <w:bCs/>
                <w:sz w:val="20"/>
                <w:szCs w:val="20"/>
              </w:rPr>
              <w:t>Proposal 1: Use PDCCH to carry paging early indication.</w:t>
            </w:r>
          </w:p>
          <w:p w14:paraId="71668667" w14:textId="77777777" w:rsidR="00E22A9A" w:rsidRPr="004B73DE" w:rsidRDefault="00E22A9A" w:rsidP="00E22A9A">
            <w:pPr>
              <w:rPr>
                <w:sz w:val="20"/>
                <w:szCs w:val="20"/>
              </w:rPr>
            </w:pPr>
          </w:p>
        </w:tc>
      </w:tr>
      <w:tr w:rsidR="00E22A9A" w:rsidRPr="004B73DE" w14:paraId="018AEC78" w14:textId="77777777" w:rsidTr="00E22A9A">
        <w:tc>
          <w:tcPr>
            <w:tcW w:w="1165" w:type="dxa"/>
          </w:tcPr>
          <w:p w14:paraId="621A3ABB" w14:textId="449CB891" w:rsidR="00E22A9A" w:rsidRPr="004B73DE" w:rsidRDefault="00E22A9A" w:rsidP="006319DF">
            <w:pPr>
              <w:jc w:val="center"/>
              <w:rPr>
                <w:sz w:val="20"/>
                <w:szCs w:val="20"/>
              </w:rPr>
            </w:pPr>
            <w:r w:rsidRPr="004B73DE">
              <w:rPr>
                <w:sz w:val="20"/>
                <w:szCs w:val="20"/>
              </w:rPr>
              <w:t>IDC</w:t>
            </w:r>
          </w:p>
        </w:tc>
        <w:tc>
          <w:tcPr>
            <w:tcW w:w="1440" w:type="dxa"/>
          </w:tcPr>
          <w:p w14:paraId="5FA8625E" w14:textId="6FB830DA" w:rsidR="00E22A9A" w:rsidRPr="004B73DE" w:rsidRDefault="0057385E" w:rsidP="006319DF">
            <w:pPr>
              <w:jc w:val="center"/>
              <w:rPr>
                <w:sz w:val="20"/>
                <w:szCs w:val="20"/>
              </w:rPr>
            </w:pPr>
            <w:r w:rsidRPr="004B73DE">
              <w:rPr>
                <w:sz w:val="20"/>
                <w:szCs w:val="20"/>
              </w:rPr>
              <w:t>TRS or SSS</w:t>
            </w:r>
          </w:p>
        </w:tc>
        <w:tc>
          <w:tcPr>
            <w:tcW w:w="7735" w:type="dxa"/>
          </w:tcPr>
          <w:p w14:paraId="0E9470CD" w14:textId="77777777" w:rsidR="0057385E" w:rsidRPr="004B73DE" w:rsidRDefault="0057385E" w:rsidP="0057385E">
            <w:pPr>
              <w:jc w:val="both"/>
              <w:rPr>
                <w:b/>
                <w:bCs/>
                <w:sz w:val="20"/>
                <w:szCs w:val="20"/>
                <w:lang w:eastAsia="zh-CN"/>
              </w:rPr>
            </w:pPr>
            <w:r w:rsidRPr="004B73DE">
              <w:rPr>
                <w:b/>
                <w:bCs/>
                <w:sz w:val="20"/>
                <w:szCs w:val="20"/>
                <w:lang w:eastAsia="zh-CN"/>
              </w:rPr>
              <w:t>Proposal 1: Sequence-based paging early indication is adopted for UE power saving in Rel-17.</w:t>
            </w:r>
          </w:p>
          <w:p w14:paraId="59D2A82F" w14:textId="77777777" w:rsidR="00E22A9A" w:rsidRPr="004B73DE" w:rsidRDefault="00E22A9A" w:rsidP="00E22A9A">
            <w:pPr>
              <w:rPr>
                <w:sz w:val="20"/>
                <w:szCs w:val="20"/>
              </w:rPr>
            </w:pPr>
          </w:p>
        </w:tc>
      </w:tr>
      <w:tr w:rsidR="00E22A9A" w:rsidRPr="004B73DE" w14:paraId="100ED66C" w14:textId="77777777" w:rsidTr="00E22A9A">
        <w:tc>
          <w:tcPr>
            <w:tcW w:w="1165" w:type="dxa"/>
          </w:tcPr>
          <w:p w14:paraId="373E7FCC" w14:textId="4B6169D1" w:rsidR="00E22A9A" w:rsidRPr="004B73DE" w:rsidRDefault="00E22A9A" w:rsidP="006319DF">
            <w:pPr>
              <w:jc w:val="center"/>
              <w:rPr>
                <w:sz w:val="20"/>
                <w:szCs w:val="20"/>
              </w:rPr>
            </w:pPr>
            <w:r w:rsidRPr="004B73DE">
              <w:rPr>
                <w:sz w:val="20"/>
                <w:szCs w:val="20"/>
              </w:rPr>
              <w:t>DoCoMo</w:t>
            </w:r>
          </w:p>
        </w:tc>
        <w:tc>
          <w:tcPr>
            <w:tcW w:w="1440" w:type="dxa"/>
          </w:tcPr>
          <w:p w14:paraId="499E5F75" w14:textId="10DA9777" w:rsidR="00E22A9A" w:rsidRPr="004B73DE" w:rsidRDefault="0057385E" w:rsidP="006319DF">
            <w:pPr>
              <w:jc w:val="center"/>
              <w:rPr>
                <w:sz w:val="20"/>
                <w:szCs w:val="20"/>
              </w:rPr>
            </w:pPr>
            <w:r w:rsidRPr="004B73DE">
              <w:rPr>
                <w:sz w:val="20"/>
                <w:szCs w:val="20"/>
              </w:rPr>
              <w:t>PDCCH</w:t>
            </w:r>
          </w:p>
        </w:tc>
        <w:tc>
          <w:tcPr>
            <w:tcW w:w="7735" w:type="dxa"/>
          </w:tcPr>
          <w:p w14:paraId="781D2327" w14:textId="77777777" w:rsidR="0057385E" w:rsidRPr="004B73DE" w:rsidRDefault="0057385E" w:rsidP="0057385E">
            <w:pPr>
              <w:rPr>
                <w:rFonts w:eastAsia="SimSun"/>
                <w:b/>
                <w:i/>
                <w:color w:val="000000" w:themeColor="text1"/>
                <w:sz w:val="20"/>
                <w:szCs w:val="20"/>
                <w:u w:val="single"/>
                <w:lang w:eastAsia="zh-CN"/>
              </w:rPr>
            </w:pPr>
            <w:r w:rsidRPr="004B73DE">
              <w:rPr>
                <w:b/>
                <w:i/>
                <w:color w:val="000000" w:themeColor="text1"/>
                <w:sz w:val="20"/>
                <w:szCs w:val="20"/>
                <w:lang w:eastAsia="zh-CN"/>
              </w:rPr>
              <w:t>Proposal 3: DCI-based PEI should be supported.</w:t>
            </w:r>
          </w:p>
          <w:p w14:paraId="5BC0D742" w14:textId="77777777" w:rsidR="00E22A9A" w:rsidRPr="004B73DE" w:rsidRDefault="00E22A9A" w:rsidP="00E22A9A">
            <w:pPr>
              <w:rPr>
                <w:sz w:val="20"/>
                <w:szCs w:val="20"/>
              </w:rPr>
            </w:pPr>
          </w:p>
        </w:tc>
      </w:tr>
      <w:tr w:rsidR="00E22A9A" w:rsidRPr="004B73DE" w14:paraId="5693B931" w14:textId="77777777" w:rsidTr="00E22A9A">
        <w:tc>
          <w:tcPr>
            <w:tcW w:w="1165" w:type="dxa"/>
          </w:tcPr>
          <w:p w14:paraId="2D695796" w14:textId="73255A47" w:rsidR="00E22A9A" w:rsidRPr="004B73DE" w:rsidRDefault="00E22A9A" w:rsidP="006319DF">
            <w:pPr>
              <w:jc w:val="center"/>
              <w:rPr>
                <w:sz w:val="20"/>
                <w:szCs w:val="20"/>
              </w:rPr>
            </w:pPr>
            <w:r w:rsidRPr="004B73DE">
              <w:rPr>
                <w:sz w:val="20"/>
                <w:szCs w:val="20"/>
              </w:rPr>
              <w:t>Xiaomi</w:t>
            </w:r>
          </w:p>
        </w:tc>
        <w:tc>
          <w:tcPr>
            <w:tcW w:w="1440" w:type="dxa"/>
          </w:tcPr>
          <w:p w14:paraId="24449FBD" w14:textId="0F9AE49A" w:rsidR="00E22A9A" w:rsidRPr="004B73DE" w:rsidRDefault="00732F75" w:rsidP="006319DF">
            <w:pPr>
              <w:jc w:val="center"/>
              <w:rPr>
                <w:sz w:val="20"/>
                <w:szCs w:val="20"/>
              </w:rPr>
            </w:pPr>
            <w:r w:rsidRPr="004B73DE">
              <w:rPr>
                <w:sz w:val="20"/>
                <w:szCs w:val="20"/>
              </w:rPr>
              <w:t>PDCCH</w:t>
            </w:r>
          </w:p>
        </w:tc>
        <w:tc>
          <w:tcPr>
            <w:tcW w:w="7735" w:type="dxa"/>
          </w:tcPr>
          <w:p w14:paraId="77B0D978" w14:textId="7D01D6A1" w:rsidR="00E22A9A" w:rsidRPr="004B73DE" w:rsidRDefault="00732F75" w:rsidP="00732F75">
            <w:pPr>
              <w:pStyle w:val="BodyText"/>
              <w:rPr>
                <w:b/>
                <w:i/>
                <w:sz w:val="20"/>
                <w:szCs w:val="20"/>
                <w:lang w:eastAsia="zh-CN"/>
              </w:rPr>
            </w:pPr>
            <w:r w:rsidRPr="004B73DE">
              <w:rPr>
                <w:b/>
                <w:i/>
                <w:sz w:val="20"/>
                <w:szCs w:val="20"/>
                <w:lang w:eastAsia="zh-CN"/>
              </w:rPr>
              <w:t xml:space="preserve">Proposal 1: DCI-based PEI is preferred and can be carried in paging search space.  For target UE group A’s PO for paging, its PEI can be located in another UE </w:t>
            </w:r>
            <w:r w:rsidRPr="004B73DE">
              <w:rPr>
                <w:rFonts w:hint="eastAsia"/>
                <w:b/>
                <w:i/>
                <w:sz w:val="20"/>
                <w:szCs w:val="20"/>
                <w:lang w:eastAsia="zh-CN"/>
              </w:rPr>
              <w:t>group</w:t>
            </w:r>
            <w:r w:rsidRPr="004B73DE">
              <w:rPr>
                <w:b/>
                <w:i/>
                <w:sz w:val="20"/>
                <w:szCs w:val="20"/>
                <w:lang w:eastAsia="zh-CN"/>
              </w:rPr>
              <w:t xml:space="preserve"> B’s PO which is earlier in time domain.</w:t>
            </w:r>
          </w:p>
        </w:tc>
      </w:tr>
      <w:tr w:rsidR="00E22A9A" w:rsidRPr="004B73DE" w14:paraId="1B6CFFDE" w14:textId="77777777" w:rsidTr="00E22A9A">
        <w:tc>
          <w:tcPr>
            <w:tcW w:w="1165" w:type="dxa"/>
          </w:tcPr>
          <w:p w14:paraId="07079337" w14:textId="7B055073" w:rsidR="00E22A9A" w:rsidRPr="004B73DE" w:rsidRDefault="00E22A9A" w:rsidP="006319DF">
            <w:pPr>
              <w:jc w:val="center"/>
              <w:rPr>
                <w:sz w:val="20"/>
                <w:szCs w:val="20"/>
              </w:rPr>
            </w:pPr>
            <w:r w:rsidRPr="004B73DE">
              <w:rPr>
                <w:sz w:val="20"/>
                <w:szCs w:val="20"/>
              </w:rPr>
              <w:t>Ericsson</w:t>
            </w:r>
          </w:p>
        </w:tc>
        <w:tc>
          <w:tcPr>
            <w:tcW w:w="1440" w:type="dxa"/>
          </w:tcPr>
          <w:p w14:paraId="7C347C84" w14:textId="7EDD73D7" w:rsidR="00E22A9A" w:rsidRPr="004B73DE" w:rsidRDefault="00732F75" w:rsidP="006319DF">
            <w:pPr>
              <w:jc w:val="center"/>
              <w:rPr>
                <w:sz w:val="20"/>
                <w:szCs w:val="20"/>
              </w:rPr>
            </w:pPr>
            <w:r w:rsidRPr="004B73DE">
              <w:rPr>
                <w:sz w:val="20"/>
                <w:szCs w:val="20"/>
              </w:rPr>
              <w:t>PDCCH</w:t>
            </w:r>
          </w:p>
        </w:tc>
        <w:tc>
          <w:tcPr>
            <w:tcW w:w="7735" w:type="dxa"/>
          </w:tcPr>
          <w:p w14:paraId="4AE01C70" w14:textId="12AFD725" w:rsidR="00732F75" w:rsidRPr="004B73DE" w:rsidRDefault="00732F75" w:rsidP="00732F75">
            <w:pPr>
              <w:pStyle w:val="Proposal"/>
              <w:numPr>
                <w:ilvl w:val="0"/>
                <w:numId w:val="0"/>
              </w:numPr>
              <w:spacing w:line="254" w:lineRule="auto"/>
              <w:ind w:left="1304" w:hanging="1304"/>
              <w:rPr>
                <w:sz w:val="20"/>
                <w:szCs w:val="20"/>
              </w:rPr>
            </w:pPr>
            <w:bookmarkStart w:id="13" w:name="_Toc79164982"/>
            <w:r w:rsidRPr="004B73DE">
              <w:rPr>
                <w:sz w:val="20"/>
                <w:szCs w:val="20"/>
              </w:rPr>
              <w:t>Proposal 4   Physical layer design for PEI is based on PDCCH DCI.</w:t>
            </w:r>
            <w:bookmarkEnd w:id="13"/>
          </w:p>
          <w:p w14:paraId="0499CD7E" w14:textId="77777777" w:rsidR="00E22A9A" w:rsidRPr="004B73DE" w:rsidRDefault="00E22A9A" w:rsidP="00E22A9A">
            <w:pPr>
              <w:rPr>
                <w:sz w:val="20"/>
                <w:szCs w:val="20"/>
              </w:rPr>
            </w:pPr>
          </w:p>
        </w:tc>
      </w:tr>
      <w:tr w:rsidR="00E22A9A" w:rsidRPr="004B73DE" w14:paraId="3566FFD1" w14:textId="77777777" w:rsidTr="00E22A9A">
        <w:tc>
          <w:tcPr>
            <w:tcW w:w="1165" w:type="dxa"/>
          </w:tcPr>
          <w:p w14:paraId="58580266" w14:textId="15EC32F5" w:rsidR="00E22A9A" w:rsidRPr="004B73DE" w:rsidRDefault="00E22A9A" w:rsidP="006319DF">
            <w:pPr>
              <w:jc w:val="center"/>
              <w:rPr>
                <w:sz w:val="20"/>
                <w:szCs w:val="20"/>
              </w:rPr>
            </w:pPr>
            <w:r w:rsidRPr="004B73DE">
              <w:rPr>
                <w:sz w:val="20"/>
                <w:szCs w:val="20"/>
              </w:rPr>
              <w:t>Nokia</w:t>
            </w:r>
          </w:p>
        </w:tc>
        <w:tc>
          <w:tcPr>
            <w:tcW w:w="1440" w:type="dxa"/>
          </w:tcPr>
          <w:p w14:paraId="00B6CA4A" w14:textId="35BECD2B" w:rsidR="00E22A9A" w:rsidRPr="004B73DE" w:rsidRDefault="00732F75" w:rsidP="006319DF">
            <w:pPr>
              <w:jc w:val="center"/>
              <w:rPr>
                <w:sz w:val="20"/>
                <w:szCs w:val="20"/>
              </w:rPr>
            </w:pPr>
            <w:r w:rsidRPr="004B73DE">
              <w:rPr>
                <w:sz w:val="20"/>
                <w:szCs w:val="20"/>
              </w:rPr>
              <w:t>PDCCH</w:t>
            </w:r>
          </w:p>
        </w:tc>
        <w:tc>
          <w:tcPr>
            <w:tcW w:w="7735" w:type="dxa"/>
          </w:tcPr>
          <w:p w14:paraId="1B3E07D2" w14:textId="77777777" w:rsidR="00732F75" w:rsidRPr="004B73DE" w:rsidRDefault="00732F75" w:rsidP="00732F75">
            <w:pPr>
              <w:rPr>
                <w:sz w:val="20"/>
                <w:szCs w:val="20"/>
              </w:rPr>
            </w:pPr>
            <w:r w:rsidRPr="004B73DE">
              <w:rPr>
                <w:b/>
                <w:sz w:val="20"/>
                <w:szCs w:val="20"/>
              </w:rPr>
              <w:t>Proposal:</w:t>
            </w:r>
            <w:r w:rsidRPr="004B73DE">
              <w:rPr>
                <w:sz w:val="20"/>
                <w:szCs w:val="20"/>
              </w:rPr>
              <w:t xml:space="preserve"> </w:t>
            </w:r>
            <w:r w:rsidRPr="004B73DE">
              <w:rPr>
                <w:b/>
                <w:bCs/>
                <w:sz w:val="20"/>
                <w:szCs w:val="20"/>
              </w:rPr>
              <w:t>Base the EPI desig</w:t>
            </w:r>
            <w:r w:rsidRPr="004B73DE">
              <w:rPr>
                <w:b/>
                <w:sz w:val="20"/>
                <w:szCs w:val="20"/>
              </w:rPr>
              <w:t>n</w:t>
            </w:r>
            <w:r w:rsidRPr="004B73DE">
              <w:rPr>
                <w:b/>
                <w:bCs/>
                <w:sz w:val="20"/>
                <w:szCs w:val="20"/>
              </w:rPr>
              <w:t xml:space="preserve"> on PDCCH/DCI.</w:t>
            </w:r>
          </w:p>
          <w:p w14:paraId="7F7B39D8" w14:textId="77777777" w:rsidR="00E22A9A" w:rsidRPr="004B73DE" w:rsidRDefault="00E22A9A" w:rsidP="00E22A9A">
            <w:pPr>
              <w:rPr>
                <w:sz w:val="20"/>
                <w:szCs w:val="20"/>
              </w:rPr>
            </w:pPr>
          </w:p>
        </w:tc>
      </w:tr>
      <w:tr w:rsidR="00E22A9A" w:rsidRPr="004B73DE" w14:paraId="1BAFAB64" w14:textId="77777777" w:rsidTr="00E22A9A">
        <w:tc>
          <w:tcPr>
            <w:tcW w:w="1165" w:type="dxa"/>
          </w:tcPr>
          <w:p w14:paraId="755A969F" w14:textId="77777777" w:rsidR="00E22A9A" w:rsidRPr="004B73DE" w:rsidRDefault="00E22A9A" w:rsidP="006319DF">
            <w:pPr>
              <w:jc w:val="center"/>
              <w:rPr>
                <w:sz w:val="20"/>
                <w:szCs w:val="20"/>
              </w:rPr>
            </w:pPr>
          </w:p>
        </w:tc>
        <w:tc>
          <w:tcPr>
            <w:tcW w:w="1440" w:type="dxa"/>
          </w:tcPr>
          <w:p w14:paraId="4B70CCF7" w14:textId="4360D866" w:rsidR="00E22A9A" w:rsidRPr="004B73DE" w:rsidRDefault="00E22A9A" w:rsidP="006319DF">
            <w:pPr>
              <w:jc w:val="center"/>
              <w:rPr>
                <w:sz w:val="20"/>
                <w:szCs w:val="20"/>
              </w:rPr>
            </w:pPr>
          </w:p>
        </w:tc>
        <w:tc>
          <w:tcPr>
            <w:tcW w:w="7735" w:type="dxa"/>
          </w:tcPr>
          <w:p w14:paraId="417409FB" w14:textId="77777777" w:rsidR="00E22A9A" w:rsidRPr="004B73DE" w:rsidRDefault="00E22A9A" w:rsidP="00E22A9A">
            <w:pPr>
              <w:rPr>
                <w:sz w:val="20"/>
                <w:szCs w:val="20"/>
              </w:rPr>
            </w:pPr>
          </w:p>
        </w:tc>
      </w:tr>
    </w:tbl>
    <w:p w14:paraId="638D1999" w14:textId="77777777" w:rsidR="008674B3" w:rsidRDefault="008674B3" w:rsidP="004B44A1">
      <w:pPr>
        <w:rPr>
          <w:sz w:val="22"/>
          <w:szCs w:val="22"/>
        </w:rPr>
      </w:pPr>
    </w:p>
    <w:p w14:paraId="0D686E4C" w14:textId="77777777" w:rsidR="00CF07C0" w:rsidRDefault="00CF07C0" w:rsidP="004B44A1">
      <w:pPr>
        <w:rPr>
          <w:sz w:val="22"/>
          <w:szCs w:val="22"/>
        </w:rPr>
      </w:pPr>
    </w:p>
    <w:p w14:paraId="6F89A698" w14:textId="541C5869" w:rsidR="004B73DE" w:rsidRDefault="004B73DE" w:rsidP="004B44A1">
      <w:pPr>
        <w:rPr>
          <w:sz w:val="22"/>
          <w:szCs w:val="22"/>
        </w:rPr>
      </w:pPr>
      <w:r>
        <w:rPr>
          <w:sz w:val="22"/>
          <w:szCs w:val="22"/>
        </w:rPr>
        <w:t>From the above table, the following statistics can be checked:</w:t>
      </w:r>
    </w:p>
    <w:p w14:paraId="0EC91AF8" w14:textId="77777777" w:rsidR="004B73DE" w:rsidRDefault="004B73DE" w:rsidP="004B44A1">
      <w:pPr>
        <w:rPr>
          <w:sz w:val="22"/>
          <w:szCs w:val="22"/>
        </w:rPr>
      </w:pPr>
    </w:p>
    <w:tbl>
      <w:tblPr>
        <w:tblStyle w:val="TableGrid"/>
        <w:tblW w:w="0" w:type="auto"/>
        <w:tblLook w:val="04A0" w:firstRow="1" w:lastRow="0" w:firstColumn="1" w:lastColumn="0" w:noHBand="0" w:noVBand="1"/>
      </w:tblPr>
      <w:tblGrid>
        <w:gridCol w:w="1885"/>
        <w:gridCol w:w="6390"/>
      </w:tblGrid>
      <w:tr w:rsidR="00765A46" w14:paraId="52BA73EF" w14:textId="77777777" w:rsidTr="00A91415">
        <w:tc>
          <w:tcPr>
            <w:tcW w:w="1885" w:type="dxa"/>
          </w:tcPr>
          <w:p w14:paraId="704E3159" w14:textId="46A04074" w:rsidR="00765A46" w:rsidRDefault="00765A46" w:rsidP="004B44A1">
            <w:pPr>
              <w:rPr>
                <w:sz w:val="22"/>
                <w:szCs w:val="22"/>
              </w:rPr>
            </w:pPr>
            <w:r>
              <w:rPr>
                <w:sz w:val="22"/>
                <w:szCs w:val="22"/>
              </w:rPr>
              <w:t>PDCCH</w:t>
            </w:r>
            <w:r w:rsidR="006810A1">
              <w:rPr>
                <w:sz w:val="22"/>
                <w:szCs w:val="22"/>
              </w:rPr>
              <w:t xml:space="preserve"> (15)</w:t>
            </w:r>
          </w:p>
        </w:tc>
        <w:tc>
          <w:tcPr>
            <w:tcW w:w="6390" w:type="dxa"/>
          </w:tcPr>
          <w:p w14:paraId="02C82184" w14:textId="1C30B90E" w:rsidR="00765A46" w:rsidRDefault="00765A46" w:rsidP="004B44A1">
            <w:pPr>
              <w:rPr>
                <w:sz w:val="22"/>
                <w:szCs w:val="22"/>
              </w:rPr>
            </w:pPr>
            <w:r>
              <w:rPr>
                <w:sz w:val="22"/>
                <w:szCs w:val="22"/>
              </w:rPr>
              <w:t xml:space="preserve">HW, ZTE, Spreadtrum, Transsion, Nordic, </w:t>
            </w:r>
            <w:r w:rsidR="006810A1">
              <w:rPr>
                <w:sz w:val="22"/>
                <w:szCs w:val="22"/>
              </w:rPr>
              <w:t>Lenovo, OPPO, CMCC, LG, MTK, Apple, DoCoMo, Xiaomi, Ericsson, Nokia</w:t>
            </w:r>
          </w:p>
        </w:tc>
      </w:tr>
      <w:tr w:rsidR="00765A46" w14:paraId="4A2131E1" w14:textId="77777777" w:rsidTr="00A91415">
        <w:tc>
          <w:tcPr>
            <w:tcW w:w="1885" w:type="dxa"/>
          </w:tcPr>
          <w:p w14:paraId="55FE6D65" w14:textId="21F1F95B" w:rsidR="00765A46" w:rsidRDefault="00765A46" w:rsidP="004B44A1">
            <w:pPr>
              <w:rPr>
                <w:sz w:val="22"/>
                <w:szCs w:val="22"/>
              </w:rPr>
            </w:pPr>
            <w:r>
              <w:rPr>
                <w:sz w:val="22"/>
                <w:szCs w:val="22"/>
              </w:rPr>
              <w:t>Sequence</w:t>
            </w:r>
            <w:r w:rsidR="006810A1">
              <w:rPr>
                <w:sz w:val="22"/>
                <w:szCs w:val="22"/>
              </w:rPr>
              <w:t xml:space="preserve"> (7)</w:t>
            </w:r>
          </w:p>
        </w:tc>
        <w:tc>
          <w:tcPr>
            <w:tcW w:w="6390" w:type="dxa"/>
          </w:tcPr>
          <w:p w14:paraId="47A8603A" w14:textId="150A584B" w:rsidR="006810A1" w:rsidRPr="006810A1" w:rsidRDefault="006810A1" w:rsidP="009C2EF3">
            <w:pPr>
              <w:pStyle w:val="ListParagraph"/>
              <w:numPr>
                <w:ilvl w:val="0"/>
                <w:numId w:val="46"/>
              </w:numPr>
              <w:rPr>
                <w:sz w:val="22"/>
                <w:szCs w:val="22"/>
              </w:rPr>
            </w:pPr>
            <w:r>
              <w:rPr>
                <w:sz w:val="22"/>
                <w:szCs w:val="22"/>
              </w:rPr>
              <w:t xml:space="preserve">Either TRS or SSS (5): </w:t>
            </w:r>
            <w:r w:rsidR="00765A46" w:rsidRPr="006810A1">
              <w:rPr>
                <w:sz w:val="22"/>
                <w:szCs w:val="22"/>
              </w:rPr>
              <w:t>vivo, Sony</w:t>
            </w:r>
            <w:r w:rsidRPr="006810A1">
              <w:rPr>
                <w:sz w:val="22"/>
                <w:szCs w:val="22"/>
              </w:rPr>
              <w:t>, CATT</w:t>
            </w:r>
            <w:r w:rsidR="00765A46" w:rsidRPr="006810A1">
              <w:rPr>
                <w:sz w:val="22"/>
                <w:szCs w:val="22"/>
              </w:rPr>
              <w:t xml:space="preserve">, </w:t>
            </w:r>
            <w:r>
              <w:rPr>
                <w:sz w:val="22"/>
                <w:szCs w:val="22"/>
              </w:rPr>
              <w:t xml:space="preserve">Intel, IDC </w:t>
            </w:r>
          </w:p>
          <w:p w14:paraId="1CB796CF" w14:textId="64CFF7BE" w:rsidR="00765A46" w:rsidRPr="006810A1" w:rsidRDefault="006810A1" w:rsidP="009C2EF3">
            <w:pPr>
              <w:pStyle w:val="ListParagraph"/>
              <w:numPr>
                <w:ilvl w:val="0"/>
                <w:numId w:val="46"/>
              </w:numPr>
              <w:rPr>
                <w:sz w:val="22"/>
                <w:szCs w:val="22"/>
              </w:rPr>
            </w:pPr>
            <w:r>
              <w:rPr>
                <w:sz w:val="22"/>
                <w:szCs w:val="22"/>
              </w:rPr>
              <w:t xml:space="preserve">Specific (2): </w:t>
            </w:r>
            <w:r w:rsidR="00765A46" w:rsidRPr="006810A1">
              <w:rPr>
                <w:sz w:val="22"/>
                <w:szCs w:val="22"/>
              </w:rPr>
              <w:t xml:space="preserve">Samsung (CSI-RS), </w:t>
            </w:r>
            <w:r w:rsidRPr="006810A1">
              <w:rPr>
                <w:sz w:val="22"/>
                <w:szCs w:val="22"/>
              </w:rPr>
              <w:t>QC (SSS)</w:t>
            </w:r>
          </w:p>
        </w:tc>
      </w:tr>
      <w:tr w:rsidR="006810A1" w14:paraId="3F68831E" w14:textId="77777777" w:rsidTr="00A91415">
        <w:tc>
          <w:tcPr>
            <w:tcW w:w="1885" w:type="dxa"/>
          </w:tcPr>
          <w:p w14:paraId="7E0574EF" w14:textId="6F875598" w:rsidR="006810A1" w:rsidRDefault="006810A1" w:rsidP="004B44A1">
            <w:pPr>
              <w:rPr>
                <w:sz w:val="22"/>
                <w:szCs w:val="22"/>
              </w:rPr>
            </w:pPr>
            <w:r>
              <w:rPr>
                <w:sz w:val="22"/>
                <w:szCs w:val="22"/>
              </w:rPr>
              <w:t>TBD (2)</w:t>
            </w:r>
          </w:p>
        </w:tc>
        <w:tc>
          <w:tcPr>
            <w:tcW w:w="6390" w:type="dxa"/>
          </w:tcPr>
          <w:p w14:paraId="3263F2DB" w14:textId="51AE1789" w:rsidR="006810A1" w:rsidRPr="006810A1" w:rsidRDefault="006810A1" w:rsidP="006810A1">
            <w:pPr>
              <w:rPr>
                <w:sz w:val="22"/>
                <w:szCs w:val="22"/>
              </w:rPr>
            </w:pPr>
            <w:r>
              <w:rPr>
                <w:sz w:val="22"/>
                <w:szCs w:val="22"/>
              </w:rPr>
              <w:t>TCL, Panasonic</w:t>
            </w:r>
          </w:p>
        </w:tc>
      </w:tr>
    </w:tbl>
    <w:p w14:paraId="03AAE228" w14:textId="77777777" w:rsidR="00765A46" w:rsidRDefault="00765A46" w:rsidP="004B44A1">
      <w:pPr>
        <w:rPr>
          <w:sz w:val="22"/>
          <w:szCs w:val="22"/>
        </w:rPr>
      </w:pPr>
    </w:p>
    <w:p w14:paraId="02C7416F" w14:textId="77777777" w:rsidR="002C57B9" w:rsidRDefault="002C57B9" w:rsidP="004B44A1">
      <w:pPr>
        <w:rPr>
          <w:sz w:val="22"/>
          <w:szCs w:val="22"/>
        </w:rPr>
      </w:pPr>
    </w:p>
    <w:p w14:paraId="2F9671A0" w14:textId="77777777" w:rsidR="004B73DE" w:rsidRPr="002C57B9" w:rsidRDefault="004B73DE" w:rsidP="004B44A1">
      <w:pPr>
        <w:rPr>
          <w:color w:val="FF0000"/>
          <w:sz w:val="22"/>
          <w:szCs w:val="22"/>
        </w:rPr>
      </w:pPr>
      <w:r w:rsidRPr="002C57B9">
        <w:rPr>
          <w:color w:val="FF0000"/>
          <w:sz w:val="22"/>
          <w:szCs w:val="22"/>
        </w:rPr>
        <w:t>Based on companies’ detailed inputs (please see Appendix A), the following are major debate points:</w:t>
      </w:r>
    </w:p>
    <w:p w14:paraId="4DB2BE25" w14:textId="5DB146D4" w:rsidR="00765A46" w:rsidRPr="00DE79CF" w:rsidRDefault="004B73DE" w:rsidP="009C2EF3">
      <w:pPr>
        <w:pStyle w:val="ListParagraph"/>
        <w:numPr>
          <w:ilvl w:val="0"/>
          <w:numId w:val="76"/>
        </w:numPr>
        <w:rPr>
          <w:color w:val="FF0000"/>
          <w:sz w:val="22"/>
          <w:szCs w:val="22"/>
        </w:rPr>
      </w:pPr>
      <w:r w:rsidRPr="00DE79CF">
        <w:rPr>
          <w:color w:val="FF0000"/>
          <w:sz w:val="22"/>
          <w:szCs w:val="22"/>
        </w:rPr>
        <w:t>When UE is not paged, whether can PDCCH-based PEI help UE to achieve minimum operations (serving cell measurement and PEI monitoring)?</w:t>
      </w:r>
    </w:p>
    <w:p w14:paraId="74F725CE" w14:textId="1BAF07CD" w:rsidR="004B73DE" w:rsidRPr="00DE79CF" w:rsidRDefault="004B73DE" w:rsidP="009C2EF3">
      <w:pPr>
        <w:pStyle w:val="ListParagraph"/>
        <w:numPr>
          <w:ilvl w:val="0"/>
          <w:numId w:val="76"/>
        </w:numPr>
        <w:rPr>
          <w:color w:val="FF0000"/>
          <w:sz w:val="22"/>
          <w:szCs w:val="22"/>
        </w:rPr>
      </w:pPr>
      <w:r w:rsidRPr="00DE79CF">
        <w:rPr>
          <w:color w:val="FF0000"/>
          <w:sz w:val="22"/>
          <w:szCs w:val="22"/>
        </w:rPr>
        <w:t>When UE is paged, whether and how can sequence PEI be utilized for fine synchronization?</w:t>
      </w:r>
    </w:p>
    <w:p w14:paraId="563FE84D" w14:textId="607043B2" w:rsidR="004B73DE" w:rsidRPr="00DE79CF" w:rsidRDefault="004B73DE" w:rsidP="009C2EF3">
      <w:pPr>
        <w:pStyle w:val="ListParagraph"/>
        <w:numPr>
          <w:ilvl w:val="0"/>
          <w:numId w:val="76"/>
        </w:numPr>
        <w:rPr>
          <w:color w:val="FF0000"/>
          <w:sz w:val="22"/>
          <w:szCs w:val="22"/>
        </w:rPr>
      </w:pPr>
      <w:r w:rsidRPr="00DE79CF">
        <w:rPr>
          <w:color w:val="FF0000"/>
          <w:sz w:val="22"/>
          <w:szCs w:val="22"/>
        </w:rPr>
        <w:t xml:space="preserve">Whether </w:t>
      </w:r>
      <w:r w:rsidR="002C57B9" w:rsidRPr="00DE79CF">
        <w:rPr>
          <w:color w:val="FF0000"/>
          <w:sz w:val="22"/>
          <w:szCs w:val="22"/>
        </w:rPr>
        <w:t>can dynamic resource sharing with legacy/R15 UEs be always applied with sequence PEI?</w:t>
      </w:r>
    </w:p>
    <w:p w14:paraId="6CBFB434" w14:textId="77777777" w:rsidR="004B73DE" w:rsidRDefault="004B73DE" w:rsidP="004B44A1">
      <w:pPr>
        <w:rPr>
          <w:sz w:val="22"/>
          <w:szCs w:val="22"/>
        </w:rPr>
      </w:pPr>
    </w:p>
    <w:p w14:paraId="4DE1E751" w14:textId="2ABCF890" w:rsidR="002C57B9" w:rsidRDefault="002C57B9" w:rsidP="004B44A1">
      <w:pPr>
        <w:rPr>
          <w:sz w:val="22"/>
          <w:szCs w:val="22"/>
        </w:rPr>
      </w:pPr>
      <w:r>
        <w:rPr>
          <w:sz w:val="22"/>
          <w:szCs w:val="22"/>
        </w:rPr>
        <w:t xml:space="preserve">Companies are encouraged to provide clarification/justification for </w:t>
      </w:r>
      <w:r w:rsidR="00DE79CF">
        <w:rPr>
          <w:sz w:val="22"/>
          <w:szCs w:val="22"/>
        </w:rPr>
        <w:t>resolving the debate points/conflicts in the following table:</w:t>
      </w:r>
    </w:p>
    <w:p w14:paraId="3131DE66" w14:textId="77777777" w:rsidR="004B73DE" w:rsidRDefault="004B73DE" w:rsidP="004B44A1">
      <w:pPr>
        <w:rPr>
          <w:sz w:val="22"/>
          <w:szCs w:val="22"/>
        </w:rPr>
      </w:pPr>
    </w:p>
    <w:p w14:paraId="10AE3710" w14:textId="0E8E472F" w:rsidR="00DE79CF" w:rsidRPr="00DE79CF" w:rsidRDefault="00DE79CF" w:rsidP="00DE79CF">
      <w:pPr>
        <w:pStyle w:val="Caption"/>
        <w:keepNext/>
        <w:jc w:val="center"/>
        <w:rPr>
          <w:sz w:val="22"/>
        </w:rPr>
      </w:pPr>
      <w:r w:rsidRPr="00DE79CF">
        <w:rPr>
          <w:sz w:val="22"/>
        </w:rPr>
        <w:t xml:space="preserve">Table </w:t>
      </w:r>
      <w:r w:rsidRPr="00DE79CF">
        <w:rPr>
          <w:sz w:val="22"/>
        </w:rPr>
        <w:fldChar w:fldCharType="begin"/>
      </w:r>
      <w:r w:rsidRPr="00DE79CF">
        <w:rPr>
          <w:sz w:val="22"/>
        </w:rPr>
        <w:instrText xml:space="preserve"> SEQ Table \* ARABIC </w:instrText>
      </w:r>
      <w:r w:rsidRPr="00DE79CF">
        <w:rPr>
          <w:sz w:val="22"/>
        </w:rPr>
        <w:fldChar w:fldCharType="separate"/>
      </w:r>
      <w:r w:rsidR="004526D7">
        <w:rPr>
          <w:noProof/>
          <w:sz w:val="22"/>
        </w:rPr>
        <w:t>13</w:t>
      </w:r>
      <w:r w:rsidRPr="00DE79CF">
        <w:rPr>
          <w:sz w:val="22"/>
        </w:rPr>
        <w:fldChar w:fldCharType="end"/>
      </w:r>
      <w:r w:rsidRPr="00DE79CF">
        <w:rPr>
          <w:sz w:val="22"/>
        </w:rPr>
        <w:t>: Companies clarification/justification for resolving the above debate points</w:t>
      </w:r>
    </w:p>
    <w:tbl>
      <w:tblPr>
        <w:tblStyle w:val="TableGrid"/>
        <w:tblW w:w="0" w:type="auto"/>
        <w:tblLayout w:type="fixed"/>
        <w:tblLook w:val="04A0" w:firstRow="1" w:lastRow="0" w:firstColumn="1" w:lastColumn="0" w:noHBand="0" w:noVBand="1"/>
      </w:tblPr>
      <w:tblGrid>
        <w:gridCol w:w="1165"/>
        <w:gridCol w:w="9270"/>
      </w:tblGrid>
      <w:tr w:rsidR="004B73DE" w:rsidRPr="00CF07C0" w14:paraId="48E62E68" w14:textId="77777777" w:rsidTr="007E0EC7">
        <w:tc>
          <w:tcPr>
            <w:tcW w:w="1165" w:type="dxa"/>
          </w:tcPr>
          <w:p w14:paraId="76ABBA35" w14:textId="77777777" w:rsidR="004B73DE" w:rsidRDefault="004B73DE" w:rsidP="007E0EC7">
            <w:pPr>
              <w:jc w:val="center"/>
              <w:rPr>
                <w:sz w:val="20"/>
                <w:szCs w:val="20"/>
                <w:lang w:val="en-US"/>
              </w:rPr>
            </w:pPr>
            <w:r>
              <w:rPr>
                <w:sz w:val="20"/>
                <w:szCs w:val="20"/>
                <w:lang w:val="en-US"/>
              </w:rPr>
              <w:t>Company</w:t>
            </w:r>
          </w:p>
        </w:tc>
        <w:tc>
          <w:tcPr>
            <w:tcW w:w="9270" w:type="dxa"/>
          </w:tcPr>
          <w:p w14:paraId="3513851B" w14:textId="77777777" w:rsidR="004B73DE" w:rsidRPr="00CF07C0" w:rsidRDefault="004B73DE" w:rsidP="007E0EC7">
            <w:pPr>
              <w:jc w:val="center"/>
              <w:rPr>
                <w:sz w:val="20"/>
                <w:szCs w:val="20"/>
              </w:rPr>
            </w:pPr>
            <w:r>
              <w:rPr>
                <w:sz w:val="20"/>
                <w:szCs w:val="20"/>
              </w:rPr>
              <w:t>Companies’ views</w:t>
            </w:r>
          </w:p>
        </w:tc>
      </w:tr>
      <w:tr w:rsidR="00C20B23" w:rsidRPr="00476981" w14:paraId="0565868B" w14:textId="77777777" w:rsidTr="007E0EC7">
        <w:tc>
          <w:tcPr>
            <w:tcW w:w="1165" w:type="dxa"/>
          </w:tcPr>
          <w:p w14:paraId="418F1E34" w14:textId="08F97DE2"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665EF302" w14:textId="77777777" w:rsidR="00C20B23" w:rsidRPr="0067715F" w:rsidRDefault="00C20B23" w:rsidP="00C20B23">
            <w:pPr>
              <w:rPr>
                <w:rFonts w:eastAsia="SimSun"/>
                <w:b/>
                <w:u w:val="single"/>
                <w:lang w:eastAsia="zh-CN"/>
              </w:rPr>
            </w:pPr>
            <w:r w:rsidRPr="0067715F">
              <w:rPr>
                <w:rFonts w:eastAsia="SimSun" w:hint="eastAsia"/>
                <w:b/>
                <w:u w:val="single"/>
                <w:lang w:eastAsia="zh-CN"/>
              </w:rPr>
              <w:t>F</w:t>
            </w:r>
            <w:r w:rsidRPr="0067715F">
              <w:rPr>
                <w:rFonts w:eastAsia="SimSun"/>
                <w:b/>
                <w:u w:val="single"/>
                <w:lang w:eastAsia="zh-CN"/>
              </w:rPr>
              <w:t>or question a)</w:t>
            </w:r>
            <w:r w:rsidRPr="0067715F">
              <w:rPr>
                <w:rFonts w:eastAsia="SimSun" w:hint="eastAsia"/>
                <w:b/>
                <w:u w:val="single"/>
                <w:lang w:eastAsia="zh-CN"/>
              </w:rPr>
              <w:t>：</w:t>
            </w:r>
          </w:p>
          <w:p w14:paraId="639D8A00" w14:textId="77777777" w:rsidR="00C20B23" w:rsidRDefault="00C20B23" w:rsidP="00C20B23">
            <w:pPr>
              <w:rPr>
                <w:rFonts w:eastAsia="SimSun"/>
                <w:sz w:val="20"/>
                <w:szCs w:val="20"/>
                <w:lang w:eastAsia="zh-CN"/>
              </w:rPr>
            </w:pPr>
            <w:r w:rsidRPr="0067715F">
              <w:rPr>
                <w:rFonts w:eastAsia="SimSun"/>
                <w:sz w:val="20"/>
                <w:szCs w:val="20"/>
                <w:lang w:eastAsia="zh-CN"/>
              </w:rPr>
              <w:t xml:space="preserve">We think the answer is yes. </w:t>
            </w:r>
            <w:r w:rsidRPr="0038111C">
              <w:rPr>
                <w:rFonts w:eastAsia="SimSun"/>
                <w:sz w:val="20"/>
                <w:szCs w:val="20"/>
                <w:lang w:eastAsia="zh-CN"/>
              </w:rPr>
              <w:t>SS burst</w:t>
            </w:r>
            <w:r>
              <w:rPr>
                <w:rFonts w:eastAsia="SimSun"/>
                <w:sz w:val="20"/>
                <w:szCs w:val="20"/>
                <w:lang w:eastAsia="zh-CN"/>
              </w:rPr>
              <w:t>(s)</w:t>
            </w:r>
            <w:r w:rsidRPr="0038111C">
              <w:rPr>
                <w:rFonts w:eastAsia="SimSun"/>
                <w:sz w:val="20"/>
                <w:szCs w:val="20"/>
                <w:lang w:eastAsia="zh-CN"/>
              </w:rPr>
              <w:t xml:space="preserve"> </w:t>
            </w:r>
            <w:r>
              <w:rPr>
                <w:rFonts w:eastAsia="SimSun"/>
                <w:sz w:val="20"/>
                <w:szCs w:val="20"/>
                <w:lang w:eastAsia="zh-CN"/>
              </w:rPr>
              <w:t xml:space="preserve">need to be received by UE for AGC and serving cell measurement. The number of SS burst(s) should be the same for all PEI candidates. This is common for all three PEI candidates. It was justified by many companies through simulation that PDCCH can be fulfil the PEI requirement after 1 SS </w:t>
            </w:r>
            <w:r>
              <w:rPr>
                <w:rFonts w:eastAsia="SimSun"/>
                <w:sz w:val="20"/>
                <w:szCs w:val="20"/>
                <w:lang w:eastAsia="zh-CN"/>
              </w:rPr>
              <w:lastRenderedPageBreak/>
              <w:t xml:space="preserve">burst reception. Therefore, when UE is not paged,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 (serving cell measurement and PEI monitoring)</w:t>
            </w:r>
            <w:r>
              <w:rPr>
                <w:rFonts w:eastAsia="SimSun"/>
                <w:sz w:val="20"/>
                <w:szCs w:val="20"/>
                <w:lang w:eastAsia="zh-CN"/>
              </w:rPr>
              <w:t>.</w:t>
            </w:r>
          </w:p>
          <w:p w14:paraId="2DC4044F" w14:textId="77777777" w:rsidR="00C20B23" w:rsidRPr="00813307" w:rsidRDefault="00C20B23" w:rsidP="00C20B23">
            <w:pPr>
              <w:rPr>
                <w:rFonts w:eastAsia="SimSun"/>
                <w:sz w:val="20"/>
                <w:szCs w:val="20"/>
                <w:highlight w:val="yellow"/>
                <w:lang w:eastAsia="zh-CN"/>
              </w:rPr>
            </w:pPr>
          </w:p>
          <w:p w14:paraId="53E60A2A" w14:textId="77777777" w:rsidR="00C20B23" w:rsidRPr="0067715F" w:rsidRDefault="00C20B23" w:rsidP="00C20B23">
            <w:pPr>
              <w:rPr>
                <w:rFonts w:eastAsia="SimSun"/>
                <w:b/>
                <w:u w:val="single"/>
                <w:lang w:eastAsia="zh-CN"/>
              </w:rPr>
            </w:pPr>
            <w:r w:rsidRPr="0067715F">
              <w:rPr>
                <w:rFonts w:eastAsia="SimSun"/>
                <w:b/>
                <w:u w:val="single"/>
                <w:lang w:eastAsia="zh-CN"/>
              </w:rPr>
              <w:t>For question b):</w:t>
            </w:r>
          </w:p>
          <w:p w14:paraId="3B20C154" w14:textId="77777777" w:rsidR="00C20B23" w:rsidRDefault="00C20B23" w:rsidP="00C20B23">
            <w:pPr>
              <w:rPr>
                <w:rFonts w:eastAsia="SimSun"/>
                <w:sz w:val="20"/>
                <w:szCs w:val="20"/>
                <w:lang w:eastAsia="zh-CN"/>
              </w:rPr>
            </w:pPr>
            <w:r w:rsidRPr="0067715F">
              <w:rPr>
                <w:rFonts w:eastAsia="SimSun"/>
                <w:sz w:val="20"/>
                <w:szCs w:val="20"/>
                <w:lang w:eastAsia="zh-CN"/>
              </w:rPr>
              <w:t>We do not think the sequence based PEI can be utilized for fine synchronization</w:t>
            </w:r>
            <w:r>
              <w:rPr>
                <w:rFonts w:eastAsia="SimSun"/>
                <w:sz w:val="20"/>
                <w:szCs w:val="20"/>
                <w:lang w:eastAsia="zh-CN"/>
              </w:rPr>
              <w:t>. UE should not perform time/frequency tracking based on a signal/channel which is based on blind detection. Such a design has never been used in current NR specification, and has not been justified yet. Once the PEI is false detected considering low SINR scenario or neighbouring cell interference, UE shall perform T/F synchronization based on noise &amp; interference and more T/F errors would be introduced. As a result more SS bursts are needed for the T/F synchronization of the subsequent DRX cycles. Both of the performance and power saving gain are impact.</w:t>
            </w:r>
          </w:p>
          <w:p w14:paraId="72A585B6" w14:textId="77777777" w:rsidR="00C20B23" w:rsidRDefault="00C20B23" w:rsidP="00C20B23">
            <w:pPr>
              <w:rPr>
                <w:rFonts w:eastAsia="SimSun"/>
                <w:sz w:val="20"/>
                <w:szCs w:val="20"/>
                <w:lang w:eastAsia="zh-CN"/>
              </w:rPr>
            </w:pPr>
          </w:p>
          <w:p w14:paraId="53077AEC" w14:textId="77777777" w:rsidR="00C20B23" w:rsidRPr="005B7B6F" w:rsidRDefault="00C20B23" w:rsidP="00C20B23">
            <w:pPr>
              <w:rPr>
                <w:rFonts w:eastAsia="SimSun"/>
                <w:b/>
                <w:u w:val="single"/>
                <w:lang w:eastAsia="zh-CN"/>
              </w:rPr>
            </w:pPr>
            <w:r w:rsidRPr="005B7B6F">
              <w:rPr>
                <w:rFonts w:eastAsia="SimSun"/>
                <w:b/>
                <w:u w:val="single"/>
                <w:lang w:eastAsia="zh-CN"/>
              </w:rPr>
              <w:t xml:space="preserve">For question </w:t>
            </w:r>
            <w:r>
              <w:rPr>
                <w:rFonts w:eastAsia="SimSun"/>
                <w:b/>
                <w:u w:val="single"/>
                <w:lang w:eastAsia="zh-CN"/>
              </w:rPr>
              <w:t>c</w:t>
            </w:r>
            <w:r w:rsidRPr="005B7B6F">
              <w:rPr>
                <w:rFonts w:eastAsia="SimSun"/>
                <w:b/>
                <w:u w:val="single"/>
                <w:lang w:eastAsia="zh-CN"/>
              </w:rPr>
              <w:t>):</w:t>
            </w:r>
          </w:p>
          <w:p w14:paraId="61038779" w14:textId="77777777" w:rsidR="00C20B23" w:rsidRPr="0067715F" w:rsidRDefault="00C20B23" w:rsidP="00C20B23">
            <w:pPr>
              <w:rPr>
                <w:rFonts w:eastAsia="SimSun"/>
                <w:sz w:val="20"/>
                <w:szCs w:val="20"/>
                <w:lang w:eastAsia="zh-CN"/>
              </w:rPr>
            </w:pPr>
            <w:r w:rsidRPr="0067715F">
              <w:rPr>
                <w:rFonts w:eastAsia="SimSun"/>
                <w:sz w:val="20"/>
                <w:szCs w:val="20"/>
                <w:lang w:eastAsia="zh-CN"/>
              </w:rPr>
              <w:t>Dynamic resource sharing are hardly applied to sequence-based PEI. As discussed in our paper in RAN1#104bis~106:</w:t>
            </w:r>
          </w:p>
          <w:p w14:paraId="5F7121B2"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Dynamic RB*symbol level rate matching is not mandatory for legacy UE.</w:t>
            </w:r>
          </w:p>
          <w:p w14:paraId="1226835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For TRS based PEI, the three AZP-CSI-RS resource sets are very limited, which needs to be used for CSI and other measurement purposes. No available AZP-CSI-RS resource set can be always allocated for PEI deployment.</w:t>
            </w:r>
          </w:p>
          <w:p w14:paraId="6A89FDC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CORESET-based dynamic resource sharing asks for dedicated CORESET or a shared non-interleaved CORESET on legacy UEs:</w:t>
            </w:r>
          </w:p>
          <w:p w14:paraId="4ADA3661" w14:textId="77777777" w:rsidR="00C20B23" w:rsidRPr="002469F7"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FR1</w:t>
            </w:r>
            <w:r w:rsidRPr="004F33B5">
              <w:rPr>
                <w:rFonts w:eastAsia="SimSun"/>
                <w:sz w:val="20"/>
                <w:szCs w:val="20"/>
                <w:lang w:eastAsia="zh-CN"/>
              </w:rPr>
              <w:t>, all the downlink traffic for the legacy UE has to be scheduled in CORESET0, which is too limited for downlink traffic scheduling</w:t>
            </w:r>
            <w:r>
              <w:rPr>
                <w:rFonts w:eastAsia="SimSun"/>
                <w:sz w:val="20"/>
                <w:szCs w:val="20"/>
                <w:lang w:eastAsia="zh-CN"/>
              </w:rPr>
              <w:t xml:space="preserve">, considering </w:t>
            </w:r>
            <w:r w:rsidRPr="004F33B5">
              <w:rPr>
                <w:rFonts w:eastAsia="SimSun"/>
                <w:sz w:val="20"/>
                <w:szCs w:val="20"/>
                <w:lang w:eastAsia="zh-CN"/>
              </w:rPr>
              <w:t>only one additional CORESET is supported by UE per BWP in addition to CORESET0 for FR1 based on UE capability #3-1.</w:t>
            </w:r>
            <w:r>
              <w:t xml:space="preserve"> </w:t>
            </w:r>
          </w:p>
          <w:p w14:paraId="3064F4B7" w14:textId="77777777" w:rsidR="00C20B23"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w:t>
            </w:r>
            <w:r w:rsidRPr="004F33B5">
              <w:rPr>
                <w:rFonts w:eastAsia="SimSun"/>
                <w:sz w:val="20"/>
                <w:szCs w:val="20"/>
                <w:lang w:eastAsia="zh-CN"/>
              </w:rPr>
              <w:t xml:space="preserve">FR2, one of the three CORESETs </w:t>
            </w:r>
            <w:r>
              <w:rPr>
                <w:rFonts w:eastAsia="SimSun"/>
                <w:sz w:val="20"/>
                <w:szCs w:val="20"/>
                <w:lang w:eastAsia="zh-CN"/>
              </w:rPr>
              <w:t>would be</w:t>
            </w:r>
            <w:r w:rsidRPr="004F33B5">
              <w:rPr>
                <w:rFonts w:eastAsia="SimSun"/>
                <w:sz w:val="20"/>
                <w:szCs w:val="20"/>
                <w:lang w:eastAsia="zh-CN"/>
              </w:rPr>
              <w:t xml:space="preserve"> use</w:t>
            </w:r>
            <w:r>
              <w:rPr>
                <w:rFonts w:eastAsia="SimSun"/>
                <w:sz w:val="20"/>
                <w:szCs w:val="20"/>
                <w:lang w:eastAsia="zh-CN"/>
              </w:rPr>
              <w:t>d for rate matching exclusively. T</w:t>
            </w:r>
            <w:r w:rsidRPr="004F33B5">
              <w:rPr>
                <w:rFonts w:eastAsia="SimSun"/>
                <w:sz w:val="20"/>
                <w:szCs w:val="20"/>
                <w:lang w:eastAsia="zh-CN"/>
              </w:rPr>
              <w:t>he multi-beam operation will be limited and the downlink performance would be impact.</w:t>
            </w:r>
          </w:p>
          <w:p w14:paraId="2C0CE347" w14:textId="77777777" w:rsidR="00C20B23" w:rsidRDefault="00C20B23" w:rsidP="00C20B23">
            <w:pPr>
              <w:pStyle w:val="ListParagraph"/>
              <w:numPr>
                <w:ilvl w:val="1"/>
                <w:numId w:val="18"/>
              </w:numPr>
              <w:rPr>
                <w:rFonts w:eastAsia="SimSun"/>
                <w:sz w:val="20"/>
                <w:szCs w:val="20"/>
                <w:lang w:eastAsia="zh-CN"/>
              </w:rPr>
            </w:pPr>
            <w:r>
              <w:rPr>
                <w:rFonts w:eastAsia="SimSun"/>
                <w:sz w:val="20"/>
                <w:szCs w:val="20"/>
                <w:lang w:eastAsia="zh-CN"/>
              </w:rPr>
              <w:t xml:space="preserve">If a shared CORESET is configured, </w:t>
            </w:r>
            <w:r w:rsidRPr="004F33B5">
              <w:rPr>
                <w:rFonts w:eastAsia="SimSun"/>
                <w:sz w:val="20"/>
                <w:szCs w:val="20"/>
                <w:lang w:eastAsia="zh-CN"/>
              </w:rPr>
              <w:t>a non-interleaved CORESET</w:t>
            </w:r>
            <w:r>
              <w:rPr>
                <w:rFonts w:eastAsia="SimSun"/>
                <w:sz w:val="20"/>
                <w:szCs w:val="20"/>
                <w:lang w:eastAsia="zh-CN"/>
              </w:rPr>
              <w:t xml:space="preserve"> needs to be</w:t>
            </w:r>
            <w:r w:rsidRPr="004F33B5">
              <w:rPr>
                <w:rFonts w:eastAsia="SimSun"/>
                <w:sz w:val="20"/>
                <w:szCs w:val="20"/>
                <w:lang w:eastAsia="zh-CN"/>
              </w:rPr>
              <w:t xml:space="preserve"> configured</w:t>
            </w:r>
            <w:r>
              <w:rPr>
                <w:rFonts w:eastAsia="SimSun"/>
                <w:sz w:val="20"/>
                <w:szCs w:val="20"/>
                <w:lang w:eastAsia="zh-CN"/>
              </w:rPr>
              <w:t xml:space="preserve"> for sharing PEI</w:t>
            </w:r>
            <w:r w:rsidRPr="004F33B5">
              <w:rPr>
                <w:rFonts w:eastAsia="SimSun"/>
                <w:sz w:val="20"/>
                <w:szCs w:val="20"/>
                <w:lang w:eastAsia="zh-CN"/>
              </w:rPr>
              <w:t xml:space="preserve">. However, it should be noticed that IDLE mode UE shall just receive the bandwidth of MIB configured initial DL BWP, i.e. CORESET0 bandwidth. Therefore, </w:t>
            </w:r>
            <w:r>
              <w:rPr>
                <w:rFonts w:eastAsia="SimSun"/>
                <w:sz w:val="20"/>
                <w:szCs w:val="20"/>
                <w:lang w:eastAsia="zh-CN"/>
              </w:rPr>
              <w:t>s</w:t>
            </w:r>
            <w:r w:rsidRPr="004F33B5">
              <w:rPr>
                <w:rFonts w:eastAsia="SimSun"/>
                <w:sz w:val="20"/>
                <w:szCs w:val="20"/>
                <w:lang w:eastAsia="zh-CN"/>
              </w:rPr>
              <w:t>uch configuration requires that the CORESET for PEI occupies the same frequency domain as (or partial overlapped with) CORESET0, however, is configured in different symbols other than symbol 0~2 to avoid the impact on CORESET0 (CORESET0 is interleaved). This introduce the restriction on the configuration of the additional UE specific configured CORESET and  will impact the scheduling flexibility scheduled by PDCCH in CORESET 0 since some symbols other than symbol0~2 needs to be avoided which have been used for CORESET for PEI.</w:t>
            </w:r>
          </w:p>
          <w:p w14:paraId="2A86833D" w14:textId="29C47BFF" w:rsidR="00C20B23" w:rsidRPr="00476981" w:rsidRDefault="00C20B23" w:rsidP="00C20B23">
            <w:pPr>
              <w:rPr>
                <w:sz w:val="20"/>
                <w:szCs w:val="20"/>
              </w:rPr>
            </w:pPr>
            <w:r w:rsidRPr="0067715F">
              <w:rPr>
                <w:rFonts w:eastAsia="SimSun"/>
                <w:sz w:val="20"/>
                <w:szCs w:val="20"/>
                <w:lang w:eastAsia="zh-CN"/>
              </w:rPr>
              <w:t>Therefore, the resource overhead on sequence-based PEI based on dynamic resource sharing</w:t>
            </w:r>
            <w:r>
              <w:rPr>
                <w:rFonts w:eastAsia="SimSun"/>
                <w:sz w:val="20"/>
                <w:szCs w:val="20"/>
                <w:lang w:eastAsia="zh-CN"/>
              </w:rPr>
              <w:t xml:space="preserve"> cannot be always applied</w:t>
            </w:r>
            <w:r w:rsidRPr="0067715F">
              <w:rPr>
                <w:rFonts w:eastAsia="SimSun"/>
                <w:sz w:val="20"/>
                <w:szCs w:val="20"/>
                <w:lang w:eastAsia="zh-CN"/>
              </w:rPr>
              <w:t xml:space="preserve">. </w:t>
            </w:r>
          </w:p>
        </w:tc>
      </w:tr>
      <w:tr w:rsidR="004B73DE" w:rsidRPr="00476981" w14:paraId="2008AD78" w14:textId="77777777" w:rsidTr="007E0EC7">
        <w:tc>
          <w:tcPr>
            <w:tcW w:w="1165" w:type="dxa"/>
          </w:tcPr>
          <w:p w14:paraId="22E72BA2" w14:textId="6537C433" w:rsidR="004B73DE" w:rsidRDefault="00A224D7" w:rsidP="007E0EC7">
            <w:pPr>
              <w:jc w:val="center"/>
              <w:rPr>
                <w:sz w:val="20"/>
                <w:szCs w:val="20"/>
              </w:rPr>
            </w:pPr>
            <w:r>
              <w:rPr>
                <w:sz w:val="20"/>
                <w:szCs w:val="20"/>
              </w:rPr>
              <w:lastRenderedPageBreak/>
              <w:t>Nordic</w:t>
            </w:r>
          </w:p>
        </w:tc>
        <w:tc>
          <w:tcPr>
            <w:tcW w:w="9270" w:type="dxa"/>
          </w:tcPr>
          <w:p w14:paraId="587A08C6" w14:textId="33AAA610" w:rsidR="007A5669" w:rsidRDefault="007A5669" w:rsidP="007E0EC7">
            <w:pPr>
              <w:rPr>
                <w:sz w:val="20"/>
                <w:szCs w:val="20"/>
              </w:rPr>
            </w:pPr>
          </w:p>
          <w:p w14:paraId="26DE7AC0" w14:textId="729605DF" w:rsidR="000D01F6" w:rsidRPr="000D01F6" w:rsidRDefault="001D4F77" w:rsidP="00421F1C">
            <w:pPr>
              <w:pStyle w:val="ListParagraph"/>
              <w:numPr>
                <w:ilvl w:val="0"/>
                <w:numId w:val="91"/>
              </w:numPr>
              <w:rPr>
                <w:sz w:val="20"/>
                <w:szCs w:val="20"/>
              </w:rPr>
            </w:pPr>
            <w:r>
              <w:rPr>
                <w:sz w:val="20"/>
                <w:szCs w:val="20"/>
              </w:rPr>
              <w:t>TRS for RRM</w:t>
            </w:r>
            <w:r w:rsidR="00777149">
              <w:rPr>
                <w:sz w:val="20"/>
                <w:szCs w:val="20"/>
              </w:rPr>
              <w:t xml:space="preserve"> had no </w:t>
            </w:r>
            <w:r w:rsidR="00C109AE">
              <w:rPr>
                <w:sz w:val="20"/>
                <w:szCs w:val="20"/>
              </w:rPr>
              <w:t>consensus</w:t>
            </w:r>
            <w:r>
              <w:rPr>
                <w:sz w:val="20"/>
                <w:szCs w:val="20"/>
              </w:rPr>
              <w:t xml:space="preserve">, </w:t>
            </w:r>
            <w:r w:rsidR="000238A0">
              <w:rPr>
                <w:sz w:val="20"/>
                <w:szCs w:val="20"/>
              </w:rPr>
              <w:t>no need to re-discuss again for PEI</w:t>
            </w:r>
          </w:p>
          <w:p w14:paraId="4A8806C3" w14:textId="6B442A5B" w:rsidR="004B73DE" w:rsidRPr="000D01F6" w:rsidRDefault="000D01F6" w:rsidP="00421F1C">
            <w:pPr>
              <w:pStyle w:val="ListParagraph"/>
              <w:numPr>
                <w:ilvl w:val="0"/>
                <w:numId w:val="91"/>
              </w:numPr>
              <w:rPr>
                <w:sz w:val="20"/>
                <w:szCs w:val="20"/>
              </w:rPr>
            </w:pPr>
            <w:r>
              <w:rPr>
                <w:rFonts w:eastAsia="SimSun"/>
                <w:sz w:val="20"/>
                <w:szCs w:val="20"/>
                <w:lang w:eastAsia="zh-CN"/>
              </w:rPr>
              <w:t>Se</w:t>
            </w:r>
            <w:r w:rsidR="00F52C5A" w:rsidRPr="000D01F6">
              <w:rPr>
                <w:sz w:val="20"/>
                <w:szCs w:val="20"/>
              </w:rPr>
              <w:t>quence PEI can b</w:t>
            </w:r>
            <w:r w:rsidR="008E1BBC" w:rsidRPr="000D01F6">
              <w:rPr>
                <w:sz w:val="20"/>
                <w:szCs w:val="20"/>
              </w:rPr>
              <w:t>e utilized for synchronization</w:t>
            </w:r>
            <w:r w:rsidR="006675D0" w:rsidRPr="000D01F6">
              <w:rPr>
                <w:sz w:val="20"/>
                <w:szCs w:val="20"/>
              </w:rPr>
              <w:t xml:space="preserve">. For example, </w:t>
            </w:r>
            <w:r w:rsidR="008E1BBC" w:rsidRPr="000D01F6">
              <w:rPr>
                <w:sz w:val="20"/>
                <w:szCs w:val="20"/>
              </w:rPr>
              <w:t>a UE can firstly detect PDCCH and only after that</w:t>
            </w:r>
            <w:r w:rsidR="006675D0" w:rsidRPr="000D01F6">
              <w:rPr>
                <w:sz w:val="20"/>
                <w:szCs w:val="20"/>
              </w:rPr>
              <w:t xml:space="preserve"> use wideband DMRS </w:t>
            </w:r>
            <w:r w:rsidR="00477B6F" w:rsidRPr="000D01F6">
              <w:rPr>
                <w:sz w:val="20"/>
                <w:szCs w:val="20"/>
              </w:rPr>
              <w:t xml:space="preserve">for further synchronization.   </w:t>
            </w:r>
            <w:r w:rsidR="00130778" w:rsidRPr="000D01F6">
              <w:rPr>
                <w:sz w:val="20"/>
                <w:szCs w:val="20"/>
              </w:rPr>
              <w:t xml:space="preserve"> Alternatively, UE can blind detect first </w:t>
            </w:r>
            <w:r w:rsidR="007A5669" w:rsidRPr="000D01F6">
              <w:rPr>
                <w:sz w:val="20"/>
                <w:szCs w:val="20"/>
              </w:rPr>
              <w:t xml:space="preserve">WB DMRS </w:t>
            </w:r>
            <w:r w:rsidR="00332BFE" w:rsidRPr="000D01F6">
              <w:rPr>
                <w:sz w:val="20"/>
                <w:szCs w:val="20"/>
              </w:rPr>
              <w:t xml:space="preserve">with rough synchronization and only then perform PDCCH detection. </w:t>
            </w:r>
          </w:p>
          <w:p w14:paraId="2192D930" w14:textId="52E7B8B9" w:rsidR="00B77C23" w:rsidRDefault="004E4BD8" w:rsidP="007A5669">
            <w:pPr>
              <w:pStyle w:val="ListParagraph"/>
              <w:numPr>
                <w:ilvl w:val="0"/>
                <w:numId w:val="27"/>
              </w:numPr>
              <w:rPr>
                <w:sz w:val="20"/>
                <w:szCs w:val="20"/>
              </w:rPr>
            </w:pPr>
            <w:r>
              <w:rPr>
                <w:sz w:val="20"/>
                <w:szCs w:val="20"/>
              </w:rPr>
              <w:t>We think that TRS cannot be placed on legacy or R17 UE CORESET</w:t>
            </w:r>
            <w:r w:rsidR="000F481A">
              <w:rPr>
                <w:sz w:val="20"/>
                <w:szCs w:val="20"/>
              </w:rPr>
              <w:t xml:space="preserve"> or SSB</w:t>
            </w:r>
            <w:r>
              <w:rPr>
                <w:sz w:val="20"/>
                <w:szCs w:val="20"/>
              </w:rPr>
              <w:t xml:space="preserve"> and </w:t>
            </w:r>
            <w:r w:rsidR="00601176">
              <w:rPr>
                <w:sz w:val="20"/>
                <w:szCs w:val="20"/>
              </w:rPr>
              <w:t>CORESET</w:t>
            </w:r>
            <w:r w:rsidR="00777149">
              <w:rPr>
                <w:sz w:val="20"/>
                <w:szCs w:val="20"/>
              </w:rPr>
              <w:t xml:space="preserve"> dynamic</w:t>
            </w:r>
            <w:r w:rsidR="00601176">
              <w:rPr>
                <w:sz w:val="20"/>
                <w:szCs w:val="20"/>
              </w:rPr>
              <w:t xml:space="preserve"> rate-matching </w:t>
            </w:r>
            <w:r w:rsidR="00777149">
              <w:rPr>
                <w:sz w:val="20"/>
                <w:szCs w:val="20"/>
              </w:rPr>
              <w:t xml:space="preserve">is mandatory for </w:t>
            </w:r>
            <w:r w:rsidR="00554B99">
              <w:rPr>
                <w:sz w:val="20"/>
                <w:szCs w:val="20"/>
              </w:rPr>
              <w:t>R15 UEs, so the rate-matching is the most optimized for PDCCH.</w:t>
            </w:r>
          </w:p>
          <w:p w14:paraId="1981B4FA" w14:textId="2E388D0D" w:rsidR="00B77C23" w:rsidRPr="007A5669" w:rsidRDefault="00B77C23" w:rsidP="00B77C23">
            <w:pPr>
              <w:pStyle w:val="ListParagraph"/>
              <w:rPr>
                <w:sz w:val="20"/>
                <w:szCs w:val="20"/>
              </w:rPr>
            </w:pPr>
          </w:p>
        </w:tc>
      </w:tr>
      <w:tr w:rsidR="00713C02" w:rsidRPr="00476981" w14:paraId="5A29B76F" w14:textId="77777777" w:rsidTr="007E0EC7">
        <w:trPr>
          <w:trHeight w:val="287"/>
        </w:trPr>
        <w:tc>
          <w:tcPr>
            <w:tcW w:w="1165" w:type="dxa"/>
          </w:tcPr>
          <w:p w14:paraId="07F3957C" w14:textId="4AFFFF4C" w:rsidR="00713C02" w:rsidRDefault="00713C02" w:rsidP="00713C02">
            <w:pPr>
              <w:jc w:val="center"/>
              <w:rPr>
                <w:sz w:val="20"/>
                <w:szCs w:val="20"/>
              </w:rPr>
            </w:pPr>
            <w:r>
              <w:rPr>
                <w:sz w:val="20"/>
                <w:szCs w:val="20"/>
              </w:rPr>
              <w:t>Nokia</w:t>
            </w:r>
          </w:p>
        </w:tc>
        <w:tc>
          <w:tcPr>
            <w:tcW w:w="9270" w:type="dxa"/>
          </w:tcPr>
          <w:p w14:paraId="0F79543E" w14:textId="77777777" w:rsidR="00713C02" w:rsidRDefault="00713C02" w:rsidP="00713C02">
            <w:pPr>
              <w:rPr>
                <w:sz w:val="20"/>
                <w:szCs w:val="20"/>
              </w:rPr>
            </w:pPr>
            <w:r>
              <w:rPr>
                <w:sz w:val="20"/>
                <w:szCs w:val="20"/>
              </w:rPr>
              <w:t>[Missed these on first round]</w:t>
            </w:r>
          </w:p>
          <w:p w14:paraId="59F1D941" w14:textId="329B6B8A" w:rsidR="00713C02" w:rsidRDefault="00713C02" w:rsidP="00713C02">
            <w:pPr>
              <w:rPr>
                <w:sz w:val="20"/>
                <w:szCs w:val="20"/>
              </w:rPr>
            </w:pPr>
            <w:r>
              <w:rPr>
                <w:sz w:val="20"/>
                <w:szCs w:val="20"/>
              </w:rPr>
              <w:t xml:space="preserve">On point a), there should not be any difference between the candidates from serving cell monitoring. </w:t>
            </w:r>
          </w:p>
          <w:p w14:paraId="2E2879DE" w14:textId="77777777" w:rsidR="00713C02" w:rsidRDefault="00713C02" w:rsidP="00713C02">
            <w:pPr>
              <w:rPr>
                <w:sz w:val="20"/>
                <w:szCs w:val="20"/>
              </w:rPr>
            </w:pPr>
            <w:r>
              <w:rPr>
                <w:sz w:val="20"/>
                <w:szCs w:val="20"/>
              </w:rPr>
              <w:t>Correspondingly on point b), as there is no guarantee of the ‘availability’of the sequence based PEI, thus in similar manner as discussed in context of TRS occasions, it would not seem possible to base the fine synchronisation solely to sequence based PEI.</w:t>
            </w:r>
          </w:p>
          <w:p w14:paraId="26BA7510" w14:textId="61D7F8A9" w:rsidR="00713C02" w:rsidRPr="00476981" w:rsidRDefault="00713C02" w:rsidP="00713C02">
            <w:pPr>
              <w:rPr>
                <w:sz w:val="20"/>
                <w:szCs w:val="20"/>
              </w:rPr>
            </w:pPr>
            <w:r>
              <w:rPr>
                <w:sz w:val="20"/>
                <w:szCs w:val="20"/>
              </w:rPr>
              <w:t xml:space="preserve">For c, as discussed over past meetings, dynamic rate matching is not a mandatory feature thus cannot be relied. For TRS-PEI, use of aperiodic  ZP-CSI-RS could be considered, but as these resources are intended for general aperiodic CSI-RS multiplexing the availability cannot be guaranteed and use would affect the overall flexibility of the deployment. Also TDM/FDM of TRS-PEI resources would be limited by the ZP-CSI-RS configuration(s). </w:t>
            </w:r>
          </w:p>
        </w:tc>
      </w:tr>
      <w:tr w:rsidR="00713C02" w:rsidRPr="00476981" w14:paraId="3F7AEDEC" w14:textId="77777777" w:rsidTr="007E0EC7">
        <w:tc>
          <w:tcPr>
            <w:tcW w:w="1165" w:type="dxa"/>
          </w:tcPr>
          <w:p w14:paraId="0D6F0840" w14:textId="6C14615E" w:rsidR="00713C02" w:rsidRPr="007E0EC7" w:rsidRDefault="007E0EC7" w:rsidP="00713C02">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0ED2224A" w14:textId="77777777" w:rsidR="00713C02" w:rsidRDefault="007E0EC7" w:rsidP="00421F1C">
            <w:pPr>
              <w:pStyle w:val="ListParagraph"/>
              <w:numPr>
                <w:ilvl w:val="0"/>
                <w:numId w:val="92"/>
              </w:num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R UE should perform RRM measurement for serving cell periodically, e.g. once per paging cycle. </w:t>
            </w:r>
            <w:r w:rsidR="00112797">
              <w:rPr>
                <w:rFonts w:eastAsia="SimSun"/>
                <w:sz w:val="20"/>
                <w:szCs w:val="20"/>
                <w:lang w:eastAsia="zh-CN"/>
              </w:rPr>
              <w:t>The minimum operation is processing one SS burst per paging cycle for PDCCH-based and sequence-based PEI both. For NB-IoT, sequence-based WUS has additional power saving gain since the RRM measurement relaxation for serving cell is assumed for low mobility use cases. NB-IoT UE can operate without synchronization and perform non-coherent WUS detection for several paging cycles (the number of paging cycles is dependent on the RRM measurement relaxation for serving cell). However, it is not true for NR UE.</w:t>
            </w:r>
          </w:p>
          <w:p w14:paraId="02EAC748" w14:textId="77777777" w:rsidR="00112797" w:rsidRDefault="00112797" w:rsidP="00421F1C">
            <w:pPr>
              <w:pStyle w:val="ListParagraph"/>
              <w:numPr>
                <w:ilvl w:val="0"/>
                <w:numId w:val="92"/>
              </w:numPr>
              <w:rPr>
                <w:rFonts w:eastAsia="SimSun"/>
                <w:sz w:val="20"/>
                <w:szCs w:val="20"/>
                <w:lang w:eastAsia="zh-CN"/>
              </w:rPr>
            </w:pPr>
            <w:r>
              <w:rPr>
                <w:rFonts w:eastAsia="SimSun"/>
                <w:sz w:val="20"/>
                <w:szCs w:val="20"/>
                <w:lang w:eastAsia="zh-CN"/>
              </w:rPr>
              <w:t>NR UE is hard to utilize the sequence-based PEI for fine synchronization, since the sequence-based PEI is DTXed, and T/F tracking loop cannot</w:t>
            </w:r>
            <w:r w:rsidR="00E33E28">
              <w:rPr>
                <w:rFonts w:eastAsia="SimSun"/>
                <w:sz w:val="20"/>
                <w:szCs w:val="20"/>
                <w:lang w:eastAsia="zh-CN"/>
              </w:rPr>
              <w:t xml:space="preserve"> rely a</w:t>
            </w:r>
            <w:r>
              <w:rPr>
                <w:rFonts w:eastAsia="SimSun"/>
                <w:sz w:val="20"/>
                <w:szCs w:val="20"/>
                <w:lang w:eastAsia="zh-CN"/>
              </w:rPr>
              <w:t xml:space="preserve"> </w:t>
            </w:r>
            <w:r w:rsidR="00E33E28">
              <w:rPr>
                <w:rFonts w:eastAsia="SimSun"/>
                <w:sz w:val="20"/>
                <w:szCs w:val="20"/>
                <w:lang w:eastAsia="zh-CN"/>
              </w:rPr>
              <w:t>DTXed</w:t>
            </w:r>
            <w:r>
              <w:rPr>
                <w:rFonts w:eastAsia="SimSun"/>
                <w:sz w:val="20"/>
                <w:szCs w:val="20"/>
                <w:lang w:eastAsia="zh-CN"/>
              </w:rPr>
              <w:t xml:space="preserve"> RS in current NR UE implementation. Recalling the discussion of AP-TRS in R15, it is general view that AP-TRS is just the additional RS on top of P-TRS, and </w:t>
            </w:r>
            <w:r>
              <w:rPr>
                <w:rFonts w:eastAsia="SimSun"/>
                <w:sz w:val="20"/>
                <w:szCs w:val="20"/>
                <w:lang w:eastAsia="zh-CN"/>
              </w:rPr>
              <w:lastRenderedPageBreak/>
              <w:t>this is specified as AP-TRS is present only when the same configuration of P-TRS is present. It means that NR UE should rely on the period RS for T/F tracking loop.</w:t>
            </w:r>
          </w:p>
          <w:p w14:paraId="779C3A71" w14:textId="50CA6EAA" w:rsidR="00E33E28" w:rsidRPr="007E0EC7" w:rsidRDefault="00E33E28" w:rsidP="00421F1C">
            <w:pPr>
              <w:pStyle w:val="ListParagraph"/>
              <w:numPr>
                <w:ilvl w:val="0"/>
                <w:numId w:val="92"/>
              </w:numPr>
              <w:rPr>
                <w:rFonts w:eastAsia="SimSun"/>
                <w:sz w:val="20"/>
                <w:szCs w:val="20"/>
                <w:lang w:eastAsia="zh-CN"/>
              </w:rPr>
            </w:pPr>
            <w:r>
              <w:rPr>
                <w:rFonts w:eastAsia="SimSun"/>
                <w:sz w:val="20"/>
                <w:szCs w:val="20"/>
                <w:lang w:eastAsia="zh-CN"/>
              </w:rPr>
              <w:t>It is too optimistic. The dynamic rate matching by connected mode UE is not so realistic, since the RS for the connected mode UE could be based on C-DRX and beam directions of connected UE, which could not be aligned to the idle-mode sequence for PEI.</w:t>
            </w:r>
          </w:p>
        </w:tc>
      </w:tr>
      <w:tr w:rsidR="000051F4" w:rsidRPr="00476981" w14:paraId="5C7F9F72" w14:textId="77777777" w:rsidTr="007E0EC7">
        <w:tc>
          <w:tcPr>
            <w:tcW w:w="1165" w:type="dxa"/>
          </w:tcPr>
          <w:p w14:paraId="6A064DB9" w14:textId="2F9EED24" w:rsidR="000051F4" w:rsidRDefault="000051F4" w:rsidP="000051F4">
            <w:pPr>
              <w:jc w:val="center"/>
              <w:rPr>
                <w:sz w:val="20"/>
                <w:szCs w:val="20"/>
              </w:rPr>
            </w:pPr>
            <w:r>
              <w:rPr>
                <w:sz w:val="20"/>
                <w:szCs w:val="20"/>
              </w:rPr>
              <w:lastRenderedPageBreak/>
              <w:t>Samsung</w:t>
            </w:r>
          </w:p>
        </w:tc>
        <w:tc>
          <w:tcPr>
            <w:tcW w:w="9270" w:type="dxa"/>
          </w:tcPr>
          <w:p w14:paraId="7EFC42EF" w14:textId="77777777" w:rsidR="000051F4" w:rsidRDefault="000051F4" w:rsidP="000051F4">
            <w:pPr>
              <w:rPr>
                <w:sz w:val="20"/>
                <w:szCs w:val="20"/>
              </w:rPr>
            </w:pPr>
            <w:r>
              <w:rPr>
                <w:sz w:val="20"/>
                <w:szCs w:val="20"/>
              </w:rPr>
              <w:t xml:space="preserve">For a), it doesn’t matter UE is paged or not, UE needs to process a number of SSBs before PDCCH-based PEI reception for synchronization and serving cell measurement. For the </w:t>
            </w:r>
            <w:r w:rsidRPr="00400C80">
              <w:rPr>
                <w:sz w:val="20"/>
                <w:szCs w:val="20"/>
              </w:rPr>
              <w:t>minimum operations</w:t>
            </w:r>
            <w:r>
              <w:rPr>
                <w:sz w:val="20"/>
                <w:szCs w:val="20"/>
              </w:rPr>
              <w:t xml:space="preserve"> for PDCCH based PEI, it should include synchronization, serving cell measurement and PEI monitoring. Synchronization is missing. </w:t>
            </w:r>
          </w:p>
          <w:p w14:paraId="2EA0C841" w14:textId="77777777" w:rsidR="000051F4" w:rsidRDefault="000051F4" w:rsidP="000051F4">
            <w:pPr>
              <w:rPr>
                <w:sz w:val="20"/>
                <w:szCs w:val="20"/>
              </w:rPr>
            </w:pPr>
          </w:p>
          <w:p w14:paraId="692F4226" w14:textId="77777777" w:rsidR="000051F4" w:rsidRDefault="000051F4" w:rsidP="000051F4">
            <w:pPr>
              <w:rPr>
                <w:sz w:val="20"/>
                <w:szCs w:val="20"/>
              </w:rPr>
            </w:pPr>
            <w:r>
              <w:rPr>
                <w:sz w:val="20"/>
                <w:szCs w:val="20"/>
              </w:rPr>
              <w:t xml:space="preserve">For b), yes, sequence based PEI can be used for synchronization. That’s the assumption we agreed on the same power model for PDCCH-based PEI and sequence based PEI in the first place; otherwise the power consumption for sequence based PEI should be much lower than PDCCH based PEI considering the </w:t>
            </w:r>
            <w:r w:rsidRPr="004333C6">
              <w:rPr>
                <w:sz w:val="20"/>
                <w:szCs w:val="20"/>
              </w:rPr>
              <w:t>low complexity correlation</w:t>
            </w:r>
            <w:r>
              <w:rPr>
                <w:sz w:val="20"/>
                <w:szCs w:val="20"/>
              </w:rPr>
              <w:t xml:space="preserve"> behaviour. </w:t>
            </w:r>
          </w:p>
          <w:p w14:paraId="55099228" w14:textId="77777777" w:rsidR="000051F4" w:rsidRDefault="000051F4" w:rsidP="000051F4">
            <w:pPr>
              <w:rPr>
                <w:color w:val="000000"/>
                <w:sz w:val="20"/>
                <w:szCs w:val="20"/>
              </w:rPr>
            </w:pPr>
          </w:p>
          <w:p w14:paraId="6B38E703" w14:textId="77777777" w:rsidR="000051F4" w:rsidRDefault="000051F4" w:rsidP="000051F4">
            <w:pPr>
              <w:rPr>
                <w:color w:val="000000"/>
                <w:sz w:val="20"/>
                <w:szCs w:val="20"/>
              </w:rPr>
            </w:pPr>
            <w:r w:rsidRPr="00E26A9B">
              <w:rPr>
                <w:color w:val="000000"/>
                <w:sz w:val="20"/>
                <w:szCs w:val="20"/>
              </w:rPr>
              <w:t xml:space="preserve">Since both synchronization and PEI detection are based on correlation between received data and pre-known sequence, UE can perform PEI detection and synchronization in terms of time/frequency offset estimation simultaneously within the monitoring occasion of PEI. In practice, UE just needs to conduct multiple trails of correction assuming different time/frequency offsets. When the maximum correction exceeds a predetermined threshold, the UE can claim detection of PEI and the corresponding time/frequency offsets are synchronization results, which can be used for paging PDCCH or PDSCH reception in next PO. </w:t>
            </w:r>
          </w:p>
          <w:p w14:paraId="0103602B" w14:textId="77777777" w:rsidR="000051F4" w:rsidRDefault="000051F4" w:rsidP="000051F4">
            <w:pPr>
              <w:rPr>
                <w:color w:val="000000"/>
                <w:sz w:val="20"/>
                <w:szCs w:val="20"/>
              </w:rPr>
            </w:pPr>
          </w:p>
          <w:p w14:paraId="798D11AE" w14:textId="77777777" w:rsidR="000051F4" w:rsidRPr="00E26A9B" w:rsidRDefault="000051F4" w:rsidP="000051F4">
            <w:pPr>
              <w:rPr>
                <w:color w:val="000000"/>
                <w:sz w:val="20"/>
                <w:szCs w:val="20"/>
              </w:rPr>
            </w:pPr>
            <w:r>
              <w:rPr>
                <w:color w:val="000000"/>
                <w:sz w:val="20"/>
                <w:szCs w:val="20"/>
              </w:rPr>
              <w:t xml:space="preserve">We have simulation results to show the synchronization performance of CSI-RS based and SSS based PEI in </w:t>
            </w:r>
            <w:r w:rsidRPr="004D16ED">
              <w:rPr>
                <w:iCs/>
                <w:sz w:val="20"/>
                <w:szCs w:val="20"/>
              </w:rPr>
              <w:t>R1-2008175</w:t>
            </w:r>
            <w:r>
              <w:rPr>
                <w:iCs/>
                <w:sz w:val="20"/>
                <w:szCs w:val="20"/>
              </w:rPr>
              <w:t>.</w:t>
            </w:r>
            <w:r>
              <w:rPr>
                <w:color w:val="000000"/>
                <w:sz w:val="20"/>
                <w:szCs w:val="20"/>
              </w:rPr>
              <w:t xml:space="preserve"> </w:t>
            </w:r>
          </w:p>
          <w:p w14:paraId="33EC4C08" w14:textId="77777777" w:rsidR="000051F4" w:rsidRDefault="000051F4" w:rsidP="000051F4">
            <w:pPr>
              <w:rPr>
                <w:sz w:val="20"/>
                <w:szCs w:val="20"/>
              </w:rPr>
            </w:pPr>
          </w:p>
          <w:p w14:paraId="0EE0ADFE" w14:textId="0B2D8BAD" w:rsidR="000051F4" w:rsidRPr="00476981" w:rsidRDefault="000051F4" w:rsidP="000051F4">
            <w:pPr>
              <w:rPr>
                <w:b/>
                <w:i/>
                <w:color w:val="000000"/>
                <w:sz w:val="20"/>
                <w:szCs w:val="20"/>
              </w:rPr>
            </w:pPr>
            <w:r>
              <w:rPr>
                <w:sz w:val="20"/>
                <w:szCs w:val="20"/>
              </w:rPr>
              <w:t xml:space="preserve">For c), NW has the flexibility to support dynamic resource sharing of sequence based PEI with legacy UEs in many ways. Dynamic RM is not always needed. </w:t>
            </w:r>
          </w:p>
        </w:tc>
      </w:tr>
      <w:tr w:rsidR="00713C02" w:rsidRPr="00476981" w14:paraId="001C92A7" w14:textId="77777777" w:rsidTr="007E0EC7">
        <w:tc>
          <w:tcPr>
            <w:tcW w:w="1165" w:type="dxa"/>
          </w:tcPr>
          <w:p w14:paraId="2714BEC5" w14:textId="1D5DAA9C" w:rsidR="00713C02" w:rsidRDefault="00A55060" w:rsidP="00713C02">
            <w:pPr>
              <w:jc w:val="center"/>
              <w:rPr>
                <w:sz w:val="20"/>
                <w:szCs w:val="20"/>
              </w:rPr>
            </w:pPr>
            <w:r>
              <w:rPr>
                <w:sz w:val="20"/>
                <w:szCs w:val="20"/>
              </w:rPr>
              <w:t>CATT</w:t>
            </w:r>
          </w:p>
        </w:tc>
        <w:tc>
          <w:tcPr>
            <w:tcW w:w="9270" w:type="dxa"/>
          </w:tcPr>
          <w:p w14:paraId="2C35F790" w14:textId="77777777" w:rsidR="00713C02" w:rsidRPr="002F5450" w:rsidRDefault="00A55060" w:rsidP="00713C02">
            <w:pPr>
              <w:rPr>
                <w:bCs/>
                <w:iCs/>
                <w:color w:val="0070C0"/>
                <w:sz w:val="22"/>
                <w:szCs w:val="22"/>
              </w:rPr>
            </w:pPr>
            <w:r w:rsidRPr="002F5450">
              <w:rPr>
                <w:bCs/>
                <w:iCs/>
                <w:color w:val="0070C0"/>
                <w:sz w:val="22"/>
                <w:szCs w:val="22"/>
              </w:rPr>
              <w:t xml:space="preserve">For (a), the low power correlator bank used for sequence-based PEI detection had been implemented at the UE for other purpose, such as cell search in the batch processing.   The detection of sequence-based PEI would have smooth operation with/without paging message and consume very low power for any detection and achieve UE power saving gain.    In contrary, the DCI-based PEI needs UE to turn on the whole RF and baseband processing and front-end signal processing in order to achieve coherent demodulation and Polar decoding.   UE would </w:t>
            </w:r>
            <w:r w:rsidR="004720CC" w:rsidRPr="002F5450">
              <w:rPr>
                <w:bCs/>
                <w:iCs/>
                <w:color w:val="0070C0"/>
                <w:sz w:val="22"/>
                <w:szCs w:val="22"/>
              </w:rPr>
              <w:t xml:space="preserve">barely </w:t>
            </w:r>
            <w:r w:rsidRPr="002F5450">
              <w:rPr>
                <w:bCs/>
                <w:iCs/>
                <w:color w:val="0070C0"/>
                <w:sz w:val="22"/>
                <w:szCs w:val="22"/>
              </w:rPr>
              <w:t>have any power saving benefit of having</w:t>
            </w:r>
            <w:r w:rsidR="004720CC" w:rsidRPr="002F5450">
              <w:rPr>
                <w:bCs/>
                <w:iCs/>
                <w:color w:val="0070C0"/>
                <w:sz w:val="22"/>
                <w:szCs w:val="22"/>
              </w:rPr>
              <w:t xml:space="preserve"> DCI-based PEI if there is no paging message.  Moreover, the additional operation of DCI-based PEI detection would prolong the paging time interval  when UE is roaming around different cells.   </w:t>
            </w:r>
          </w:p>
          <w:p w14:paraId="669D51A0" w14:textId="77777777" w:rsidR="004720CC" w:rsidRPr="002F5450" w:rsidRDefault="004720CC" w:rsidP="00713C02">
            <w:pPr>
              <w:rPr>
                <w:bCs/>
                <w:iCs/>
                <w:color w:val="0070C0"/>
                <w:sz w:val="22"/>
                <w:szCs w:val="22"/>
              </w:rPr>
            </w:pPr>
          </w:p>
          <w:p w14:paraId="7CFD106A" w14:textId="77777777" w:rsidR="004720CC" w:rsidRPr="002F5450" w:rsidRDefault="004720CC" w:rsidP="00713C02">
            <w:pPr>
              <w:rPr>
                <w:bCs/>
                <w:iCs/>
                <w:color w:val="0070C0"/>
                <w:sz w:val="22"/>
                <w:szCs w:val="22"/>
              </w:rPr>
            </w:pPr>
            <w:r w:rsidRPr="002F5450">
              <w:rPr>
                <w:bCs/>
                <w:iCs/>
                <w:color w:val="0070C0"/>
                <w:sz w:val="22"/>
                <w:szCs w:val="22"/>
              </w:rPr>
              <w:t xml:space="preserve">For (b), the sequence-based PEI or RS signals had been assumed to be used for the detection, channel tracking and channel estimation since the study of NR in Rel-15.  The SSB design and performance evaluation in Rel-15 had assumed the SSS is used for the detection of cell ID, channel track and channel estimation for PBCH.  The additional DMRS used for PBCH channel estimation is because the BW of PBCH is wider than that of PSS/SSS.  Thus, we don’t need to further discuss the feasibility of sequence-based PEI used for channel tracking and estimation since it was assumed in the NR design since Rel-15.  </w:t>
            </w:r>
          </w:p>
          <w:p w14:paraId="232CFF0A" w14:textId="77777777" w:rsidR="004720CC" w:rsidRPr="002F5450" w:rsidRDefault="004720CC" w:rsidP="00713C02">
            <w:pPr>
              <w:rPr>
                <w:bCs/>
                <w:iCs/>
                <w:color w:val="0070C0"/>
                <w:sz w:val="22"/>
                <w:szCs w:val="22"/>
              </w:rPr>
            </w:pPr>
          </w:p>
          <w:p w14:paraId="61E743B0" w14:textId="4CBFA225" w:rsidR="004720CC" w:rsidRPr="002F5450" w:rsidRDefault="004720CC" w:rsidP="00713C02">
            <w:pPr>
              <w:rPr>
                <w:bCs/>
                <w:iCs/>
                <w:color w:val="0070C0"/>
                <w:sz w:val="20"/>
                <w:szCs w:val="20"/>
              </w:rPr>
            </w:pPr>
            <w:r w:rsidRPr="002F5450">
              <w:rPr>
                <w:bCs/>
                <w:iCs/>
                <w:color w:val="0070C0"/>
                <w:sz w:val="22"/>
                <w:szCs w:val="22"/>
              </w:rPr>
              <w:t>For c), we had shown the resource sharing and TRS-based PEI detection performance with legacy UE in R1-2106983</w:t>
            </w:r>
            <w:r w:rsidR="002F5450" w:rsidRPr="002F5450">
              <w:rPr>
                <w:bCs/>
                <w:iCs/>
                <w:color w:val="0070C0"/>
                <w:sz w:val="22"/>
                <w:szCs w:val="22"/>
              </w:rPr>
              <w:t>.  We also provide analysis of resource overhead of all PEI candidates.   For DCI-based PEI, the CORESET resource configured for DCI-based PEI would be accounted as overhead if the CCEs are not used by other UEs even DCI-based PEI is not transmitted.   However, sequence-based PEI could be used by PDSCH of other UE through rate matching.</w:t>
            </w:r>
            <w:r w:rsidR="002F5450" w:rsidRPr="002F5450">
              <w:rPr>
                <w:bCs/>
                <w:iCs/>
                <w:color w:val="0070C0"/>
                <w:sz w:val="20"/>
                <w:szCs w:val="20"/>
              </w:rPr>
              <w:t xml:space="preserve">    </w:t>
            </w:r>
          </w:p>
        </w:tc>
      </w:tr>
      <w:tr w:rsidR="00713C02" w:rsidRPr="00CF07C0" w14:paraId="22506AF2" w14:textId="77777777" w:rsidTr="007E0EC7">
        <w:tc>
          <w:tcPr>
            <w:tcW w:w="1165" w:type="dxa"/>
          </w:tcPr>
          <w:p w14:paraId="6332D0BB" w14:textId="4C9F63F0" w:rsidR="00713C02" w:rsidRDefault="00D13FE2" w:rsidP="00713C02">
            <w:pPr>
              <w:jc w:val="center"/>
              <w:rPr>
                <w:sz w:val="20"/>
                <w:szCs w:val="20"/>
              </w:rPr>
            </w:pPr>
            <w:r>
              <w:rPr>
                <w:sz w:val="20"/>
                <w:szCs w:val="20"/>
              </w:rPr>
              <w:t>Intel</w:t>
            </w:r>
          </w:p>
        </w:tc>
        <w:tc>
          <w:tcPr>
            <w:tcW w:w="9270" w:type="dxa"/>
          </w:tcPr>
          <w:p w14:paraId="6D64F405" w14:textId="77777777" w:rsidR="00442F3B" w:rsidRPr="00C17F4C" w:rsidRDefault="00442F3B" w:rsidP="00442F3B">
            <w:pPr>
              <w:rPr>
                <w:bCs/>
                <w:iCs/>
                <w:sz w:val="20"/>
                <w:szCs w:val="20"/>
              </w:rPr>
            </w:pPr>
            <w:r w:rsidRPr="00C17F4C">
              <w:rPr>
                <w:bCs/>
                <w:iCs/>
                <w:sz w:val="20"/>
                <w:szCs w:val="20"/>
              </w:rPr>
              <w:t>Similar view as Samsung regarding bullet a)  , b) above.</w:t>
            </w:r>
          </w:p>
          <w:p w14:paraId="54F25269" w14:textId="77777777" w:rsidR="00442F3B" w:rsidRPr="00C17F4C" w:rsidRDefault="00442F3B" w:rsidP="00442F3B">
            <w:pPr>
              <w:rPr>
                <w:bCs/>
                <w:iCs/>
                <w:sz w:val="20"/>
                <w:szCs w:val="20"/>
              </w:rPr>
            </w:pPr>
            <w:r w:rsidRPr="00C17F4C">
              <w:rPr>
                <w:bCs/>
                <w:iCs/>
                <w:sz w:val="20"/>
                <w:szCs w:val="20"/>
              </w:rPr>
              <w:t xml:space="preserve">We do not see any fundamental feasibility issue for using TRS-based PEI for tracking. Even for receiving sync signals, UE would have to detect them during cell search and perform tracking as well. Hence, UE blind detection is not an issue as far as feasibility is concerned. As long as MDR is sufficiently low for a target FAR, there is no critical issue. More importantly, this is used as supplementary tracking signal after UE detects </w:t>
            </w:r>
            <w:r>
              <w:rPr>
                <w:bCs/>
                <w:iCs/>
                <w:sz w:val="20"/>
                <w:szCs w:val="20"/>
              </w:rPr>
              <w:t xml:space="preserve">at least </w:t>
            </w:r>
            <w:r w:rsidRPr="00C17F4C">
              <w:rPr>
                <w:bCs/>
                <w:iCs/>
                <w:sz w:val="20"/>
                <w:szCs w:val="20"/>
              </w:rPr>
              <w:t>one SSB.</w:t>
            </w:r>
          </w:p>
          <w:p w14:paraId="6F5063E1" w14:textId="77777777" w:rsidR="00442F3B" w:rsidRPr="00C17F4C" w:rsidRDefault="00442F3B" w:rsidP="00442F3B">
            <w:pPr>
              <w:rPr>
                <w:bCs/>
                <w:iCs/>
                <w:sz w:val="20"/>
                <w:szCs w:val="20"/>
              </w:rPr>
            </w:pPr>
          </w:p>
          <w:p w14:paraId="7A14917E" w14:textId="77777777" w:rsidR="00442F3B" w:rsidRPr="00C17F4C" w:rsidRDefault="00442F3B" w:rsidP="00442F3B">
            <w:pPr>
              <w:rPr>
                <w:bCs/>
                <w:iCs/>
                <w:sz w:val="20"/>
                <w:szCs w:val="20"/>
              </w:rPr>
            </w:pPr>
            <w:r w:rsidRPr="00C17F4C">
              <w:rPr>
                <w:bCs/>
                <w:iCs/>
                <w:sz w:val="20"/>
                <w:szCs w:val="20"/>
              </w:rPr>
              <w:t>Regarding bullet c), previous</w:t>
            </w:r>
            <w:r>
              <w:rPr>
                <w:bCs/>
                <w:iCs/>
                <w:sz w:val="20"/>
                <w:szCs w:val="20"/>
              </w:rPr>
              <w:t>ly</w:t>
            </w:r>
            <w:r w:rsidRPr="00C17F4C">
              <w:rPr>
                <w:bCs/>
                <w:iCs/>
                <w:sz w:val="20"/>
                <w:szCs w:val="20"/>
              </w:rPr>
              <w:t xml:space="preserve"> agreed observations clearly capture that network has the tool to implement dynamic RM such as follows. Of course, it is not always necessary, and it is up to network whether to use it depending on coexisting signal/channels.</w:t>
            </w:r>
          </w:p>
          <w:p w14:paraId="021E7834" w14:textId="77777777" w:rsidR="00442F3B" w:rsidRPr="00C17F4C" w:rsidRDefault="00442F3B" w:rsidP="00442F3B">
            <w:pPr>
              <w:rPr>
                <w:bCs/>
                <w:iCs/>
                <w:sz w:val="20"/>
                <w:szCs w:val="20"/>
              </w:rPr>
            </w:pPr>
          </w:p>
          <w:p w14:paraId="65F605E1" w14:textId="77777777" w:rsidR="00442F3B" w:rsidRPr="00C03850" w:rsidRDefault="00442F3B" w:rsidP="00442F3B">
            <w:pPr>
              <w:numPr>
                <w:ilvl w:val="0"/>
                <w:numId w:val="9"/>
              </w:numPr>
              <w:rPr>
                <w:bCs/>
                <w:sz w:val="20"/>
                <w:szCs w:val="20"/>
                <w:lang w:val="en-US"/>
              </w:rPr>
            </w:pPr>
            <w:r w:rsidRPr="00C03850">
              <w:rPr>
                <w:bCs/>
                <w:sz w:val="20"/>
                <w:szCs w:val="20"/>
                <w:lang w:val="en-US"/>
              </w:rPr>
              <w:t>For coexistence with legacy PDSCH, dynamic resource sharing can be realized for all PEI candidates if PDSCH is scheduled by DCI format 1_1</w:t>
            </w:r>
          </w:p>
          <w:p w14:paraId="2A4C8247" w14:textId="77777777" w:rsidR="00442F3B" w:rsidRPr="00C03850" w:rsidRDefault="00442F3B" w:rsidP="00442F3B">
            <w:pPr>
              <w:numPr>
                <w:ilvl w:val="1"/>
                <w:numId w:val="9"/>
              </w:numPr>
              <w:rPr>
                <w:bCs/>
                <w:sz w:val="20"/>
                <w:szCs w:val="20"/>
                <w:lang w:val="en-US"/>
              </w:rPr>
            </w:pPr>
            <w:r w:rsidRPr="00C03850">
              <w:rPr>
                <w:bCs/>
                <w:sz w:val="20"/>
                <w:szCs w:val="20"/>
                <w:lang w:val="en-US"/>
              </w:rPr>
              <w:lastRenderedPageBreak/>
              <w:t>For TRS/CSI-RS based PEI, RE-level rate matching can be realized for the PDSCH as per mandatory capability</w:t>
            </w:r>
          </w:p>
          <w:p w14:paraId="2F7E7B64" w14:textId="77777777" w:rsidR="00713C02" w:rsidRPr="00CF07C0" w:rsidRDefault="00713C02" w:rsidP="00713C02">
            <w:pPr>
              <w:rPr>
                <w:sz w:val="20"/>
                <w:szCs w:val="20"/>
              </w:rPr>
            </w:pPr>
          </w:p>
        </w:tc>
      </w:tr>
      <w:tr w:rsidR="00713C02" w:rsidRPr="002F7FDF" w14:paraId="2DE4C67A" w14:textId="77777777" w:rsidTr="007E0EC7">
        <w:tc>
          <w:tcPr>
            <w:tcW w:w="1165" w:type="dxa"/>
          </w:tcPr>
          <w:p w14:paraId="02238190" w14:textId="79D508DC" w:rsidR="00713C02" w:rsidRDefault="00D36333" w:rsidP="00713C02">
            <w:pPr>
              <w:jc w:val="center"/>
              <w:rPr>
                <w:sz w:val="20"/>
                <w:szCs w:val="20"/>
              </w:rPr>
            </w:pPr>
            <w:r>
              <w:rPr>
                <w:sz w:val="20"/>
                <w:szCs w:val="20"/>
              </w:rPr>
              <w:lastRenderedPageBreak/>
              <w:t>Qualcomm</w:t>
            </w:r>
          </w:p>
        </w:tc>
        <w:tc>
          <w:tcPr>
            <w:tcW w:w="9270" w:type="dxa"/>
          </w:tcPr>
          <w:p w14:paraId="3855E524" w14:textId="2BE6EBAE" w:rsidR="00713C02" w:rsidRDefault="00432DFE" w:rsidP="00713C02">
            <w:pPr>
              <w:rPr>
                <w:sz w:val="20"/>
                <w:szCs w:val="20"/>
                <w:lang w:val="en-US"/>
              </w:rPr>
            </w:pPr>
            <w:r>
              <w:rPr>
                <w:sz w:val="20"/>
                <w:szCs w:val="20"/>
                <w:lang w:val="en-US"/>
              </w:rPr>
              <w:t xml:space="preserve">For a), it is highly dependent on UE implementation whether PDCCH can be used for </w:t>
            </w:r>
            <w:r w:rsidR="00DD67D7">
              <w:rPr>
                <w:sz w:val="20"/>
                <w:szCs w:val="20"/>
                <w:lang w:val="en-US"/>
              </w:rPr>
              <w:t xml:space="preserve">RRM measurement. </w:t>
            </w:r>
            <w:r w:rsidR="00CF40D5">
              <w:rPr>
                <w:sz w:val="20"/>
                <w:szCs w:val="20"/>
                <w:lang w:val="en-US"/>
              </w:rPr>
              <w:t xml:space="preserve">Depending on assessment of the implementation cost, a UE may or may not want to do this </w:t>
            </w:r>
            <w:r w:rsidR="00ED088D">
              <w:rPr>
                <w:sz w:val="20"/>
                <w:szCs w:val="20"/>
                <w:lang w:val="en-US"/>
              </w:rPr>
              <w:t>even in theory, the UE can do RRM measurement based on PDCCH PEI. T</w:t>
            </w:r>
            <w:r w:rsidR="00CB238D">
              <w:rPr>
                <w:sz w:val="20"/>
                <w:szCs w:val="20"/>
                <w:lang w:val="en-US"/>
              </w:rPr>
              <w:t>he UE would need to first determine a PDCCH is detected</w:t>
            </w:r>
            <w:r w:rsidR="009D3429">
              <w:rPr>
                <w:sz w:val="20"/>
                <w:szCs w:val="20"/>
                <w:lang w:val="en-US"/>
              </w:rPr>
              <w:t>,</w:t>
            </w:r>
            <w:r w:rsidR="00CB238D">
              <w:rPr>
                <w:sz w:val="20"/>
                <w:szCs w:val="20"/>
                <w:lang w:val="en-US"/>
              </w:rPr>
              <w:t xml:space="preserve"> then </w:t>
            </w:r>
            <w:r w:rsidR="004474A6">
              <w:rPr>
                <w:sz w:val="20"/>
                <w:szCs w:val="20"/>
                <w:lang w:val="en-US"/>
              </w:rPr>
              <w:t xml:space="preserve">re-encode the payload </w:t>
            </w:r>
            <w:r w:rsidR="009D3429">
              <w:rPr>
                <w:sz w:val="20"/>
                <w:szCs w:val="20"/>
                <w:lang w:val="en-US"/>
              </w:rPr>
              <w:t>and calculate the RSRP as if the PDCCH is sequence. In this sense, a sequence-based PEI can make this much easier.</w:t>
            </w:r>
          </w:p>
          <w:p w14:paraId="0D0F3DCD" w14:textId="77777777" w:rsidR="00403FAF" w:rsidRDefault="00E66C97" w:rsidP="00713C02">
            <w:pPr>
              <w:rPr>
                <w:sz w:val="20"/>
                <w:szCs w:val="20"/>
                <w:lang w:val="en-US"/>
              </w:rPr>
            </w:pPr>
            <w:r>
              <w:rPr>
                <w:sz w:val="20"/>
                <w:szCs w:val="20"/>
                <w:lang w:val="en-US"/>
              </w:rPr>
              <w:t xml:space="preserve">For b), </w:t>
            </w:r>
            <w:r w:rsidR="008F70FF">
              <w:rPr>
                <w:sz w:val="20"/>
                <w:szCs w:val="20"/>
                <w:lang w:val="en-US"/>
              </w:rPr>
              <w:t xml:space="preserve">similar to a), this would depend on UE implementation </w:t>
            </w:r>
            <w:r w:rsidR="00FF6849">
              <w:rPr>
                <w:sz w:val="20"/>
                <w:szCs w:val="20"/>
                <w:lang w:val="en-US"/>
              </w:rPr>
              <w:t>although</w:t>
            </w:r>
            <w:r w:rsidR="008F70FF">
              <w:rPr>
                <w:sz w:val="20"/>
                <w:szCs w:val="20"/>
                <w:lang w:val="en-US"/>
              </w:rPr>
              <w:t xml:space="preserve"> in theory this can be done.</w:t>
            </w:r>
          </w:p>
          <w:p w14:paraId="272E14E8" w14:textId="66DB927A" w:rsidR="00A536A3" w:rsidRPr="002F7FDF" w:rsidRDefault="00A536A3" w:rsidP="00713C02">
            <w:pPr>
              <w:rPr>
                <w:sz w:val="20"/>
                <w:szCs w:val="20"/>
                <w:lang w:val="en-US"/>
              </w:rPr>
            </w:pPr>
            <w:r>
              <w:rPr>
                <w:sz w:val="20"/>
                <w:szCs w:val="20"/>
                <w:lang w:val="en-US"/>
              </w:rPr>
              <w:t xml:space="preserve">For c), yes. </w:t>
            </w:r>
            <w:r w:rsidR="00FC0772">
              <w:rPr>
                <w:sz w:val="20"/>
                <w:szCs w:val="20"/>
                <w:lang w:val="en-US"/>
              </w:rPr>
              <w:t>B</w:t>
            </w:r>
            <w:r>
              <w:rPr>
                <w:sz w:val="20"/>
                <w:szCs w:val="20"/>
                <w:lang w:val="en-US"/>
              </w:rPr>
              <w:t>oth CSI-RS and SSS-based PEI can be configured as resources in a CORESET to the connected mode UE</w:t>
            </w:r>
            <w:r w:rsidR="00844543">
              <w:rPr>
                <w:sz w:val="20"/>
                <w:szCs w:val="20"/>
                <w:lang w:val="en-US"/>
              </w:rPr>
              <w:t xml:space="preserve"> when different CSI-RS or SSS are FDM’ed/TDM’ed within the CORESET bandwidth and time duration</w:t>
            </w:r>
            <w:r>
              <w:rPr>
                <w:sz w:val="20"/>
                <w:szCs w:val="20"/>
                <w:lang w:val="en-US"/>
              </w:rPr>
              <w:t xml:space="preserve">. This does not mean additional CORESET </w:t>
            </w:r>
            <w:r w:rsidR="00E84BA7">
              <w:rPr>
                <w:sz w:val="20"/>
                <w:szCs w:val="20"/>
                <w:lang w:val="en-US"/>
              </w:rPr>
              <w:t>has to be</w:t>
            </w:r>
            <w:r>
              <w:rPr>
                <w:sz w:val="20"/>
                <w:szCs w:val="20"/>
                <w:lang w:val="en-US"/>
              </w:rPr>
              <w:t xml:space="preserve"> used. Network can reuse CORESET#0 as bandwidth of PEI should be within CORESET #0</w:t>
            </w:r>
            <w:r w:rsidR="006F7505">
              <w:rPr>
                <w:sz w:val="20"/>
                <w:szCs w:val="20"/>
                <w:lang w:val="en-US"/>
              </w:rPr>
              <w:t>.</w:t>
            </w:r>
            <w:r>
              <w:rPr>
                <w:sz w:val="20"/>
                <w:szCs w:val="20"/>
                <w:lang w:val="en-US"/>
              </w:rPr>
              <w:t xml:space="preserve"> Network may need to use additional SS set to indicate the time domain location of PEI monitoring occasions. But since there can be up to 10 SS sets for the connected mode UE, the impact of this design is negligible.</w:t>
            </w:r>
            <w:r w:rsidR="00844543">
              <w:rPr>
                <w:sz w:val="20"/>
                <w:szCs w:val="20"/>
                <w:lang w:val="en-US"/>
              </w:rPr>
              <w:t xml:space="preserve"> </w:t>
            </w:r>
          </w:p>
        </w:tc>
      </w:tr>
      <w:tr w:rsidR="001204FE" w:rsidRPr="00CF07C0" w14:paraId="5D4C3FD1" w14:textId="77777777" w:rsidTr="007E0EC7">
        <w:tc>
          <w:tcPr>
            <w:tcW w:w="1165" w:type="dxa"/>
          </w:tcPr>
          <w:p w14:paraId="3C9EF7A9" w14:textId="69C7D2BD" w:rsidR="001204FE" w:rsidRDefault="001204FE" w:rsidP="001204FE">
            <w:pPr>
              <w:jc w:val="center"/>
              <w:rPr>
                <w:sz w:val="20"/>
                <w:szCs w:val="20"/>
              </w:rPr>
            </w:pPr>
            <w:r>
              <w:rPr>
                <w:sz w:val="20"/>
                <w:szCs w:val="20"/>
                <w:lang w:val="en-US"/>
              </w:rPr>
              <w:t>ZTE, Sanechips</w:t>
            </w:r>
          </w:p>
        </w:tc>
        <w:tc>
          <w:tcPr>
            <w:tcW w:w="9270" w:type="dxa"/>
          </w:tcPr>
          <w:p w14:paraId="31EC7A2C" w14:textId="77777777" w:rsidR="001204FE" w:rsidRDefault="001204FE" w:rsidP="00421F1C">
            <w:pPr>
              <w:numPr>
                <w:ilvl w:val="0"/>
                <w:numId w:val="95"/>
              </w:numPr>
              <w:rPr>
                <w:sz w:val="20"/>
                <w:szCs w:val="20"/>
                <w:lang w:val="en-US"/>
              </w:rPr>
            </w:pPr>
            <w:r>
              <w:rPr>
                <w:rFonts w:eastAsia="SimSun"/>
                <w:sz w:val="20"/>
                <w:szCs w:val="20"/>
                <w:lang w:val="en-US" w:eastAsia="zh-CN"/>
              </w:rPr>
              <w:t xml:space="preserve">Yes, PDCCH based PEI can help UE to achieve the minimum operations. According to current spec, UE needs to measure SSB for serving cell measurement per paging cycle, hence, the frequency offset after UE wakes up should not be too large. </w:t>
            </w:r>
            <w:r>
              <w:rPr>
                <w:rFonts w:eastAsia="SimSun" w:hint="eastAsia"/>
                <w:sz w:val="20"/>
                <w:szCs w:val="20"/>
                <w:lang w:val="en-US" w:eastAsia="zh-CN"/>
              </w:rPr>
              <w:t>Acc</w:t>
            </w:r>
            <w:r>
              <w:rPr>
                <w:rFonts w:eastAsia="SimSun"/>
                <w:sz w:val="20"/>
                <w:szCs w:val="20"/>
                <w:lang w:val="en-US" w:eastAsia="zh-CN"/>
              </w:rPr>
              <w:t xml:space="preserve">ording to the previous discussion, most companies think initial CFO is up to </w:t>
            </w:r>
            <w:r>
              <w:rPr>
                <w:rFonts w:eastAsia="SimSun" w:hint="eastAsia"/>
                <w:sz w:val="20"/>
                <w:szCs w:val="20"/>
                <w:lang w:val="en-US" w:eastAsia="zh-CN"/>
              </w:rPr>
              <w:t>±</w:t>
            </w:r>
            <w:r>
              <w:rPr>
                <w:rFonts w:eastAsia="SimSun" w:hint="eastAsia"/>
                <w:sz w:val="20"/>
                <w:szCs w:val="20"/>
                <w:lang w:val="en-US" w:eastAsia="zh-CN"/>
              </w:rPr>
              <w:t>0</w:t>
            </w:r>
            <w:r>
              <w:rPr>
                <w:rFonts w:eastAsia="SimSun"/>
                <w:sz w:val="20"/>
                <w:szCs w:val="20"/>
                <w:lang w:val="en-US" w:eastAsia="zh-CN"/>
              </w:rPr>
              <w:t>.5ppm, which is a reasonable range. And under such a restriction, the performance impact of PDCCH based PEI is acceptable according to companies’ evaluations.</w:t>
            </w:r>
          </w:p>
          <w:p w14:paraId="5817B7D5" w14:textId="77777777" w:rsidR="001204FE" w:rsidRDefault="001204FE" w:rsidP="00421F1C">
            <w:pPr>
              <w:numPr>
                <w:ilvl w:val="0"/>
                <w:numId w:val="95"/>
              </w:numPr>
              <w:rPr>
                <w:sz w:val="20"/>
                <w:szCs w:val="20"/>
                <w:lang w:val="en-US"/>
              </w:rPr>
            </w:pPr>
            <w:r>
              <w:rPr>
                <w:sz w:val="20"/>
                <w:szCs w:val="20"/>
                <w:lang w:val="en-US"/>
              </w:rPr>
              <w:t xml:space="preserve">For Behv-B, the PEI is transmitted when the UE is not paged, in this case, the sequence PEI cannot be utilized for synchronization. For Behv-A, in the false alarming case when gNB doesn’t transmit PEI, but UE takes noise as PEI and use it for synchronization, it will degrade the synchronization performance of the entire system and more SSBs are needed for synchronization compensation in the next paging cycle. Therefore, we think it is problematic to use PEI for sync. </w:t>
            </w:r>
          </w:p>
          <w:p w14:paraId="398FD0DB" w14:textId="20F45C05" w:rsidR="001204FE" w:rsidRPr="00CF07C0" w:rsidRDefault="001204FE" w:rsidP="001204FE">
            <w:pPr>
              <w:rPr>
                <w:sz w:val="20"/>
                <w:szCs w:val="20"/>
              </w:rPr>
            </w:pPr>
            <w:r>
              <w:rPr>
                <w:sz w:val="20"/>
                <w:szCs w:val="20"/>
                <w:lang w:val="en-US"/>
              </w:rPr>
              <w:t xml:space="preserve">No. Firstly, supporting more than 2 CORESETs is an optional UE capability according to TS 38.306. Secondly,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configured per BWP is 3</w:t>
            </w:r>
            <w:r>
              <w:rPr>
                <w:rFonts w:hint="eastAsia"/>
                <w:sz w:val="20"/>
                <w:szCs w:val="20"/>
              </w:rPr>
              <w:t>, which is very limited</w:t>
            </w:r>
            <w:r>
              <w:rPr>
                <w:sz w:val="20"/>
                <w:szCs w:val="20"/>
              </w:rPr>
              <w:t>.</w:t>
            </w:r>
            <w:r>
              <w:rPr>
                <w:rFonts w:hint="eastAsia"/>
                <w:sz w:val="20"/>
                <w:szCs w:val="20"/>
              </w:rPr>
              <w:t xml:space="preserve"> </w:t>
            </w:r>
            <w:r>
              <w:rPr>
                <w:sz w:val="20"/>
                <w:szCs w:val="20"/>
                <w:lang w:val="en-US"/>
              </w:rPr>
              <w:t xml:space="preserve">What’s more, if the resource of sequence PEI overlaps with an interleaved CORESET, it will increase the PDCCH blocking rate or increase the paging latency. </w:t>
            </w:r>
          </w:p>
        </w:tc>
      </w:tr>
      <w:tr w:rsidR="00713C02" w:rsidRPr="002F7FDF" w14:paraId="36BA908E" w14:textId="77777777" w:rsidTr="007E0EC7">
        <w:tc>
          <w:tcPr>
            <w:tcW w:w="1165" w:type="dxa"/>
          </w:tcPr>
          <w:p w14:paraId="51392218" w14:textId="22B723FB" w:rsidR="00713C02" w:rsidRPr="00511A49" w:rsidRDefault="00511A49" w:rsidP="00713C0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9D77649" w14:textId="77777777" w:rsidR="00511A49" w:rsidRDefault="00511A49" w:rsidP="00511A49">
            <w:pPr>
              <w:spacing w:after="120"/>
              <w:rPr>
                <w:rFonts w:eastAsia="SimSun"/>
                <w:sz w:val="20"/>
                <w:szCs w:val="20"/>
                <w:lang w:eastAsia="zh-CN"/>
              </w:rPr>
            </w:pPr>
            <w:r>
              <w:rPr>
                <w:rFonts w:eastAsia="SimSun"/>
                <w:sz w:val="20"/>
                <w:szCs w:val="20"/>
                <w:lang w:eastAsia="zh-CN"/>
              </w:rPr>
              <w:t>For question a), the question itself is unclear for what is to achieve minimum operations? Can you clarify that?</w:t>
            </w:r>
          </w:p>
          <w:p w14:paraId="49E18FA2" w14:textId="5E2D4B63" w:rsidR="00511A49" w:rsidRPr="0029311B" w:rsidRDefault="00511A49" w:rsidP="00511A49">
            <w:pPr>
              <w:spacing w:after="120"/>
              <w:rPr>
                <w:rFonts w:eastAsia="SimSun"/>
                <w:sz w:val="20"/>
                <w:szCs w:val="20"/>
                <w:lang w:eastAsia="zh-CN"/>
              </w:rPr>
            </w:pPr>
            <w:r>
              <w:rPr>
                <w:rFonts w:eastAsia="SimSun"/>
                <w:sz w:val="20"/>
                <w:szCs w:val="20"/>
                <w:lang w:eastAsia="zh-CN"/>
              </w:rPr>
              <w:t xml:space="preserve">For question b), we think it is no doubt that the sequence-based PEI itself such as </w:t>
            </w:r>
            <w:r w:rsidR="00B55226">
              <w:rPr>
                <w:rFonts w:eastAsia="SimSun" w:hint="eastAsia"/>
                <w:sz w:val="20"/>
                <w:szCs w:val="20"/>
                <w:lang w:eastAsia="zh-CN"/>
              </w:rPr>
              <w:t>SSS</w:t>
            </w:r>
            <w:r w:rsidR="00B55226">
              <w:rPr>
                <w:rFonts w:eastAsia="SimSun"/>
                <w:sz w:val="20"/>
                <w:szCs w:val="20"/>
                <w:lang w:eastAsia="zh-CN"/>
              </w:rPr>
              <w:t>/</w:t>
            </w:r>
            <w:r>
              <w:rPr>
                <w:rFonts w:eastAsia="SimSun"/>
                <w:sz w:val="20"/>
                <w:szCs w:val="20"/>
                <w:lang w:eastAsia="zh-CN"/>
              </w:rPr>
              <w:t xml:space="preserve">TRS/CSI-RS can assist the RRM measurement or ACG adjustment or T/F tracking, since these is the one of the functions for </w:t>
            </w:r>
            <w:r w:rsidR="00B55226">
              <w:rPr>
                <w:rFonts w:eastAsia="SimSun"/>
                <w:sz w:val="20"/>
                <w:szCs w:val="20"/>
                <w:lang w:eastAsia="zh-CN"/>
              </w:rPr>
              <w:t>SSS/</w:t>
            </w:r>
            <w:r>
              <w:rPr>
                <w:rFonts w:eastAsia="SimSun"/>
                <w:sz w:val="20"/>
                <w:szCs w:val="20"/>
                <w:lang w:eastAsia="zh-CN"/>
              </w:rPr>
              <w:t xml:space="preserve">TRS/CSI-RS. </w:t>
            </w:r>
            <w:r w:rsidR="00B55226">
              <w:rPr>
                <w:rFonts w:eastAsia="SimSun"/>
                <w:sz w:val="20"/>
                <w:szCs w:val="20"/>
                <w:lang w:eastAsia="zh-CN"/>
              </w:rPr>
              <w:t>However, for PDCCH based PEI, it is not possible.</w:t>
            </w:r>
          </w:p>
          <w:p w14:paraId="5C42B8B9" w14:textId="77777777" w:rsidR="00B55226" w:rsidRDefault="00511A49" w:rsidP="00511A49">
            <w:pPr>
              <w:spacing w:after="120"/>
              <w:rPr>
                <w:rFonts w:eastAsia="SimSun"/>
                <w:sz w:val="20"/>
                <w:szCs w:val="20"/>
                <w:lang w:eastAsia="zh-CN"/>
              </w:rPr>
            </w:pPr>
            <w:r>
              <w:rPr>
                <w:rFonts w:eastAsia="SimSun"/>
                <w:sz w:val="20"/>
                <w:szCs w:val="20"/>
                <w:lang w:eastAsia="zh-CN"/>
              </w:rPr>
              <w:t>For question c),</w:t>
            </w:r>
          </w:p>
          <w:p w14:paraId="7CCC4F81" w14:textId="167371A8" w:rsidR="00B55226" w:rsidRDefault="00B55226" w:rsidP="00511A49">
            <w:pPr>
              <w:spacing w:after="120"/>
              <w:rPr>
                <w:rFonts w:eastAsia="SimSun"/>
                <w:sz w:val="20"/>
                <w:szCs w:val="20"/>
                <w:lang w:eastAsia="zh-CN"/>
              </w:rPr>
            </w:pPr>
            <w:r>
              <w:rPr>
                <w:rFonts w:eastAsia="SimSun" w:hint="eastAsia"/>
                <w:sz w:val="20"/>
                <w:szCs w:val="20"/>
                <w:lang w:eastAsia="zh-CN"/>
              </w:rPr>
              <w:t>I</w:t>
            </w:r>
            <w:r>
              <w:rPr>
                <w:rFonts w:eastAsia="SimSun"/>
                <w:sz w:val="20"/>
                <w:szCs w:val="20"/>
                <w:lang w:eastAsia="zh-CN"/>
              </w:rPr>
              <w:t>t RAN1#105 meeting, it is agreed that</w:t>
            </w:r>
          </w:p>
          <w:p w14:paraId="438C2ADF" w14:textId="77777777" w:rsidR="00B55226" w:rsidRPr="00B2586D" w:rsidRDefault="00B55226" w:rsidP="00B55226">
            <w:pPr>
              <w:rPr>
                <w:sz w:val="22"/>
                <w:szCs w:val="22"/>
                <w:highlight w:val="green"/>
              </w:rPr>
            </w:pPr>
            <w:r w:rsidRPr="00B2586D">
              <w:rPr>
                <w:sz w:val="22"/>
                <w:szCs w:val="22"/>
                <w:highlight w:val="green"/>
              </w:rPr>
              <w:t>Agreement:</w:t>
            </w:r>
          </w:p>
          <w:p w14:paraId="73557517" w14:textId="77777777" w:rsidR="00B55226" w:rsidRDefault="00B55226" w:rsidP="00B55226">
            <w:pPr>
              <w:rPr>
                <w:b/>
                <w:bCs/>
                <w:sz w:val="22"/>
                <w:szCs w:val="22"/>
              </w:rPr>
            </w:pPr>
            <w:r w:rsidRPr="00B2586D">
              <w:rPr>
                <w:b/>
                <w:bCs/>
                <w:sz w:val="22"/>
                <w:szCs w:val="22"/>
              </w:rPr>
              <w:t>Observation:</w:t>
            </w:r>
          </w:p>
          <w:p w14:paraId="3079E985" w14:textId="77777777" w:rsidR="00B55226" w:rsidRDefault="00B55226" w:rsidP="00B55226">
            <w:pPr>
              <w:rPr>
                <w:sz w:val="22"/>
                <w:szCs w:val="22"/>
              </w:rPr>
            </w:pPr>
            <w:r>
              <w:rPr>
                <w:sz w:val="22"/>
                <w:szCs w:val="22"/>
              </w:rPr>
              <w:t>Dynamically sharing PDCCH resource</w:t>
            </w:r>
            <w:r>
              <w:rPr>
                <w:b/>
                <w:bCs/>
                <w:i/>
                <w:iCs/>
                <w:sz w:val="22"/>
                <w:szCs w:val="22"/>
              </w:rPr>
              <w:t>s</w:t>
            </w:r>
            <w:r>
              <w:rPr>
                <w:sz w:val="22"/>
                <w:szCs w:val="22"/>
              </w:rPr>
              <w:t xml:space="preserve"> of Rel-15 UEs (</w:t>
            </w:r>
            <w:r w:rsidRPr="00B55226">
              <w:rPr>
                <w:color w:val="FF0000"/>
                <w:sz w:val="22"/>
                <w:szCs w:val="22"/>
              </w:rPr>
              <w:t>whether or not this is an important aspect to consider for PEI is FFS</w:t>
            </w:r>
            <w:r>
              <w:rPr>
                <w:sz w:val="22"/>
                <w:szCs w:val="22"/>
              </w:rPr>
              <w:t>)</w:t>
            </w:r>
          </w:p>
          <w:p w14:paraId="383DCDAC" w14:textId="69A718D4" w:rsidR="00B55226" w:rsidRDefault="00B55226" w:rsidP="00511A49">
            <w:pPr>
              <w:spacing w:after="120"/>
              <w:rPr>
                <w:rFonts w:eastAsia="SimSun"/>
                <w:sz w:val="20"/>
                <w:szCs w:val="20"/>
                <w:lang w:eastAsia="zh-CN"/>
              </w:rPr>
            </w:pPr>
            <w:r>
              <w:rPr>
                <w:rFonts w:eastAsia="SimSun"/>
                <w:sz w:val="20"/>
                <w:szCs w:val="20"/>
                <w:lang w:eastAsia="zh-CN"/>
              </w:rPr>
              <w:t>…</w:t>
            </w:r>
          </w:p>
          <w:p w14:paraId="4A707593" w14:textId="5EC65964" w:rsidR="00B55226" w:rsidRDefault="00B55226" w:rsidP="00511A49">
            <w:pPr>
              <w:spacing w:after="120"/>
              <w:rPr>
                <w:rFonts w:eastAsia="SimSun"/>
                <w:sz w:val="20"/>
                <w:szCs w:val="20"/>
                <w:lang w:eastAsia="zh-CN"/>
              </w:rPr>
            </w:pPr>
          </w:p>
          <w:p w14:paraId="7A6032F5" w14:textId="543C9E76" w:rsidR="00B55226" w:rsidRDefault="00B55226" w:rsidP="00511A49">
            <w:pPr>
              <w:spacing w:after="120"/>
              <w:rPr>
                <w:rFonts w:eastAsia="SimSun"/>
                <w:sz w:val="20"/>
                <w:szCs w:val="20"/>
                <w:lang w:eastAsia="zh-CN"/>
              </w:rPr>
            </w:pPr>
            <w:r>
              <w:rPr>
                <w:rFonts w:eastAsia="SimSun"/>
                <w:sz w:val="20"/>
                <w:szCs w:val="20"/>
                <w:lang w:eastAsia="zh-CN"/>
              </w:rPr>
              <w:t xml:space="preserve">We have analysis the system overhead for dynamically sharing and semi-static sharing in our contribution [R1-2106606], it is shown that at least from system overhead perspective, </w:t>
            </w:r>
            <w:r>
              <w:rPr>
                <w:sz w:val="22"/>
                <w:szCs w:val="22"/>
              </w:rPr>
              <w:t>Dynamically sharing PDCCH resource is not an important aspects.</w:t>
            </w:r>
          </w:p>
          <w:p w14:paraId="07A35368" w14:textId="77777777" w:rsidR="00B55226" w:rsidRPr="00B55226" w:rsidRDefault="00B55226" w:rsidP="00B55226">
            <w:pPr>
              <w:pStyle w:val="BodyText"/>
              <w:spacing w:beforeLines="50" w:before="120"/>
              <w:jc w:val="center"/>
              <w:rPr>
                <w:rFonts w:eastAsiaTheme="minorEastAsia"/>
                <w:b/>
                <w:noProof/>
                <w:sz w:val="18"/>
                <w:szCs w:val="18"/>
                <w:lang w:eastAsia="zh-CN"/>
              </w:rPr>
            </w:pPr>
            <w:r w:rsidRPr="00B55226">
              <w:rPr>
                <w:b/>
                <w:sz w:val="18"/>
                <w:szCs w:val="18"/>
              </w:rPr>
              <w:t>Table 10</w:t>
            </w:r>
            <w:r w:rsidRPr="00B55226">
              <w:rPr>
                <w:b/>
                <w:noProof/>
                <w:sz w:val="18"/>
                <w:szCs w:val="18"/>
                <w:lang w:eastAsia="zh-CN"/>
              </w:rPr>
              <w:t>: The resource overhead ratio to the overall system resource of the three PEI candidate designs by 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B55226" w:rsidRPr="00B55226" w14:paraId="1167F2F6" w14:textId="77777777" w:rsidTr="00B77AEA">
              <w:trPr>
                <w:trHeight w:val="945"/>
                <w:jc w:val="center"/>
              </w:trPr>
              <w:tc>
                <w:tcPr>
                  <w:tcW w:w="983" w:type="dxa"/>
                  <w:vMerge w:val="restart"/>
                  <w:shd w:val="clear" w:color="auto" w:fill="5B9BD5"/>
                  <w:tcMar>
                    <w:top w:w="15" w:type="dxa"/>
                    <w:left w:w="108" w:type="dxa"/>
                    <w:bottom w:w="0" w:type="dxa"/>
                    <w:right w:w="108" w:type="dxa"/>
                  </w:tcMar>
                  <w:vAlign w:val="center"/>
                  <w:hideMark/>
                </w:tcPr>
                <w:p w14:paraId="1FC37BF3"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2976D17A"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b/>
                      <w:bCs/>
                      <w:color w:val="FFFFFF"/>
                      <w:sz w:val="18"/>
                      <w:szCs w:val="18"/>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E4EF1A3"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0000"/>
                      <w:sz w:val="18"/>
                      <w:szCs w:val="18"/>
                      <w:lang w:eastAsia="zh-CN"/>
                    </w:rPr>
                    <w:t>Baseline</w:t>
                  </w:r>
                  <w:r w:rsidRPr="00B55226">
                    <w:rPr>
                      <w:rFonts w:eastAsiaTheme="minorEastAsia"/>
                      <w:b/>
                      <w:bCs/>
                      <w:color w:val="FFFFFF"/>
                      <w:sz w:val="18"/>
                      <w:szCs w:val="18"/>
                      <w:lang w:eastAsia="zh-CN"/>
                    </w:rPr>
                    <w:t>: resource overhead ratio for 100MHz/20MHz</w:t>
                  </w:r>
                </w:p>
                <w:p w14:paraId="4598DC85"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1450C026" w14:textId="77777777" w:rsidR="00B55226" w:rsidRPr="00B55226" w:rsidRDefault="00B55226" w:rsidP="00B55226">
                  <w:pPr>
                    <w:jc w:val="center"/>
                    <w:rPr>
                      <w:rFonts w:eastAsiaTheme="minorEastAsia"/>
                      <w:b/>
                      <w:bCs/>
                      <w:color w:val="FFFFFF"/>
                      <w:sz w:val="18"/>
                      <w:szCs w:val="18"/>
                    </w:rPr>
                  </w:pPr>
                  <w:r w:rsidRPr="00B55226">
                    <w:rPr>
                      <w:rFonts w:eastAsiaTheme="minorEastAsia"/>
                      <w:b/>
                      <w:bCs/>
                      <w:color w:val="FFFFFF"/>
                      <w:sz w:val="18"/>
                      <w:szCs w:val="18"/>
                    </w:rPr>
                    <w:t>1 to 1 for sequence-based PEI;</w:t>
                  </w:r>
                </w:p>
                <w:p w14:paraId="78E81F82" w14:textId="77777777" w:rsidR="00B55226" w:rsidRPr="00B55226" w:rsidRDefault="00B55226" w:rsidP="00B55226">
                  <w:pPr>
                    <w:jc w:val="center"/>
                    <w:rPr>
                      <w:rFonts w:eastAsiaTheme="minorEastAsia"/>
                      <w:b/>
                      <w:bCs/>
                      <w:color w:val="FFFFFF"/>
                      <w:sz w:val="18"/>
                      <w:szCs w:val="18"/>
                    </w:rPr>
                  </w:pPr>
                  <w:r w:rsidRPr="00B55226">
                    <w:rPr>
                      <w:rFonts w:eastAsiaTheme="minorEastAsia" w:hint="eastAsia"/>
                      <w:b/>
                      <w:bCs/>
                      <w:color w:val="FFFFFF"/>
                      <w:sz w:val="18"/>
                      <w:szCs w:val="18"/>
                    </w:rPr>
                    <w:t>1</w:t>
                  </w:r>
                  <w:r w:rsidRPr="00B55226">
                    <w:rPr>
                      <w:rFonts w:eastAsiaTheme="minorEastAsia"/>
                      <w:b/>
                      <w:bCs/>
                      <w:color w:val="FFFFFF"/>
                      <w:sz w:val="18"/>
                      <w:szCs w:val="18"/>
                    </w:rPr>
                    <w:t xml:space="preserve"> to 1 for DCI based PEI;</w:t>
                  </w:r>
                </w:p>
              </w:tc>
              <w:tc>
                <w:tcPr>
                  <w:tcW w:w="3118" w:type="dxa"/>
                  <w:gridSpan w:val="2"/>
                  <w:shd w:val="clear" w:color="auto" w:fill="5B9BD5"/>
                  <w:tcMar>
                    <w:top w:w="15" w:type="dxa"/>
                    <w:left w:w="108" w:type="dxa"/>
                    <w:bottom w:w="0" w:type="dxa"/>
                    <w:right w:w="108" w:type="dxa"/>
                  </w:tcMar>
                  <w:vAlign w:val="center"/>
                  <w:hideMark/>
                </w:tcPr>
                <w:p w14:paraId="7C0DB6C8"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FFFF"/>
                      <w:sz w:val="18"/>
                      <w:szCs w:val="18"/>
                      <w:lang w:eastAsia="zh-CN"/>
                    </w:rPr>
                    <w:t>Resource overhead ratio for 100MHz/20MHz</w:t>
                  </w:r>
                </w:p>
                <w:p w14:paraId="352A20E6"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2C3CF657" w14:textId="77777777" w:rsidR="00B55226" w:rsidRPr="00B55226" w:rsidRDefault="00B55226" w:rsidP="00B55226">
                  <w:pPr>
                    <w:jc w:val="center"/>
                    <w:rPr>
                      <w:rFonts w:eastAsia="SimSun"/>
                      <w:b/>
                      <w:bCs/>
                      <w:color w:val="FFFFFF"/>
                      <w:sz w:val="18"/>
                      <w:szCs w:val="18"/>
                      <w:lang w:eastAsia="zh-CN"/>
                    </w:rPr>
                  </w:pPr>
                  <w:r w:rsidRPr="00B55226">
                    <w:rPr>
                      <w:rFonts w:eastAsia="SimSun"/>
                      <w:b/>
                      <w:bCs/>
                      <w:color w:val="FFFFFF"/>
                      <w:sz w:val="18"/>
                      <w:szCs w:val="18"/>
                      <w:lang w:eastAsia="zh-CN"/>
                    </w:rPr>
                    <w:t>1 to 1 for sequence-based PEI;</w:t>
                  </w:r>
                </w:p>
                <w:p w14:paraId="39C338D4" w14:textId="77777777" w:rsidR="00B55226" w:rsidRPr="00B55226" w:rsidRDefault="00B55226" w:rsidP="00B55226">
                  <w:pPr>
                    <w:jc w:val="center"/>
                    <w:rPr>
                      <w:rFonts w:eastAsiaTheme="minorEastAsia"/>
                      <w:b/>
                      <w:bCs/>
                      <w:color w:val="FFFFFF"/>
                      <w:sz w:val="18"/>
                      <w:szCs w:val="18"/>
                      <w:lang w:eastAsia="zh-CN"/>
                    </w:rPr>
                  </w:pPr>
                  <w:r w:rsidRPr="00B55226">
                    <w:rPr>
                      <w:rFonts w:eastAsia="SimSun"/>
                      <w:b/>
                      <w:bCs/>
                      <w:color w:val="FF0000"/>
                      <w:sz w:val="18"/>
                      <w:szCs w:val="18"/>
                      <w:lang w:eastAsia="zh-CN"/>
                    </w:rPr>
                    <w:t>2 to 1 for DCI based PEI;</w:t>
                  </w:r>
                </w:p>
              </w:tc>
            </w:tr>
            <w:tr w:rsidR="00B55226" w:rsidRPr="00B55226" w14:paraId="0C3C4C44" w14:textId="77777777" w:rsidTr="00B77AEA">
              <w:trPr>
                <w:trHeight w:val="336"/>
                <w:jc w:val="center"/>
              </w:trPr>
              <w:tc>
                <w:tcPr>
                  <w:tcW w:w="983" w:type="dxa"/>
                  <w:vMerge/>
                  <w:vAlign w:val="center"/>
                  <w:hideMark/>
                </w:tcPr>
                <w:p w14:paraId="5BE087F4" w14:textId="77777777" w:rsidR="00B55226" w:rsidRPr="00B55226" w:rsidRDefault="00B55226" w:rsidP="00B55226">
                  <w:pPr>
                    <w:rPr>
                      <w:rFonts w:eastAsiaTheme="minorEastAsia"/>
                      <w:color w:val="FFFFFF"/>
                      <w:sz w:val="18"/>
                      <w:szCs w:val="18"/>
                      <w:lang w:eastAsia="zh-CN"/>
                    </w:rPr>
                  </w:pPr>
                </w:p>
              </w:tc>
              <w:tc>
                <w:tcPr>
                  <w:tcW w:w="1564" w:type="dxa"/>
                  <w:vMerge/>
                  <w:vAlign w:val="center"/>
                  <w:hideMark/>
                </w:tcPr>
                <w:p w14:paraId="4FCC8B82" w14:textId="77777777" w:rsidR="00B55226" w:rsidRPr="00B55226" w:rsidRDefault="00B55226" w:rsidP="00B55226">
                  <w:pPr>
                    <w:rPr>
                      <w:rFonts w:eastAsiaTheme="minorEastAsia"/>
                      <w:sz w:val="18"/>
                      <w:szCs w:val="18"/>
                      <w:lang w:eastAsia="zh-CN"/>
                    </w:rPr>
                  </w:pPr>
                </w:p>
              </w:tc>
              <w:tc>
                <w:tcPr>
                  <w:tcW w:w="1701" w:type="dxa"/>
                  <w:shd w:val="clear" w:color="auto" w:fill="EAEFF7"/>
                  <w:tcMar>
                    <w:top w:w="15" w:type="dxa"/>
                    <w:left w:w="108" w:type="dxa"/>
                    <w:bottom w:w="0" w:type="dxa"/>
                    <w:right w:w="108" w:type="dxa"/>
                  </w:tcMar>
                  <w:vAlign w:val="center"/>
                </w:tcPr>
                <w:p w14:paraId="7510DB55"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701" w:type="dxa"/>
                  <w:shd w:val="clear" w:color="auto" w:fill="EAEFF7"/>
                  <w:vAlign w:val="center"/>
                </w:tcPr>
                <w:p w14:paraId="22BB354E"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c>
                <w:tcPr>
                  <w:tcW w:w="1559" w:type="dxa"/>
                  <w:shd w:val="clear" w:color="auto" w:fill="EAEFF7"/>
                  <w:vAlign w:val="center"/>
                </w:tcPr>
                <w:p w14:paraId="02F8BAB2"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559" w:type="dxa"/>
                  <w:shd w:val="clear" w:color="auto" w:fill="EAEFF7"/>
                  <w:vAlign w:val="center"/>
                </w:tcPr>
                <w:p w14:paraId="1B1EEB79"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r>
            <w:tr w:rsidR="00B55226" w:rsidRPr="00B55226" w14:paraId="3E261F68" w14:textId="77777777" w:rsidTr="00B77AEA">
              <w:trPr>
                <w:trHeight w:val="311"/>
                <w:jc w:val="center"/>
              </w:trPr>
              <w:tc>
                <w:tcPr>
                  <w:tcW w:w="983" w:type="dxa"/>
                  <w:vMerge w:val="restart"/>
                  <w:shd w:val="clear" w:color="auto" w:fill="5B9BD5"/>
                  <w:tcMar>
                    <w:top w:w="15" w:type="dxa"/>
                    <w:left w:w="108" w:type="dxa"/>
                    <w:bottom w:w="0" w:type="dxa"/>
                    <w:right w:w="108" w:type="dxa"/>
                  </w:tcMar>
                  <w:vAlign w:val="center"/>
                  <w:hideMark/>
                </w:tcPr>
                <w:p w14:paraId="004685E1"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SSS like sequence for 2 symbols</w:t>
                  </w:r>
                </w:p>
              </w:tc>
              <w:tc>
                <w:tcPr>
                  <w:tcW w:w="1564" w:type="dxa"/>
                  <w:shd w:val="clear" w:color="auto" w:fill="D2DEEF"/>
                  <w:tcMar>
                    <w:top w:w="15" w:type="dxa"/>
                    <w:left w:w="108" w:type="dxa"/>
                    <w:bottom w:w="0" w:type="dxa"/>
                    <w:right w:w="108" w:type="dxa"/>
                  </w:tcMar>
                  <w:vAlign w:val="center"/>
                </w:tcPr>
                <w:p w14:paraId="2C8AAC8E"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F0A96AE"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701" w:type="dxa"/>
                  <w:shd w:val="clear" w:color="auto" w:fill="D2DEEF"/>
                  <w:vAlign w:val="center"/>
                </w:tcPr>
                <w:p w14:paraId="34438A4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c>
                <w:tcPr>
                  <w:tcW w:w="1559" w:type="dxa"/>
                  <w:shd w:val="clear" w:color="auto" w:fill="D2DEEF"/>
                  <w:vAlign w:val="center"/>
                </w:tcPr>
                <w:p w14:paraId="1E1D4D7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559" w:type="dxa"/>
                  <w:shd w:val="clear" w:color="auto" w:fill="D2DEEF"/>
                  <w:vAlign w:val="center"/>
                </w:tcPr>
                <w:p w14:paraId="6531AF7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r>
            <w:tr w:rsidR="00B55226" w:rsidRPr="00B55226" w14:paraId="004385BC" w14:textId="77777777" w:rsidTr="00B77AEA">
              <w:trPr>
                <w:trHeight w:val="311"/>
                <w:jc w:val="center"/>
              </w:trPr>
              <w:tc>
                <w:tcPr>
                  <w:tcW w:w="983" w:type="dxa"/>
                  <w:vMerge/>
                  <w:shd w:val="clear" w:color="auto" w:fill="5B9BD5"/>
                  <w:tcMar>
                    <w:top w:w="15" w:type="dxa"/>
                    <w:left w:w="108" w:type="dxa"/>
                    <w:bottom w:w="0" w:type="dxa"/>
                    <w:right w:w="108" w:type="dxa"/>
                  </w:tcMar>
                  <w:vAlign w:val="center"/>
                </w:tcPr>
                <w:p w14:paraId="578FC02E"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40CC9807"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03F10CED"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701" w:type="dxa"/>
                  <w:shd w:val="clear" w:color="auto" w:fill="D2DEEF"/>
                  <w:vAlign w:val="center"/>
                </w:tcPr>
                <w:p w14:paraId="5189A56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c>
                <w:tcPr>
                  <w:tcW w:w="1559" w:type="dxa"/>
                  <w:shd w:val="clear" w:color="auto" w:fill="D2DEEF"/>
                  <w:vAlign w:val="center"/>
                </w:tcPr>
                <w:p w14:paraId="289B614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559" w:type="dxa"/>
                  <w:shd w:val="clear" w:color="auto" w:fill="D2DEEF"/>
                  <w:vAlign w:val="center"/>
                </w:tcPr>
                <w:p w14:paraId="6BF06444"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r>
            <w:tr w:rsidR="00B55226" w:rsidRPr="00B55226" w14:paraId="79F521BE" w14:textId="77777777" w:rsidTr="00B77AEA">
              <w:trPr>
                <w:trHeight w:val="467"/>
                <w:jc w:val="center"/>
              </w:trPr>
              <w:tc>
                <w:tcPr>
                  <w:tcW w:w="983" w:type="dxa"/>
                  <w:vMerge w:val="restart"/>
                  <w:shd w:val="clear" w:color="auto" w:fill="5B9BD5"/>
                  <w:tcMar>
                    <w:top w:w="15" w:type="dxa"/>
                    <w:left w:w="108" w:type="dxa"/>
                    <w:bottom w:w="0" w:type="dxa"/>
                    <w:right w:w="108" w:type="dxa"/>
                  </w:tcMar>
                  <w:vAlign w:val="center"/>
                  <w:hideMark/>
                </w:tcPr>
                <w:p w14:paraId="396E28AE"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TRS like sequence for 2 symbols</w:t>
                  </w:r>
                </w:p>
              </w:tc>
              <w:tc>
                <w:tcPr>
                  <w:tcW w:w="1564" w:type="dxa"/>
                  <w:shd w:val="clear" w:color="auto" w:fill="D2DEEF"/>
                  <w:tcMar>
                    <w:top w:w="15" w:type="dxa"/>
                    <w:left w:w="108" w:type="dxa"/>
                    <w:bottom w:w="0" w:type="dxa"/>
                    <w:right w:w="108" w:type="dxa"/>
                  </w:tcMar>
                  <w:vAlign w:val="center"/>
                </w:tcPr>
                <w:p w14:paraId="521B7B92"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03606889"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701" w:type="dxa"/>
                  <w:shd w:val="clear" w:color="auto" w:fill="D2DEEF"/>
                  <w:vAlign w:val="center"/>
                </w:tcPr>
                <w:p w14:paraId="2496F0BD"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c>
                <w:tcPr>
                  <w:tcW w:w="1559" w:type="dxa"/>
                  <w:shd w:val="clear" w:color="auto" w:fill="D2DEEF"/>
                  <w:vAlign w:val="center"/>
                </w:tcPr>
                <w:p w14:paraId="4D9E5980"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559" w:type="dxa"/>
                  <w:shd w:val="clear" w:color="auto" w:fill="D2DEEF"/>
                  <w:vAlign w:val="center"/>
                </w:tcPr>
                <w:p w14:paraId="4EDC715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r>
            <w:tr w:rsidR="00B55226" w:rsidRPr="00B55226" w14:paraId="611E2C90" w14:textId="77777777" w:rsidTr="00B77AEA">
              <w:trPr>
                <w:trHeight w:val="466"/>
                <w:jc w:val="center"/>
              </w:trPr>
              <w:tc>
                <w:tcPr>
                  <w:tcW w:w="983" w:type="dxa"/>
                  <w:vMerge/>
                  <w:shd w:val="clear" w:color="auto" w:fill="5B9BD5"/>
                  <w:tcMar>
                    <w:top w:w="15" w:type="dxa"/>
                    <w:left w:w="108" w:type="dxa"/>
                    <w:bottom w:w="0" w:type="dxa"/>
                    <w:right w:w="108" w:type="dxa"/>
                  </w:tcMar>
                  <w:vAlign w:val="center"/>
                </w:tcPr>
                <w:p w14:paraId="4C1C81FD"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7CB3AC6F"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13EB2340"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701" w:type="dxa"/>
                  <w:shd w:val="clear" w:color="auto" w:fill="D2DEEF"/>
                  <w:vAlign w:val="center"/>
                </w:tcPr>
                <w:p w14:paraId="3EB40AB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c>
                <w:tcPr>
                  <w:tcW w:w="1559" w:type="dxa"/>
                  <w:shd w:val="clear" w:color="auto" w:fill="D2DEEF"/>
                  <w:vAlign w:val="center"/>
                </w:tcPr>
                <w:p w14:paraId="1C0BFEBA"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559" w:type="dxa"/>
                  <w:shd w:val="clear" w:color="auto" w:fill="D2DEEF"/>
                  <w:vAlign w:val="center"/>
                </w:tcPr>
                <w:p w14:paraId="1337DCC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r>
            <w:tr w:rsidR="00B55226" w:rsidRPr="00B55226" w14:paraId="51E99711" w14:textId="77777777" w:rsidTr="00B77AEA">
              <w:trPr>
                <w:trHeight w:val="691"/>
                <w:jc w:val="center"/>
              </w:trPr>
              <w:tc>
                <w:tcPr>
                  <w:tcW w:w="983" w:type="dxa"/>
                  <w:shd w:val="clear" w:color="auto" w:fill="5B9BD5"/>
                  <w:tcMar>
                    <w:top w:w="15" w:type="dxa"/>
                    <w:left w:w="108" w:type="dxa"/>
                    <w:bottom w:w="0" w:type="dxa"/>
                    <w:right w:w="108" w:type="dxa"/>
                  </w:tcMar>
                  <w:vAlign w:val="center"/>
                  <w:hideMark/>
                </w:tcPr>
                <w:p w14:paraId="5DA081D4"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lastRenderedPageBreak/>
                    <w:t>DCI for AL 8</w:t>
                  </w:r>
                </w:p>
              </w:tc>
              <w:tc>
                <w:tcPr>
                  <w:tcW w:w="1564" w:type="dxa"/>
                  <w:shd w:val="clear" w:color="auto" w:fill="D2DEEF"/>
                  <w:tcMar>
                    <w:top w:w="15" w:type="dxa"/>
                    <w:left w:w="108" w:type="dxa"/>
                    <w:bottom w:w="0" w:type="dxa"/>
                    <w:right w:w="108" w:type="dxa"/>
                  </w:tcMar>
                  <w:vAlign w:val="center"/>
                </w:tcPr>
                <w:p w14:paraId="71A182F8"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00B050"/>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C2A65F1"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.0063%/0.032%</w:t>
                  </w:r>
                </w:p>
              </w:tc>
              <w:tc>
                <w:tcPr>
                  <w:tcW w:w="1701" w:type="dxa"/>
                  <w:shd w:val="clear" w:color="auto" w:fill="D2DEEF"/>
                  <w:tcMar>
                    <w:top w:w="15" w:type="dxa"/>
                    <w:left w:w="108" w:type="dxa"/>
                    <w:bottom w:w="0" w:type="dxa"/>
                    <w:right w:w="108" w:type="dxa"/>
                  </w:tcMar>
                  <w:vAlign w:val="center"/>
                </w:tcPr>
                <w:p w14:paraId="6195C682"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.057%/0.285%</w:t>
                  </w:r>
                </w:p>
              </w:tc>
              <w:tc>
                <w:tcPr>
                  <w:tcW w:w="1559" w:type="dxa"/>
                  <w:shd w:val="clear" w:color="auto" w:fill="D2DEEF"/>
                  <w:tcMar>
                    <w:top w:w="15" w:type="dxa"/>
                    <w:left w:w="108" w:type="dxa"/>
                    <w:bottom w:w="0" w:type="dxa"/>
                    <w:right w:w="108" w:type="dxa"/>
                  </w:tcMar>
                  <w:vAlign w:val="center"/>
                </w:tcPr>
                <w:p w14:paraId="49ED6203"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.006%/0.03%</w:t>
                  </w:r>
                </w:p>
              </w:tc>
              <w:tc>
                <w:tcPr>
                  <w:tcW w:w="1559" w:type="dxa"/>
                  <w:shd w:val="clear" w:color="auto" w:fill="D2DEEF"/>
                  <w:tcMar>
                    <w:top w:w="15" w:type="dxa"/>
                    <w:left w:w="108" w:type="dxa"/>
                    <w:bottom w:w="0" w:type="dxa"/>
                    <w:right w:w="108" w:type="dxa"/>
                  </w:tcMar>
                  <w:vAlign w:val="center"/>
                </w:tcPr>
                <w:p w14:paraId="32D5DF70"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.051%/0.26%</w:t>
                  </w:r>
                </w:p>
              </w:tc>
            </w:tr>
          </w:tbl>
          <w:p w14:paraId="695304FE" w14:textId="30F37903" w:rsidR="00B55226" w:rsidRDefault="00B55226" w:rsidP="00511A49">
            <w:pPr>
              <w:spacing w:after="120"/>
              <w:rPr>
                <w:rFonts w:eastAsia="SimSun"/>
                <w:sz w:val="20"/>
                <w:szCs w:val="20"/>
                <w:lang w:eastAsia="zh-CN"/>
              </w:rPr>
            </w:pPr>
          </w:p>
          <w:p w14:paraId="077641C8" w14:textId="77777777" w:rsidR="00B55226" w:rsidRPr="00B55226" w:rsidRDefault="00B55226" w:rsidP="00511A49">
            <w:pPr>
              <w:spacing w:after="120"/>
              <w:rPr>
                <w:rFonts w:eastAsia="SimSun"/>
                <w:sz w:val="20"/>
                <w:szCs w:val="20"/>
                <w:lang w:eastAsia="zh-CN"/>
              </w:rPr>
            </w:pPr>
          </w:p>
          <w:p w14:paraId="4F06B6CD" w14:textId="77777777" w:rsidR="00B55226" w:rsidRPr="00B55226" w:rsidRDefault="00B55226" w:rsidP="00511A49">
            <w:pPr>
              <w:spacing w:after="120"/>
              <w:rPr>
                <w:rFonts w:eastAsia="SimSun"/>
                <w:sz w:val="20"/>
                <w:szCs w:val="20"/>
                <w:lang w:eastAsia="zh-CN"/>
              </w:rPr>
            </w:pPr>
          </w:p>
          <w:p w14:paraId="6D500DC5" w14:textId="4A05DC90" w:rsidR="00511A49" w:rsidRDefault="00B55226" w:rsidP="00511A49">
            <w:pPr>
              <w:spacing w:after="120"/>
              <w:rPr>
                <w:rFonts w:eastAsia="SimSun"/>
                <w:sz w:val="20"/>
                <w:szCs w:val="20"/>
                <w:lang w:eastAsia="zh-CN"/>
              </w:rPr>
            </w:pPr>
            <w:r w:rsidRPr="00B55226">
              <w:rPr>
                <w:rFonts w:eastAsia="SimSun" w:hint="eastAsia"/>
                <w:sz w:val="20"/>
                <w:szCs w:val="20"/>
                <w:lang w:eastAsia="zh-CN"/>
              </w:rPr>
              <w:t>D</w:t>
            </w:r>
            <w:r w:rsidRPr="00B55226">
              <w:rPr>
                <w:rFonts w:eastAsia="SimSun"/>
                <w:sz w:val="20"/>
                <w:szCs w:val="20"/>
                <w:lang w:eastAsia="zh-CN"/>
              </w:rPr>
              <w:t>ynamic resource sharing with legacy/R15 UEs</w:t>
            </w:r>
            <w:r>
              <w:rPr>
                <w:rFonts w:eastAsia="SimSun"/>
                <w:sz w:val="20"/>
                <w:szCs w:val="20"/>
                <w:lang w:eastAsia="zh-CN"/>
              </w:rPr>
              <w:t xml:space="preserve"> can</w:t>
            </w:r>
            <w:r w:rsidRPr="00B55226">
              <w:rPr>
                <w:rFonts w:eastAsia="SimSun"/>
                <w:sz w:val="20"/>
                <w:szCs w:val="20"/>
                <w:lang w:eastAsia="zh-CN"/>
              </w:rPr>
              <w:t xml:space="preserve"> be always applied with sequence PEI. T</w:t>
            </w:r>
            <w:r w:rsidR="00511A49">
              <w:rPr>
                <w:rFonts w:eastAsia="SimSun"/>
                <w:sz w:val="20"/>
                <w:szCs w:val="20"/>
                <w:lang w:eastAsia="zh-CN"/>
              </w:rPr>
              <w:t>he answer is yes as quoted the agreements made in RAN1 #104bis and 105bis in the highlight parts as follow</w:t>
            </w:r>
            <w:r w:rsidR="00511A49">
              <w:rPr>
                <w:rFonts w:eastAsia="SimSun" w:hint="eastAsia"/>
                <w:sz w:val="20"/>
                <w:szCs w:val="20"/>
                <w:lang w:eastAsia="zh-CN"/>
              </w:rPr>
              <w:t>:</w:t>
            </w:r>
          </w:p>
          <w:p w14:paraId="332D2931" w14:textId="77777777" w:rsidR="00511A49" w:rsidRPr="006770D4" w:rsidRDefault="00511A49" w:rsidP="00511A49">
            <w:pPr>
              <w:rPr>
                <w:sz w:val="20"/>
                <w:szCs w:val="22"/>
                <w:highlight w:val="green"/>
              </w:rPr>
            </w:pPr>
            <w:r w:rsidRPr="006770D4">
              <w:rPr>
                <w:sz w:val="20"/>
                <w:szCs w:val="22"/>
                <w:highlight w:val="green"/>
              </w:rPr>
              <w:t>Agreement:</w:t>
            </w:r>
          </w:p>
          <w:p w14:paraId="6692028F" w14:textId="77777777" w:rsidR="00511A49" w:rsidRPr="006770D4" w:rsidRDefault="00511A49" w:rsidP="00511A49">
            <w:pPr>
              <w:rPr>
                <w:b/>
                <w:bCs/>
                <w:sz w:val="20"/>
                <w:szCs w:val="22"/>
              </w:rPr>
            </w:pPr>
            <w:r w:rsidRPr="006770D4">
              <w:rPr>
                <w:b/>
                <w:bCs/>
                <w:sz w:val="20"/>
                <w:szCs w:val="22"/>
              </w:rPr>
              <w:t>Observation 1a:</w:t>
            </w:r>
          </w:p>
          <w:p w14:paraId="0A7905EA" w14:textId="77777777" w:rsidR="00511A49" w:rsidRPr="00C03850" w:rsidRDefault="00511A49" w:rsidP="00511A49">
            <w:pPr>
              <w:rPr>
                <w:sz w:val="20"/>
                <w:szCs w:val="22"/>
                <w:lang w:val="en-US" w:eastAsia="zh-TW"/>
              </w:rPr>
            </w:pPr>
            <w:r w:rsidRPr="00C03850">
              <w:rPr>
                <w:sz w:val="20"/>
                <w:szCs w:val="22"/>
                <w:lang w:val="en-US"/>
              </w:rPr>
              <w:t>For the evaluation and comparison of PEI candidate designs, the following observations for coexistence with legacy PDSCH are identified:</w:t>
            </w:r>
          </w:p>
          <w:p w14:paraId="5FE48CF1" w14:textId="77777777" w:rsidR="00511A49" w:rsidRPr="00C03850" w:rsidRDefault="00511A49" w:rsidP="00511A49">
            <w:pPr>
              <w:numPr>
                <w:ilvl w:val="0"/>
                <w:numId w:val="9"/>
              </w:numPr>
              <w:rPr>
                <w:sz w:val="20"/>
                <w:szCs w:val="22"/>
                <w:lang w:val="en-US"/>
              </w:rPr>
            </w:pPr>
            <w:r w:rsidRPr="00C03850">
              <w:rPr>
                <w:sz w:val="20"/>
                <w:szCs w:val="22"/>
                <w:lang w:val="en-US"/>
              </w:rPr>
              <w:t>For coexistence with legacy PDSCH, semi-static resouce sharing by configuring RB-symbol-level or RE-level rate-matching patterns covering PEI REs is supported for all PEI candidate designs.</w:t>
            </w:r>
          </w:p>
          <w:p w14:paraId="5DFFD676" w14:textId="77777777" w:rsidR="00511A49" w:rsidRPr="00C03850" w:rsidRDefault="00511A49" w:rsidP="00511A49">
            <w:pPr>
              <w:numPr>
                <w:ilvl w:val="0"/>
                <w:numId w:val="9"/>
              </w:numPr>
              <w:rPr>
                <w:sz w:val="20"/>
                <w:szCs w:val="22"/>
                <w:highlight w:val="yellow"/>
                <w:lang w:val="en-US"/>
              </w:rPr>
            </w:pPr>
            <w:r w:rsidRPr="00C03850">
              <w:rPr>
                <w:sz w:val="20"/>
                <w:szCs w:val="22"/>
                <w:highlight w:val="yellow"/>
                <w:lang w:val="en-US"/>
              </w:rPr>
              <w:t>For coexistence with legacy PDSCH, dynamic resource sharing can be realized for all PEI candidates if PDSCH is scheduled by DCI format 1_1</w:t>
            </w:r>
          </w:p>
          <w:p w14:paraId="3AD34FB3" w14:textId="77777777" w:rsidR="00511A49" w:rsidRPr="00C03850" w:rsidRDefault="00511A49" w:rsidP="00511A49">
            <w:pPr>
              <w:numPr>
                <w:ilvl w:val="1"/>
                <w:numId w:val="9"/>
              </w:numPr>
              <w:rPr>
                <w:sz w:val="20"/>
                <w:szCs w:val="22"/>
                <w:lang w:val="en-US"/>
              </w:rPr>
            </w:pPr>
            <w:r w:rsidRPr="00C03850">
              <w:rPr>
                <w:sz w:val="20"/>
                <w:szCs w:val="22"/>
                <w:lang w:val="en-US"/>
              </w:rPr>
              <w:t>For PDCCH based PEI, CORESET-level rate matching can be realized for the PDSCH as per mandatory capability  </w:t>
            </w:r>
          </w:p>
          <w:p w14:paraId="57A54FE8" w14:textId="77777777" w:rsidR="00511A49" w:rsidRPr="00C03850" w:rsidRDefault="00511A49" w:rsidP="00511A49">
            <w:pPr>
              <w:numPr>
                <w:ilvl w:val="1"/>
                <w:numId w:val="9"/>
              </w:numPr>
              <w:rPr>
                <w:sz w:val="20"/>
                <w:szCs w:val="22"/>
                <w:lang w:val="en-US"/>
              </w:rPr>
            </w:pPr>
            <w:r w:rsidRPr="00C03850">
              <w:rPr>
                <w:sz w:val="20"/>
                <w:szCs w:val="22"/>
                <w:lang w:val="en-US"/>
              </w:rPr>
              <w:t>For SSS-based PEI, CORESET-level rate matching may be realized for the PDSCH as per mandatory capability, depending on the design of SSS-based PEI and UE capability regarding number of supported CORESETs  </w:t>
            </w:r>
          </w:p>
          <w:p w14:paraId="7BF754DD"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For TRS/CSI-RS based PEI, RE-level rate matching can be realized for the PDSCH as per mandatory capability</w:t>
            </w:r>
          </w:p>
          <w:p w14:paraId="5A7F9D77"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When PDSCH is not scheduled by DCI format 1_1, it is up to gNB implementation whether and how PEI is transmitted in PDSCH resource</w:t>
            </w:r>
          </w:p>
          <w:p w14:paraId="6CC8CFBF" w14:textId="77777777" w:rsidR="00511A49" w:rsidRPr="00C03850" w:rsidRDefault="00511A49" w:rsidP="00511A49">
            <w:pPr>
              <w:rPr>
                <w:rFonts w:eastAsia="SimSun"/>
                <w:sz w:val="16"/>
                <w:szCs w:val="20"/>
                <w:lang w:val="en-US" w:eastAsia="zh-CN"/>
              </w:rPr>
            </w:pPr>
          </w:p>
          <w:p w14:paraId="6ED6B357" w14:textId="77777777" w:rsidR="00511A49" w:rsidRPr="006770D4" w:rsidRDefault="00511A49" w:rsidP="00511A49">
            <w:pPr>
              <w:rPr>
                <w:sz w:val="20"/>
                <w:szCs w:val="22"/>
                <w:highlight w:val="green"/>
              </w:rPr>
            </w:pPr>
            <w:r w:rsidRPr="006770D4">
              <w:rPr>
                <w:sz w:val="20"/>
                <w:szCs w:val="22"/>
                <w:highlight w:val="green"/>
              </w:rPr>
              <w:t>Agreement:</w:t>
            </w:r>
          </w:p>
          <w:p w14:paraId="3DAB129B" w14:textId="77777777" w:rsidR="00511A49" w:rsidRPr="006770D4" w:rsidRDefault="00511A49" w:rsidP="00511A49">
            <w:pPr>
              <w:rPr>
                <w:b/>
                <w:bCs/>
                <w:sz w:val="20"/>
                <w:szCs w:val="22"/>
              </w:rPr>
            </w:pPr>
            <w:r w:rsidRPr="006770D4">
              <w:rPr>
                <w:b/>
                <w:bCs/>
                <w:sz w:val="20"/>
                <w:szCs w:val="22"/>
              </w:rPr>
              <w:t>Observation:</w:t>
            </w:r>
          </w:p>
          <w:p w14:paraId="66F5A3D7" w14:textId="77777777" w:rsidR="00511A49" w:rsidRPr="006770D4" w:rsidRDefault="00511A49" w:rsidP="00511A49">
            <w:pPr>
              <w:rPr>
                <w:sz w:val="20"/>
                <w:szCs w:val="22"/>
              </w:rPr>
            </w:pPr>
            <w:r w:rsidRPr="006770D4">
              <w:rPr>
                <w:sz w:val="20"/>
                <w:szCs w:val="22"/>
              </w:rPr>
              <w:t>Dynamically sharing PDCCH resource</w:t>
            </w:r>
            <w:r w:rsidRPr="006770D4">
              <w:rPr>
                <w:b/>
                <w:bCs/>
                <w:i/>
                <w:iCs/>
                <w:sz w:val="20"/>
                <w:szCs w:val="22"/>
              </w:rPr>
              <w:t>s</w:t>
            </w:r>
            <w:r w:rsidRPr="006770D4">
              <w:rPr>
                <w:sz w:val="20"/>
                <w:szCs w:val="22"/>
              </w:rPr>
              <w:t xml:space="preserve"> of Rel-15 UEs (whether or not this is an important aspect to consider for PEI is FFS)</w:t>
            </w:r>
          </w:p>
          <w:p w14:paraId="789B5FA5" w14:textId="77777777" w:rsidR="00511A49" w:rsidRPr="006770D4" w:rsidRDefault="00511A49" w:rsidP="00511A49">
            <w:pPr>
              <w:pStyle w:val="ListParagraph"/>
              <w:numPr>
                <w:ilvl w:val="1"/>
                <w:numId w:val="29"/>
              </w:numPr>
              <w:rPr>
                <w:sz w:val="20"/>
                <w:szCs w:val="22"/>
              </w:rPr>
            </w:pPr>
            <w:r w:rsidRPr="006770D4">
              <w:rPr>
                <w:rFonts w:hint="eastAsia"/>
                <w:sz w:val="20"/>
                <w:szCs w:val="22"/>
              </w:rPr>
              <w:t xml:space="preserve">For PDCCH-based PEI, </w:t>
            </w:r>
          </w:p>
          <w:p w14:paraId="7BB13666" w14:textId="77777777" w:rsidR="00511A49" w:rsidRPr="006770D4" w:rsidRDefault="00511A49" w:rsidP="00511A49">
            <w:pPr>
              <w:pStyle w:val="ListParagraph"/>
              <w:numPr>
                <w:ilvl w:val="2"/>
                <w:numId w:val="29"/>
              </w:numPr>
              <w:ind w:left="1636"/>
              <w:rPr>
                <w:sz w:val="20"/>
                <w:szCs w:val="22"/>
              </w:rPr>
            </w:pPr>
            <w:r w:rsidRPr="006770D4">
              <w:rPr>
                <w:rFonts w:hint="eastAsia"/>
                <w:sz w:val="20"/>
                <w:szCs w:val="22"/>
              </w:rPr>
              <w:t xml:space="preserve">PEI can dynamically share resources with PDCCH for Rel-15 UEs within a PDCCH CORESET at granularity of one or more candidates </w:t>
            </w:r>
          </w:p>
          <w:p w14:paraId="5880D1D4" w14:textId="77777777" w:rsidR="00511A49" w:rsidRPr="006770D4" w:rsidRDefault="00511A49" w:rsidP="00511A49">
            <w:pPr>
              <w:pStyle w:val="ListParagraph"/>
              <w:numPr>
                <w:ilvl w:val="3"/>
                <w:numId w:val="29"/>
              </w:numPr>
              <w:rPr>
                <w:sz w:val="20"/>
                <w:szCs w:val="22"/>
              </w:rPr>
            </w:pPr>
            <w:r w:rsidRPr="006770D4">
              <w:rPr>
                <w:rFonts w:hint="eastAsia"/>
                <w:sz w:val="20"/>
                <w:szCs w:val="22"/>
              </w:rPr>
              <w:t xml:space="preserve">Exact number of </w:t>
            </w:r>
            <w:r w:rsidRPr="006770D4">
              <w:rPr>
                <w:sz w:val="20"/>
                <w:szCs w:val="22"/>
              </w:rPr>
              <w:t>multiplexed/impacted Rel-15</w:t>
            </w:r>
            <w:r w:rsidRPr="006770D4">
              <w:rPr>
                <w:rFonts w:hint="eastAsia"/>
                <w:sz w:val="20"/>
                <w:szCs w:val="22"/>
              </w:rPr>
              <w:t xml:space="preserve"> PDCCH candidates depends on AL used for PDCCH-based PEI and relative size of PDCCH CORESET, etc.</w:t>
            </w:r>
          </w:p>
          <w:p w14:paraId="60FE85B5"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SSS-based PEI and for the case of partial overlap of CORESET and PEI</w:t>
            </w:r>
          </w:p>
          <w:p w14:paraId="1F5C6CD6"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SSS-based PEI can dynamically share resources with PDCCH for Rel-15 UEs only at CORESET-level granularity</w:t>
            </w:r>
          </w:p>
          <w:p w14:paraId="37C81FCA"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SSS-based PEI can dynamically share resources with PDCCH for Rel-15 UEs within a PDCCH CORESET at granularity of one or more candidates</w:t>
            </w:r>
          </w:p>
          <w:p w14:paraId="13785E41"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relative size and location of PDCCH CORESET, etc.</w:t>
            </w:r>
          </w:p>
          <w:p w14:paraId="0BC49D3D"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TRS/CSI-RS-based PEI and for the case of partial overlap of CORESET and PEI</w:t>
            </w:r>
          </w:p>
          <w:p w14:paraId="10D0D46D"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TRS/CSI-RS-based PEI can dynamically share resources with PDCCH for Rel-15 UEs only at CORESET-level granularity</w:t>
            </w:r>
          </w:p>
          <w:p w14:paraId="367213F8"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TRS/CSI-RS-based can dynamically share resources with PDCCH for Rel-15 UEs within a PDCCH CORESET</w:t>
            </w:r>
            <w:r w:rsidRPr="006770D4">
              <w:rPr>
                <w:rFonts w:hint="eastAsia"/>
                <w:b/>
                <w:bCs/>
                <w:sz w:val="20"/>
                <w:szCs w:val="22"/>
                <w:highlight w:val="yellow"/>
              </w:rPr>
              <w:t xml:space="preserve"> </w:t>
            </w:r>
            <w:r w:rsidRPr="006770D4">
              <w:rPr>
                <w:rFonts w:hint="eastAsia"/>
                <w:sz w:val="20"/>
                <w:szCs w:val="22"/>
                <w:highlight w:val="yellow"/>
              </w:rPr>
              <w:t>at candidate level granularity</w:t>
            </w:r>
          </w:p>
          <w:p w14:paraId="5174D7AD"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CSI-RS mapping pattern, relative size and location of PDCCH CORESET, etc.)</w:t>
            </w:r>
          </w:p>
          <w:p w14:paraId="17DDE583" w14:textId="77777777" w:rsidR="00713C02" w:rsidRPr="002F7FDF" w:rsidRDefault="00713C02" w:rsidP="00713C02">
            <w:pPr>
              <w:rPr>
                <w:sz w:val="20"/>
                <w:szCs w:val="20"/>
                <w:lang w:val="en-US"/>
              </w:rPr>
            </w:pPr>
          </w:p>
        </w:tc>
      </w:tr>
      <w:tr w:rsidR="00BA4AFC" w:rsidRPr="001C6490" w14:paraId="3A4DFE52" w14:textId="77777777" w:rsidTr="007E0EC7">
        <w:tc>
          <w:tcPr>
            <w:tcW w:w="1165" w:type="dxa"/>
          </w:tcPr>
          <w:p w14:paraId="2E4879BE" w14:textId="500DE736" w:rsidR="00BA4AFC" w:rsidRDefault="00BA4AFC" w:rsidP="00BA4AFC">
            <w:pPr>
              <w:jc w:val="center"/>
              <w:rPr>
                <w:sz w:val="20"/>
                <w:szCs w:val="20"/>
              </w:rPr>
            </w:pPr>
            <w:r>
              <w:rPr>
                <w:sz w:val="20"/>
                <w:szCs w:val="20"/>
              </w:rPr>
              <w:lastRenderedPageBreak/>
              <w:t>Lenovo, Motorola Mobility</w:t>
            </w:r>
          </w:p>
        </w:tc>
        <w:tc>
          <w:tcPr>
            <w:tcW w:w="9270" w:type="dxa"/>
          </w:tcPr>
          <w:p w14:paraId="2D7345EA" w14:textId="406BE23A" w:rsidR="00BA4AFC" w:rsidRPr="001C6490" w:rsidRDefault="00BA4AFC" w:rsidP="00BA4AFC">
            <w:pPr>
              <w:jc w:val="both"/>
              <w:rPr>
                <w:lang w:val="en-US"/>
              </w:rPr>
            </w:pPr>
            <w:r>
              <w:rPr>
                <w:sz w:val="20"/>
                <w:szCs w:val="20"/>
                <w:lang w:val="en-US"/>
              </w:rPr>
              <w:t>Regarding question a), when UE is not paged and accordingly if PEI is not transmitted, serving cell measurements will be done based SSB, irrespective of PEI schemes.</w:t>
            </w:r>
          </w:p>
        </w:tc>
      </w:tr>
      <w:tr w:rsidR="00713C02" w:rsidRPr="001C6490" w14:paraId="13260588" w14:textId="77777777" w:rsidTr="007E0EC7">
        <w:tc>
          <w:tcPr>
            <w:tcW w:w="1165" w:type="dxa"/>
          </w:tcPr>
          <w:p w14:paraId="5D22613C" w14:textId="4FA2DF73" w:rsidR="00713C02" w:rsidRDefault="00972223" w:rsidP="00713C02">
            <w:pPr>
              <w:jc w:val="center"/>
              <w:rPr>
                <w:sz w:val="20"/>
                <w:szCs w:val="20"/>
              </w:rPr>
            </w:pPr>
            <w:r>
              <w:rPr>
                <w:sz w:val="20"/>
                <w:szCs w:val="20"/>
              </w:rPr>
              <w:t>Apple</w:t>
            </w:r>
          </w:p>
        </w:tc>
        <w:tc>
          <w:tcPr>
            <w:tcW w:w="9270" w:type="dxa"/>
          </w:tcPr>
          <w:p w14:paraId="4A3A7811" w14:textId="77777777" w:rsidR="00972223" w:rsidRPr="00972223" w:rsidRDefault="00972223" w:rsidP="00421F1C">
            <w:pPr>
              <w:pStyle w:val="ListParagraph"/>
              <w:numPr>
                <w:ilvl w:val="0"/>
                <w:numId w:val="97"/>
              </w:numPr>
              <w:jc w:val="both"/>
              <w:rPr>
                <w:sz w:val="20"/>
                <w:szCs w:val="20"/>
                <w:lang w:val="en-US"/>
              </w:rPr>
            </w:pPr>
            <w:r w:rsidRPr="00972223">
              <w:rPr>
                <w:sz w:val="20"/>
                <w:szCs w:val="20"/>
                <w:lang w:val="en-US"/>
              </w:rPr>
              <w:t>Our assumption is that the UE monitors at least one SSB in each paging cycle, which can be used for serving cell measurement. Therefore, we think regardless of the options, it can be achieved.</w:t>
            </w:r>
          </w:p>
          <w:p w14:paraId="53016DA5" w14:textId="77777777" w:rsidR="00972223" w:rsidRPr="00972223" w:rsidRDefault="00972223" w:rsidP="00421F1C">
            <w:pPr>
              <w:pStyle w:val="ListParagraph"/>
              <w:numPr>
                <w:ilvl w:val="0"/>
                <w:numId w:val="97"/>
              </w:numPr>
              <w:jc w:val="both"/>
              <w:rPr>
                <w:sz w:val="20"/>
                <w:szCs w:val="20"/>
              </w:rPr>
            </w:pPr>
            <w:r w:rsidRPr="00972223">
              <w:rPr>
                <w:sz w:val="20"/>
                <w:szCs w:val="20"/>
                <w:lang w:val="en-US"/>
              </w:rPr>
              <w:t>Whether sequence-based PEI can be utilized for fine synchronization is UE implementation dependent. We have some concern on it because any false alarm would result in UE synchronizing based on invalid signal and may adjust the tracking loop in the wrong way. This can potentially take a long time to detect the wrong tracking loop and recover from it.</w:t>
            </w:r>
          </w:p>
          <w:p w14:paraId="0AF925A6" w14:textId="19EF899E" w:rsidR="00972223" w:rsidRPr="00972223" w:rsidRDefault="00972223" w:rsidP="00421F1C">
            <w:pPr>
              <w:pStyle w:val="ListParagraph"/>
              <w:numPr>
                <w:ilvl w:val="0"/>
                <w:numId w:val="97"/>
              </w:numPr>
              <w:jc w:val="both"/>
              <w:rPr>
                <w:sz w:val="20"/>
                <w:szCs w:val="20"/>
              </w:rPr>
            </w:pPr>
            <w:r w:rsidRPr="00972223">
              <w:rPr>
                <w:sz w:val="20"/>
                <w:szCs w:val="20"/>
                <w:lang w:val="en-US"/>
              </w:rPr>
              <w:t>For dynamic sharing, we think PDCCH-based PEI is the most efficient from network perspective.</w:t>
            </w:r>
          </w:p>
        </w:tc>
      </w:tr>
      <w:tr w:rsidR="00713C02" w:rsidRPr="00B97B25" w14:paraId="5B7AB588" w14:textId="77777777" w:rsidTr="007E0EC7">
        <w:tc>
          <w:tcPr>
            <w:tcW w:w="1165" w:type="dxa"/>
          </w:tcPr>
          <w:p w14:paraId="34AEFD09" w14:textId="79A327C2" w:rsidR="00713C02" w:rsidRPr="00FD5454" w:rsidRDefault="00FD5454" w:rsidP="00713C0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82E18D0" w14:textId="339FDF1A" w:rsidR="00666802" w:rsidRPr="00666802" w:rsidRDefault="00FD5454" w:rsidP="00713C02">
            <w:pPr>
              <w:rPr>
                <w:sz w:val="20"/>
                <w:szCs w:val="20"/>
                <w:lang w:val="en-US"/>
              </w:rPr>
            </w:pPr>
            <w:r w:rsidRPr="00FD5454">
              <w:rPr>
                <w:rFonts w:hint="eastAsia"/>
                <w:sz w:val="20"/>
                <w:szCs w:val="20"/>
                <w:lang w:val="en-US"/>
              </w:rPr>
              <w:t>a</w:t>
            </w:r>
            <w:r w:rsidRPr="00FD5454">
              <w:rPr>
                <w:sz w:val="20"/>
                <w:szCs w:val="20"/>
                <w:lang w:val="en-US"/>
              </w:rPr>
              <w:t xml:space="preserve">) </w:t>
            </w:r>
            <w:r>
              <w:rPr>
                <w:sz w:val="20"/>
                <w:szCs w:val="20"/>
                <w:lang w:val="en-US"/>
              </w:rPr>
              <w:t xml:space="preserve">Not sure </w:t>
            </w:r>
            <w:r w:rsidR="00666802">
              <w:rPr>
                <w:sz w:val="20"/>
                <w:szCs w:val="20"/>
                <w:lang w:val="en-US"/>
              </w:rPr>
              <w:t>if PEI can be used for serving cell measurement, does RAN4 needs define new measurement requirement? Since RAN4 only specifies SS-RSRP/RSRP for cell selection/reselection.</w:t>
            </w:r>
            <w:r w:rsidR="00666802">
              <w:rPr>
                <w:rFonts w:eastAsia="SimSun"/>
                <w:sz w:val="20"/>
                <w:szCs w:val="20"/>
                <w:lang w:val="en-US" w:eastAsia="zh-CN"/>
              </w:rPr>
              <w:t xml:space="preserve"> </w:t>
            </w:r>
          </w:p>
        </w:tc>
      </w:tr>
      <w:tr w:rsidR="00121419" w:rsidRPr="00CF07C0" w14:paraId="19238153" w14:textId="77777777" w:rsidTr="007E0EC7">
        <w:tc>
          <w:tcPr>
            <w:tcW w:w="1165" w:type="dxa"/>
          </w:tcPr>
          <w:p w14:paraId="0D9317AC" w14:textId="0AE31CBD" w:rsidR="00121419" w:rsidRDefault="00121419" w:rsidP="00121419">
            <w:pPr>
              <w:jc w:val="center"/>
              <w:rPr>
                <w:sz w:val="20"/>
                <w:szCs w:val="20"/>
              </w:rPr>
            </w:pPr>
            <w:r>
              <w:rPr>
                <w:sz w:val="20"/>
                <w:szCs w:val="20"/>
              </w:rPr>
              <w:lastRenderedPageBreak/>
              <w:t>Ericsson</w:t>
            </w:r>
          </w:p>
        </w:tc>
        <w:tc>
          <w:tcPr>
            <w:tcW w:w="9270" w:type="dxa"/>
          </w:tcPr>
          <w:p w14:paraId="45D22972" w14:textId="66805D0E" w:rsidR="00121419" w:rsidRPr="00143BB5" w:rsidRDefault="00121419" w:rsidP="00421F1C">
            <w:pPr>
              <w:pStyle w:val="ListParagraph"/>
              <w:numPr>
                <w:ilvl w:val="0"/>
                <w:numId w:val="100"/>
              </w:numPr>
              <w:jc w:val="both"/>
              <w:rPr>
                <w:sz w:val="20"/>
                <w:szCs w:val="20"/>
                <w:lang w:val="en-US"/>
              </w:rPr>
            </w:pPr>
            <w:r w:rsidRPr="00143BB5">
              <w:rPr>
                <w:sz w:val="20"/>
                <w:szCs w:val="20"/>
                <w:lang w:val="en-US"/>
              </w:rPr>
              <w:t>We don’t see major differences between the candidates in regard to this</w:t>
            </w:r>
            <w:r>
              <w:rPr>
                <w:sz w:val="20"/>
                <w:szCs w:val="20"/>
                <w:lang w:val="en-US"/>
              </w:rPr>
              <w:t xml:space="preserve"> </w:t>
            </w:r>
            <w:r w:rsidRPr="00143BB5">
              <w:rPr>
                <w:sz w:val="20"/>
                <w:szCs w:val="20"/>
                <w:lang w:val="en-US"/>
              </w:rPr>
              <w:t>– this is also observed based on power savings results from last meeting.</w:t>
            </w:r>
          </w:p>
          <w:p w14:paraId="2A8CC964" w14:textId="49C0C8C0" w:rsidR="00121419" w:rsidRPr="00143BB5" w:rsidRDefault="00121419" w:rsidP="00421F1C">
            <w:pPr>
              <w:pStyle w:val="ListParagraph"/>
              <w:numPr>
                <w:ilvl w:val="0"/>
                <w:numId w:val="100"/>
              </w:numPr>
              <w:jc w:val="both"/>
              <w:rPr>
                <w:sz w:val="20"/>
                <w:szCs w:val="20"/>
                <w:lang w:val="en-US"/>
              </w:rPr>
            </w:pPr>
            <w:r>
              <w:rPr>
                <w:sz w:val="20"/>
                <w:szCs w:val="20"/>
                <w:lang w:val="en-US"/>
              </w:rPr>
              <w:t>T</w:t>
            </w:r>
            <w:r w:rsidRPr="00143BB5">
              <w:rPr>
                <w:sz w:val="20"/>
                <w:szCs w:val="20"/>
                <w:lang w:val="en-US"/>
              </w:rPr>
              <w:t>his can be up to UE implementation</w:t>
            </w:r>
            <w:r>
              <w:rPr>
                <w:sz w:val="20"/>
                <w:szCs w:val="20"/>
                <w:lang w:val="en-US"/>
              </w:rPr>
              <w:t xml:space="preserve"> and any of the three candidates (including PDCCH-based) can be used.</w:t>
            </w:r>
          </w:p>
          <w:p w14:paraId="7616C609" w14:textId="77777777" w:rsidR="00121419" w:rsidRPr="00143BB5" w:rsidRDefault="00121419" w:rsidP="00421F1C">
            <w:pPr>
              <w:pStyle w:val="ListParagraph"/>
              <w:numPr>
                <w:ilvl w:val="0"/>
                <w:numId w:val="100"/>
              </w:numPr>
              <w:jc w:val="both"/>
              <w:rPr>
                <w:sz w:val="20"/>
                <w:szCs w:val="20"/>
                <w:lang w:val="en-US"/>
              </w:rPr>
            </w:pPr>
          </w:p>
          <w:p w14:paraId="62B836C3" w14:textId="03802F8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For TRS, only up to 2 bits are available for dynamic indication through DCI in each of those (“</w:t>
            </w:r>
            <w:r w:rsidRPr="00143BB5">
              <w:rPr>
                <w:i/>
                <w:iCs/>
                <w:sz w:val="20"/>
                <w:szCs w:val="20"/>
                <w:lang w:eastAsia="zh-CN"/>
              </w:rPr>
              <w:t>Rate matching indicator</w:t>
            </w:r>
            <w:r w:rsidRPr="00143BB5">
              <w:rPr>
                <w:sz w:val="20"/>
                <w:szCs w:val="20"/>
                <w:lang w:eastAsia="zh-CN"/>
              </w:rPr>
              <w:t>”/”</w:t>
            </w:r>
            <w:r w:rsidRPr="00143BB5">
              <w:rPr>
                <w:sz w:val="20"/>
                <w:szCs w:val="20"/>
              </w:rPr>
              <w:t xml:space="preserve"> </w:t>
            </w:r>
            <w:r w:rsidRPr="00143BB5">
              <w:rPr>
                <w:i/>
                <w:iCs/>
                <w:sz w:val="20"/>
                <w:szCs w:val="20"/>
                <w:lang w:eastAsia="zh-CN"/>
              </w:rPr>
              <w:t>ZP CSI-RS trigger</w:t>
            </w:r>
            <w:r w:rsidRPr="00143BB5">
              <w:rPr>
                <w:sz w:val="20"/>
                <w:szCs w:val="20"/>
                <w:lang w:eastAsia="zh-CN"/>
              </w:rPr>
              <w:t>”) and these are typically used for higher prioritized usage cases (rate-matching around connected mode TRS/CSI-RS transmissions, neighbor cell signals, etc.)</w:t>
            </w:r>
            <w:r w:rsidR="00C85ABD">
              <w:rPr>
                <w:sz w:val="20"/>
                <w:szCs w:val="20"/>
                <w:lang w:eastAsia="zh-CN"/>
              </w:rPr>
              <w:t xml:space="preserve"> than to rate-match around TRS-based PEI</w:t>
            </w:r>
            <w:r w:rsidRPr="00143BB5">
              <w:rPr>
                <w:sz w:val="20"/>
                <w:szCs w:val="20"/>
                <w:lang w:eastAsia="zh-CN"/>
              </w:rPr>
              <w:t xml:space="preserve">. </w:t>
            </w:r>
          </w:p>
          <w:p w14:paraId="5019BB78" w14:textId="7777777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 xml:space="preserve">For SSS, creating a fake coreset to make legacy/connected UEs rate-match around it is cumbersome. This is also infeasible in some cases where legacy UEs support limited number of Coresets that are used for regular scheduling. </w:t>
            </w:r>
          </w:p>
          <w:p w14:paraId="0639C244" w14:textId="47717F95" w:rsidR="00121419" w:rsidRPr="00143BB5" w:rsidRDefault="00121419" w:rsidP="00421F1C">
            <w:pPr>
              <w:pStyle w:val="ListParagraph"/>
              <w:numPr>
                <w:ilvl w:val="1"/>
                <w:numId w:val="101"/>
              </w:numPr>
              <w:spacing w:after="160" w:line="256" w:lineRule="auto"/>
              <w:contextualSpacing/>
              <w:jc w:val="both"/>
              <w:rPr>
                <w:rFonts w:ascii="Arial" w:hAnsi="Arial" w:cs="Arial"/>
                <w:sz w:val="20"/>
                <w:szCs w:val="20"/>
                <w:lang w:eastAsia="zh-CN"/>
              </w:rPr>
            </w:pPr>
            <w:r w:rsidRPr="00143BB5">
              <w:rPr>
                <w:sz w:val="20"/>
                <w:szCs w:val="20"/>
                <w:lang w:val="en-US"/>
              </w:rPr>
              <w:t xml:space="preserve">PDCCH-based PEI is most efficient as it can dynamically share resources within a </w:t>
            </w:r>
            <w:r w:rsidR="004477CE">
              <w:rPr>
                <w:sz w:val="20"/>
                <w:szCs w:val="20"/>
                <w:lang w:val="en-US"/>
              </w:rPr>
              <w:t>C</w:t>
            </w:r>
            <w:r w:rsidRPr="00143BB5">
              <w:rPr>
                <w:sz w:val="20"/>
                <w:szCs w:val="20"/>
                <w:lang w:val="en-US"/>
              </w:rPr>
              <w:t xml:space="preserve">oreset, whereas the TRS/SSS-based PEI can only share the resources at Coreset-level granularity for the interleaved Coreset case, which would be more typical for Coreset0. </w:t>
            </w:r>
          </w:p>
          <w:p w14:paraId="5EFFDF39" w14:textId="77777777" w:rsidR="00121419" w:rsidRPr="00CF07C0" w:rsidRDefault="00121419" w:rsidP="00121419">
            <w:pPr>
              <w:rPr>
                <w:sz w:val="20"/>
                <w:szCs w:val="20"/>
              </w:rPr>
            </w:pPr>
          </w:p>
        </w:tc>
      </w:tr>
      <w:tr w:rsidR="00B804E8" w:rsidRPr="00CF07C0" w14:paraId="53B36716" w14:textId="77777777" w:rsidTr="007E0EC7">
        <w:tc>
          <w:tcPr>
            <w:tcW w:w="1165" w:type="dxa"/>
          </w:tcPr>
          <w:p w14:paraId="02250B0C" w14:textId="4462087A"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7FEC1159" w14:textId="77777777" w:rsidR="00B804E8" w:rsidRDefault="00B804E8" w:rsidP="00B804E8">
            <w:pPr>
              <w:jc w:val="both"/>
              <w:rPr>
                <w:sz w:val="21"/>
                <w:szCs w:val="21"/>
                <w:lang w:val="en-US"/>
              </w:rPr>
            </w:pPr>
            <w:r>
              <w:rPr>
                <w:sz w:val="21"/>
                <w:szCs w:val="21"/>
                <w:lang w:val="en-US"/>
              </w:rPr>
              <w:t xml:space="preserve">For </w:t>
            </w:r>
            <w:r w:rsidRPr="00EB5596">
              <w:rPr>
                <w:sz w:val="21"/>
                <w:szCs w:val="21"/>
                <w:lang w:val="en-US"/>
              </w:rPr>
              <w:t>a)</w:t>
            </w:r>
            <w:r>
              <w:rPr>
                <w:sz w:val="21"/>
                <w:szCs w:val="21"/>
                <w:lang w:val="en-US"/>
              </w:rPr>
              <w:t>, in our understanding</w:t>
            </w:r>
            <w:r w:rsidRPr="00EB5596">
              <w:rPr>
                <w:sz w:val="21"/>
                <w:szCs w:val="21"/>
                <w:lang w:val="en-US"/>
              </w:rPr>
              <w:t>, PDCCH based PEI can help UE to achieve the minimum operations</w:t>
            </w:r>
            <w:r>
              <w:rPr>
                <w:sz w:val="21"/>
                <w:szCs w:val="21"/>
                <w:lang w:val="en-US"/>
              </w:rPr>
              <w:t xml:space="preserve">. </w:t>
            </w:r>
          </w:p>
          <w:p w14:paraId="6225802F" w14:textId="1E628C27" w:rsidR="00B804E8" w:rsidRPr="00CF07C0" w:rsidRDefault="00B804E8" w:rsidP="00B804E8">
            <w:pPr>
              <w:rPr>
                <w:sz w:val="20"/>
                <w:szCs w:val="20"/>
              </w:rPr>
            </w:pPr>
            <w:r w:rsidRPr="00407FB0">
              <w:rPr>
                <w:rFonts w:eastAsia="SimSun"/>
                <w:sz w:val="20"/>
                <w:szCs w:val="20"/>
                <w:lang w:val="en-US" w:eastAsia="zh-CN"/>
              </w:rPr>
              <w:t>No matter what kind of PEI</w:t>
            </w:r>
            <w:r>
              <w:rPr>
                <w:rFonts w:eastAsia="SimSun"/>
                <w:sz w:val="20"/>
                <w:szCs w:val="20"/>
                <w:lang w:val="en-US" w:eastAsia="zh-CN"/>
              </w:rPr>
              <w:t xml:space="preserve">, Idle/Inactive mode UE needs to receive at least one SSB for serving cell measurement per paging cycle. </w:t>
            </w:r>
            <w:r w:rsidRPr="00407FB0">
              <w:rPr>
                <w:sz w:val="20"/>
                <w:szCs w:val="20"/>
              </w:rPr>
              <w:t xml:space="preserve">If </w:t>
            </w:r>
            <w:r>
              <w:rPr>
                <w:sz w:val="20"/>
                <w:szCs w:val="20"/>
              </w:rPr>
              <w:t xml:space="preserve">UE </w:t>
            </w:r>
            <w:r w:rsidRPr="00407FB0">
              <w:rPr>
                <w:sz w:val="20"/>
                <w:szCs w:val="20"/>
              </w:rPr>
              <w:t>receive</w:t>
            </w:r>
            <w:r>
              <w:rPr>
                <w:sz w:val="20"/>
                <w:szCs w:val="20"/>
              </w:rPr>
              <w:t>s</w:t>
            </w:r>
            <w:r w:rsidRPr="00407FB0">
              <w:rPr>
                <w:sz w:val="20"/>
                <w:szCs w:val="20"/>
              </w:rPr>
              <w:t xml:space="preserve"> </w:t>
            </w:r>
            <w:r>
              <w:rPr>
                <w:sz w:val="20"/>
                <w:szCs w:val="20"/>
              </w:rPr>
              <w:t>one</w:t>
            </w:r>
            <w:r w:rsidRPr="00407FB0">
              <w:rPr>
                <w:sz w:val="20"/>
                <w:szCs w:val="20"/>
              </w:rPr>
              <w:t xml:space="preserve"> SSB </w:t>
            </w:r>
            <w:r>
              <w:rPr>
                <w:sz w:val="20"/>
                <w:szCs w:val="20"/>
              </w:rPr>
              <w:t xml:space="preserve">and then </w:t>
            </w:r>
            <w:r w:rsidRPr="00F25757">
              <w:rPr>
                <w:sz w:val="20"/>
                <w:szCs w:val="20"/>
              </w:rPr>
              <w:t>PDCCH based PEI</w:t>
            </w:r>
            <w:r w:rsidRPr="00407FB0">
              <w:rPr>
                <w:sz w:val="20"/>
                <w:szCs w:val="20"/>
              </w:rPr>
              <w:t xml:space="preserve">, </w:t>
            </w:r>
            <w:r w:rsidRPr="00F25757">
              <w:rPr>
                <w:sz w:val="20"/>
                <w:szCs w:val="20"/>
              </w:rPr>
              <w:t>the performance impact of PDCCH based PEI due to CFO that range [-0.5 0.5] ppm is acceptable.</w:t>
            </w:r>
            <w:r>
              <w:rPr>
                <w:sz w:val="20"/>
                <w:szCs w:val="20"/>
              </w:rPr>
              <w:t xml:space="preserve"> Thus,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w:t>
            </w:r>
            <w:r>
              <w:rPr>
                <w:rFonts w:eastAsia="SimSun"/>
                <w:sz w:val="20"/>
                <w:szCs w:val="20"/>
                <w:lang w:eastAsia="zh-CN"/>
              </w:rPr>
              <w:t>. (That is, when UE is not paged, PDCCH</w:t>
            </w:r>
            <w:r w:rsidRPr="0067715F">
              <w:rPr>
                <w:rFonts w:eastAsia="SimSun"/>
                <w:sz w:val="20"/>
                <w:szCs w:val="20"/>
                <w:lang w:eastAsia="zh-CN"/>
              </w:rPr>
              <w:t xml:space="preserve">-based PEI </w:t>
            </w:r>
            <w:r>
              <w:rPr>
                <w:rFonts w:eastAsia="SimSun"/>
                <w:sz w:val="20"/>
                <w:szCs w:val="20"/>
                <w:lang w:eastAsia="zh-CN"/>
              </w:rPr>
              <w:t>can inform UE of go-to-sleep)</w:t>
            </w:r>
          </w:p>
        </w:tc>
      </w:tr>
      <w:tr w:rsidR="003B6541" w:rsidRPr="00CF07C0" w14:paraId="6279167C" w14:textId="77777777" w:rsidTr="007E0EC7">
        <w:tc>
          <w:tcPr>
            <w:tcW w:w="1165" w:type="dxa"/>
          </w:tcPr>
          <w:p w14:paraId="2486A9EF" w14:textId="05DD0899" w:rsidR="003B6541" w:rsidRDefault="003B6541" w:rsidP="003B6541">
            <w:pPr>
              <w:jc w:val="center"/>
              <w:rPr>
                <w:sz w:val="20"/>
                <w:szCs w:val="20"/>
              </w:rPr>
            </w:pPr>
            <w:r>
              <w:rPr>
                <w:sz w:val="20"/>
                <w:szCs w:val="20"/>
              </w:rPr>
              <w:t>Panasonic</w:t>
            </w:r>
          </w:p>
        </w:tc>
        <w:tc>
          <w:tcPr>
            <w:tcW w:w="9270" w:type="dxa"/>
          </w:tcPr>
          <w:p w14:paraId="577CBB1B" w14:textId="77777777" w:rsidR="003B6541" w:rsidRDefault="003B6541" w:rsidP="003B6541">
            <w:pPr>
              <w:rPr>
                <w:sz w:val="20"/>
                <w:szCs w:val="20"/>
              </w:rPr>
            </w:pPr>
            <w:r>
              <w:rPr>
                <w:sz w:val="20"/>
                <w:szCs w:val="20"/>
              </w:rPr>
              <w:t>As we proposed in our contribution, t</w:t>
            </w:r>
            <w:r w:rsidRPr="003315CB">
              <w:rPr>
                <w:sz w:val="20"/>
                <w:szCs w:val="20"/>
              </w:rPr>
              <w:t xml:space="preserve">o firstly agree on functionalities of PEI and the number of bits supported by PEI, before agreeing on PDCCH, SSS or TRS/CSI-RS based design. If 5 or more bits are supported by PEI, where PEI is located close to SSB instead of each PO, PDCCH-based design </w:t>
            </w:r>
            <w:r>
              <w:rPr>
                <w:sz w:val="20"/>
                <w:szCs w:val="20"/>
              </w:rPr>
              <w:t>could</w:t>
            </w:r>
            <w:r w:rsidRPr="003315CB">
              <w:rPr>
                <w:sz w:val="20"/>
                <w:szCs w:val="20"/>
              </w:rPr>
              <w:t xml:space="preserve"> be taken. Otherwise, sequence based design should be taken.</w:t>
            </w:r>
          </w:p>
          <w:p w14:paraId="6722DEB0" w14:textId="77777777" w:rsidR="003B6541" w:rsidRDefault="003B6541" w:rsidP="003B6541">
            <w:pPr>
              <w:rPr>
                <w:sz w:val="20"/>
                <w:szCs w:val="20"/>
              </w:rPr>
            </w:pPr>
          </w:p>
          <w:p w14:paraId="5D3201BA" w14:textId="3FC5E4A6" w:rsidR="003B6541" w:rsidRPr="00CF07C0" w:rsidRDefault="003B6541" w:rsidP="003B6541">
            <w:pPr>
              <w:rPr>
                <w:sz w:val="20"/>
                <w:szCs w:val="20"/>
              </w:rPr>
            </w:pPr>
            <w:r>
              <w:rPr>
                <w:sz w:val="20"/>
                <w:szCs w:val="20"/>
              </w:rPr>
              <w:t>One more point to check on the overhead is whether one PEI should cover one or multiple POs. F</w:t>
            </w:r>
            <w:r w:rsidRPr="006C44BA">
              <w:rPr>
                <w:sz w:val="20"/>
                <w:szCs w:val="20"/>
              </w:rPr>
              <w:t>or Behv-A, PEI can be skipped by gNB if no paging. So</w:t>
            </w:r>
            <w:r>
              <w:rPr>
                <w:sz w:val="20"/>
                <w:szCs w:val="20"/>
              </w:rPr>
              <w:t xml:space="preserve"> assuming one</w:t>
            </w:r>
            <w:r w:rsidRPr="006C44BA">
              <w:rPr>
                <w:sz w:val="20"/>
                <w:szCs w:val="20"/>
              </w:rPr>
              <w:t xml:space="preserve"> PDCCH PEI </w:t>
            </w:r>
            <w:r>
              <w:rPr>
                <w:sz w:val="20"/>
                <w:szCs w:val="20"/>
              </w:rPr>
              <w:t xml:space="preserve">covers 10 POs, it </w:t>
            </w:r>
            <w:r w:rsidRPr="006C44BA">
              <w:rPr>
                <w:sz w:val="20"/>
                <w:szCs w:val="20"/>
              </w:rPr>
              <w:t>has to be transmitted with probability of 1-0.9^10 = 0.65, assuming GPR = 0.1.</w:t>
            </w:r>
            <w:r>
              <w:rPr>
                <w:sz w:val="20"/>
                <w:szCs w:val="20"/>
              </w:rPr>
              <w:t xml:space="preserve"> However,</w:t>
            </w:r>
            <w:r w:rsidRPr="006C44BA">
              <w:rPr>
                <w:sz w:val="20"/>
                <w:szCs w:val="20"/>
              </w:rPr>
              <w:t xml:space="preserve"> </w:t>
            </w:r>
            <w:r>
              <w:rPr>
                <w:sz w:val="20"/>
                <w:szCs w:val="20"/>
              </w:rPr>
              <w:t>f</w:t>
            </w:r>
            <w:r w:rsidRPr="006C44BA">
              <w:rPr>
                <w:sz w:val="20"/>
                <w:szCs w:val="20"/>
              </w:rPr>
              <w:t xml:space="preserve">or TRS-PEI only indicating for one PO, the overhead </w:t>
            </w:r>
            <w:r>
              <w:rPr>
                <w:sz w:val="20"/>
                <w:szCs w:val="20"/>
              </w:rPr>
              <w:t>could be less considering the transmission is always with probability of 0.1</w:t>
            </w:r>
            <w:r w:rsidRPr="006C44BA">
              <w:rPr>
                <w:sz w:val="20"/>
                <w:szCs w:val="20"/>
              </w:rPr>
              <w:t>.</w:t>
            </w:r>
          </w:p>
        </w:tc>
      </w:tr>
      <w:tr w:rsidR="00637843" w:rsidRPr="00CF07C0" w14:paraId="43E403DB" w14:textId="77777777" w:rsidTr="007E0EC7">
        <w:tc>
          <w:tcPr>
            <w:tcW w:w="1165" w:type="dxa"/>
          </w:tcPr>
          <w:p w14:paraId="5A606BB0" w14:textId="1B5B06AF" w:rsidR="00637843" w:rsidRDefault="00637843" w:rsidP="00637843">
            <w:pPr>
              <w:jc w:val="center"/>
              <w:rPr>
                <w:sz w:val="20"/>
                <w:szCs w:val="20"/>
              </w:rPr>
            </w:pPr>
            <w:r>
              <w:rPr>
                <w:sz w:val="20"/>
                <w:szCs w:val="20"/>
              </w:rPr>
              <w:t>Sony</w:t>
            </w:r>
          </w:p>
        </w:tc>
        <w:tc>
          <w:tcPr>
            <w:tcW w:w="9270" w:type="dxa"/>
          </w:tcPr>
          <w:p w14:paraId="0E1C3128" w14:textId="77777777" w:rsidR="00637843" w:rsidRDefault="00637843" w:rsidP="00637843">
            <w:pPr>
              <w:rPr>
                <w:sz w:val="20"/>
                <w:szCs w:val="20"/>
              </w:rPr>
            </w:pPr>
            <w:r>
              <w:rPr>
                <w:sz w:val="20"/>
                <w:szCs w:val="20"/>
              </w:rPr>
              <w:t xml:space="preserve">On point a), there should not be any difference between the candidates from serving cell monitoring. </w:t>
            </w:r>
            <w:r>
              <w:rPr>
                <w:sz w:val="20"/>
                <w:szCs w:val="20"/>
                <w:lang w:val="en-US"/>
              </w:rPr>
              <w:t>When UE is not paged and accordingly if PEI is not transmitted, serving cell measurements will be done based SSB, irrespective of PEI schemes</w:t>
            </w:r>
            <w:r>
              <w:rPr>
                <w:sz w:val="20"/>
                <w:szCs w:val="20"/>
              </w:rPr>
              <w:t>.</w:t>
            </w:r>
          </w:p>
          <w:p w14:paraId="6A968D3E" w14:textId="77777777" w:rsidR="00637843" w:rsidRDefault="00637843" w:rsidP="00637843">
            <w:pPr>
              <w:rPr>
                <w:sz w:val="20"/>
                <w:szCs w:val="20"/>
              </w:rPr>
            </w:pPr>
          </w:p>
          <w:p w14:paraId="2CB568D4" w14:textId="77777777" w:rsidR="00637843" w:rsidRDefault="00637843" w:rsidP="00637843">
            <w:pPr>
              <w:rPr>
                <w:sz w:val="20"/>
                <w:szCs w:val="20"/>
              </w:rPr>
            </w:pPr>
            <w:r>
              <w:rPr>
                <w:sz w:val="20"/>
                <w:szCs w:val="20"/>
              </w:rPr>
              <w:t>On point b) yes, sequence-based PEI can be used for synchronization.</w:t>
            </w:r>
          </w:p>
          <w:p w14:paraId="40101435" w14:textId="77777777" w:rsidR="00637843" w:rsidRPr="00CF07C0" w:rsidRDefault="00637843" w:rsidP="00637843">
            <w:pPr>
              <w:rPr>
                <w:sz w:val="20"/>
                <w:szCs w:val="20"/>
              </w:rPr>
            </w:pPr>
          </w:p>
        </w:tc>
      </w:tr>
      <w:tr w:rsidR="00274325" w:rsidRPr="0057385E" w14:paraId="777D48A7" w14:textId="77777777" w:rsidTr="007E0EC7">
        <w:tc>
          <w:tcPr>
            <w:tcW w:w="1165" w:type="dxa"/>
          </w:tcPr>
          <w:p w14:paraId="1D74B0CB" w14:textId="435F28E2"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34B04483" w14:textId="77777777" w:rsidR="00274325" w:rsidRDefault="00274325" w:rsidP="00274325">
            <w:pPr>
              <w:rPr>
                <w:rFonts w:eastAsia="Malgun Gothic"/>
                <w:sz w:val="20"/>
                <w:szCs w:val="20"/>
                <w:lang w:eastAsia="ko-KR"/>
              </w:rPr>
            </w:pPr>
            <w:r>
              <w:rPr>
                <w:rFonts w:eastAsia="Malgun Gothic"/>
                <w:sz w:val="20"/>
                <w:szCs w:val="20"/>
                <w:lang w:eastAsia="ko-KR"/>
              </w:rPr>
              <w:t xml:space="preserve">For </w:t>
            </w:r>
            <w:r>
              <w:rPr>
                <w:rFonts w:eastAsia="Malgun Gothic" w:hint="eastAsia"/>
                <w:sz w:val="20"/>
                <w:szCs w:val="20"/>
                <w:lang w:eastAsia="ko-KR"/>
              </w:rPr>
              <w:t xml:space="preserve">(a) </w:t>
            </w:r>
            <w:r>
              <w:rPr>
                <w:rFonts w:eastAsia="Malgun Gothic"/>
                <w:sz w:val="20"/>
                <w:szCs w:val="20"/>
                <w:lang w:eastAsia="ko-KR"/>
              </w:rPr>
              <w:t xml:space="preserve">Yes. For the RRM measurement and AGC, and robust time/frequency tracking, all PEI candidates requires UE to monitor at least 1 SSB. Several observations from previous meetings shows that only 1 SSB is enough for decoding PDCCH based PEI. </w:t>
            </w:r>
            <w:r w:rsidRPr="000930AB">
              <w:rPr>
                <w:rFonts w:eastAsia="Malgun Gothic"/>
                <w:sz w:val="20"/>
                <w:szCs w:val="20"/>
                <w:lang w:eastAsia="ko-KR"/>
              </w:rPr>
              <w:t>Additionally, for AGC and time/frequency tracking, the UE needs to turn on RF and baseband processing.</w:t>
            </w:r>
            <w:r>
              <w:rPr>
                <w:rFonts w:eastAsia="Malgun Gothic"/>
                <w:sz w:val="20"/>
                <w:szCs w:val="20"/>
                <w:lang w:eastAsia="ko-KR"/>
              </w:rPr>
              <w:t xml:space="preserve"> </w:t>
            </w:r>
          </w:p>
          <w:p w14:paraId="69412A55" w14:textId="77777777" w:rsidR="00274325" w:rsidRDefault="00274325" w:rsidP="00274325">
            <w:p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(b) </w:t>
            </w:r>
            <w:r>
              <w:rPr>
                <w:rFonts w:eastAsia="Malgun Gothic"/>
                <w:sz w:val="20"/>
                <w:szCs w:val="20"/>
                <w:lang w:val="en-US" w:eastAsia="ko-KR"/>
              </w:rPr>
              <w:t xml:space="preserve">We think it is hard to guarantee utilizing time/frequency tracking with blinding detection. </w:t>
            </w:r>
          </w:p>
          <w:p w14:paraId="20AF131F" w14:textId="0401E96E" w:rsidR="00274325" w:rsidRPr="0057385E" w:rsidRDefault="00274325" w:rsidP="00274325">
            <w:pPr>
              <w:rPr>
                <w:b/>
                <w:bCs/>
                <w:sz w:val="20"/>
                <w:szCs w:val="20"/>
                <w:lang w:eastAsia="x-none"/>
              </w:rPr>
            </w:pPr>
            <w:r>
              <w:rPr>
                <w:rFonts w:eastAsia="Malgun Gothic"/>
                <w:sz w:val="20"/>
                <w:szCs w:val="20"/>
                <w:lang w:val="en-US" w:eastAsia="ko-KR"/>
              </w:rPr>
              <w:t xml:space="preserve">For (c) In our view, it seems obvious that PDCCH based PEI has much more flexibility than sequence based PEI candidates. </w:t>
            </w:r>
          </w:p>
        </w:tc>
      </w:tr>
      <w:tr w:rsidR="00274325" w:rsidRPr="00CF07C0" w14:paraId="72AE4A4A" w14:textId="77777777" w:rsidTr="007E0EC7">
        <w:tc>
          <w:tcPr>
            <w:tcW w:w="1165" w:type="dxa"/>
          </w:tcPr>
          <w:p w14:paraId="1C5917F2" w14:textId="15E4528B" w:rsidR="00274325" w:rsidRDefault="00274325" w:rsidP="00274325">
            <w:pPr>
              <w:jc w:val="center"/>
              <w:rPr>
                <w:sz w:val="20"/>
                <w:szCs w:val="20"/>
              </w:rPr>
            </w:pPr>
          </w:p>
        </w:tc>
        <w:tc>
          <w:tcPr>
            <w:tcW w:w="9270" w:type="dxa"/>
          </w:tcPr>
          <w:p w14:paraId="20F85A56" w14:textId="77777777" w:rsidR="00274325" w:rsidRPr="00CF07C0" w:rsidRDefault="00274325" w:rsidP="00274325">
            <w:pPr>
              <w:rPr>
                <w:sz w:val="20"/>
                <w:szCs w:val="20"/>
              </w:rPr>
            </w:pPr>
          </w:p>
        </w:tc>
      </w:tr>
      <w:tr w:rsidR="00274325" w:rsidRPr="00CF07C0" w14:paraId="1151DB53" w14:textId="77777777" w:rsidTr="007E0EC7">
        <w:tc>
          <w:tcPr>
            <w:tcW w:w="1165" w:type="dxa"/>
          </w:tcPr>
          <w:p w14:paraId="2364E9CD" w14:textId="733F4EAC" w:rsidR="00274325" w:rsidRDefault="00274325" w:rsidP="00274325">
            <w:pPr>
              <w:jc w:val="center"/>
              <w:rPr>
                <w:sz w:val="20"/>
                <w:szCs w:val="20"/>
              </w:rPr>
            </w:pPr>
          </w:p>
        </w:tc>
        <w:tc>
          <w:tcPr>
            <w:tcW w:w="9270" w:type="dxa"/>
          </w:tcPr>
          <w:p w14:paraId="716A2D1E" w14:textId="77777777" w:rsidR="00274325" w:rsidRPr="00CF07C0" w:rsidRDefault="00274325" w:rsidP="00274325">
            <w:pPr>
              <w:rPr>
                <w:sz w:val="20"/>
                <w:szCs w:val="20"/>
              </w:rPr>
            </w:pPr>
          </w:p>
        </w:tc>
      </w:tr>
      <w:tr w:rsidR="00274325" w:rsidRPr="00CF07C0" w14:paraId="5D67109B" w14:textId="77777777" w:rsidTr="007E0EC7">
        <w:tc>
          <w:tcPr>
            <w:tcW w:w="1165" w:type="dxa"/>
          </w:tcPr>
          <w:p w14:paraId="0C57C9B6" w14:textId="5EBA14D1" w:rsidR="00274325" w:rsidRDefault="00274325" w:rsidP="00274325">
            <w:pPr>
              <w:jc w:val="center"/>
              <w:rPr>
                <w:sz w:val="20"/>
                <w:szCs w:val="20"/>
              </w:rPr>
            </w:pPr>
          </w:p>
        </w:tc>
        <w:tc>
          <w:tcPr>
            <w:tcW w:w="9270" w:type="dxa"/>
          </w:tcPr>
          <w:p w14:paraId="1EE1F455" w14:textId="77777777" w:rsidR="00274325" w:rsidRPr="00CF07C0" w:rsidRDefault="00274325" w:rsidP="00274325">
            <w:pPr>
              <w:rPr>
                <w:sz w:val="20"/>
                <w:szCs w:val="20"/>
              </w:rPr>
            </w:pPr>
          </w:p>
        </w:tc>
      </w:tr>
      <w:tr w:rsidR="00274325" w:rsidRPr="00732F75" w14:paraId="17310F3E" w14:textId="77777777" w:rsidTr="007E0EC7">
        <w:tc>
          <w:tcPr>
            <w:tcW w:w="1165" w:type="dxa"/>
          </w:tcPr>
          <w:p w14:paraId="55F4FF32" w14:textId="23BD8B57" w:rsidR="00274325" w:rsidRDefault="00274325" w:rsidP="00274325">
            <w:pPr>
              <w:jc w:val="center"/>
              <w:rPr>
                <w:sz w:val="20"/>
                <w:szCs w:val="20"/>
              </w:rPr>
            </w:pPr>
          </w:p>
        </w:tc>
        <w:tc>
          <w:tcPr>
            <w:tcW w:w="9270" w:type="dxa"/>
          </w:tcPr>
          <w:p w14:paraId="32EF08CA" w14:textId="77777777" w:rsidR="00274325" w:rsidRPr="00732F75" w:rsidRDefault="00274325" w:rsidP="00274325">
            <w:pPr>
              <w:pStyle w:val="BodyText"/>
              <w:rPr>
                <w:b/>
                <w:i/>
                <w:lang w:eastAsia="zh-CN"/>
              </w:rPr>
            </w:pPr>
          </w:p>
        </w:tc>
      </w:tr>
      <w:tr w:rsidR="00274325" w:rsidRPr="00CF07C0" w14:paraId="18A76D6A" w14:textId="77777777" w:rsidTr="007E0EC7">
        <w:tc>
          <w:tcPr>
            <w:tcW w:w="1165" w:type="dxa"/>
          </w:tcPr>
          <w:p w14:paraId="5022798A" w14:textId="39975449" w:rsidR="00274325" w:rsidRDefault="00274325" w:rsidP="00274325">
            <w:pPr>
              <w:jc w:val="center"/>
              <w:rPr>
                <w:sz w:val="20"/>
                <w:szCs w:val="20"/>
              </w:rPr>
            </w:pPr>
          </w:p>
        </w:tc>
        <w:tc>
          <w:tcPr>
            <w:tcW w:w="9270" w:type="dxa"/>
          </w:tcPr>
          <w:p w14:paraId="559D8FED" w14:textId="77777777" w:rsidR="00274325" w:rsidRPr="00CF07C0" w:rsidRDefault="00274325" w:rsidP="00274325">
            <w:pPr>
              <w:rPr>
                <w:sz w:val="20"/>
                <w:szCs w:val="20"/>
              </w:rPr>
            </w:pPr>
          </w:p>
        </w:tc>
      </w:tr>
      <w:tr w:rsidR="00274325" w:rsidRPr="00CF07C0" w14:paraId="63C45D56" w14:textId="77777777" w:rsidTr="007E0EC7">
        <w:tc>
          <w:tcPr>
            <w:tcW w:w="1165" w:type="dxa"/>
          </w:tcPr>
          <w:p w14:paraId="6A1D27B7" w14:textId="7D893986" w:rsidR="00274325" w:rsidRDefault="00274325" w:rsidP="00274325">
            <w:pPr>
              <w:jc w:val="center"/>
              <w:rPr>
                <w:sz w:val="20"/>
                <w:szCs w:val="20"/>
              </w:rPr>
            </w:pPr>
          </w:p>
        </w:tc>
        <w:tc>
          <w:tcPr>
            <w:tcW w:w="9270" w:type="dxa"/>
          </w:tcPr>
          <w:p w14:paraId="7B8977C3" w14:textId="77777777" w:rsidR="00274325" w:rsidRPr="00CF07C0" w:rsidRDefault="00274325" w:rsidP="00274325">
            <w:pPr>
              <w:rPr>
                <w:sz w:val="20"/>
                <w:szCs w:val="20"/>
              </w:rPr>
            </w:pPr>
          </w:p>
        </w:tc>
      </w:tr>
      <w:tr w:rsidR="00274325" w:rsidRPr="00CF07C0" w14:paraId="056A2A88" w14:textId="77777777" w:rsidTr="007E0EC7">
        <w:tc>
          <w:tcPr>
            <w:tcW w:w="1165" w:type="dxa"/>
          </w:tcPr>
          <w:p w14:paraId="7F3DA2DA" w14:textId="77777777" w:rsidR="00274325" w:rsidRPr="00CF07C0" w:rsidRDefault="00274325" w:rsidP="00274325">
            <w:pPr>
              <w:jc w:val="center"/>
              <w:rPr>
                <w:sz w:val="20"/>
                <w:szCs w:val="20"/>
              </w:rPr>
            </w:pPr>
          </w:p>
        </w:tc>
        <w:tc>
          <w:tcPr>
            <w:tcW w:w="9270" w:type="dxa"/>
          </w:tcPr>
          <w:p w14:paraId="7A9D73A3" w14:textId="77777777" w:rsidR="00274325" w:rsidRPr="00CF07C0" w:rsidRDefault="00274325" w:rsidP="00274325">
            <w:pPr>
              <w:rPr>
                <w:sz w:val="20"/>
                <w:szCs w:val="20"/>
              </w:rPr>
            </w:pPr>
          </w:p>
        </w:tc>
      </w:tr>
    </w:tbl>
    <w:p w14:paraId="612DCCA3" w14:textId="77777777" w:rsidR="004B73DE" w:rsidRDefault="004B73DE" w:rsidP="004B44A1">
      <w:pPr>
        <w:rPr>
          <w:sz w:val="22"/>
          <w:szCs w:val="22"/>
        </w:rPr>
      </w:pPr>
    </w:p>
    <w:p w14:paraId="35108466" w14:textId="77777777" w:rsidR="004B73DE" w:rsidRDefault="004B73DE" w:rsidP="004B44A1">
      <w:pPr>
        <w:rPr>
          <w:sz w:val="22"/>
          <w:szCs w:val="22"/>
        </w:rPr>
      </w:pPr>
    </w:p>
    <w:p w14:paraId="1470D50D" w14:textId="77777777" w:rsidR="008E36CB" w:rsidRDefault="008E36CB" w:rsidP="004B44A1">
      <w:pPr>
        <w:rPr>
          <w:sz w:val="22"/>
          <w:szCs w:val="22"/>
        </w:rPr>
      </w:pPr>
    </w:p>
    <w:tbl>
      <w:tblPr>
        <w:tblStyle w:val="TableGrid1"/>
        <w:tblW w:w="0" w:type="auto"/>
        <w:tblLook w:val="04A0" w:firstRow="1" w:lastRow="0" w:firstColumn="1" w:lastColumn="0" w:noHBand="0" w:noVBand="1"/>
      </w:tblPr>
      <w:tblGrid>
        <w:gridCol w:w="10457"/>
      </w:tblGrid>
      <w:tr w:rsidR="00950913" w14:paraId="432EE9FF" w14:textId="77777777" w:rsidTr="00950913">
        <w:tc>
          <w:tcPr>
            <w:tcW w:w="10457" w:type="dxa"/>
          </w:tcPr>
          <w:p w14:paraId="0C7E0B80" w14:textId="77777777" w:rsidR="00950913" w:rsidRPr="00BD2D88" w:rsidRDefault="00950913" w:rsidP="00950913">
            <w:pPr>
              <w:rPr>
                <w:b/>
                <w:bCs/>
                <w:sz w:val="22"/>
                <w:szCs w:val="22"/>
                <w:u w:val="single"/>
                <w:lang w:val="en-US"/>
              </w:rPr>
            </w:pPr>
            <w:r w:rsidRPr="00BD2D88">
              <w:rPr>
                <w:b/>
                <w:bCs/>
                <w:sz w:val="22"/>
                <w:szCs w:val="22"/>
                <w:u w:val="single"/>
              </w:rPr>
              <w:t>Conclusion:</w:t>
            </w:r>
          </w:p>
          <w:p w14:paraId="5A8BD7D5" w14:textId="77777777" w:rsidR="00950913" w:rsidRPr="00BD2D88" w:rsidRDefault="00950913" w:rsidP="00950913">
            <w:pPr>
              <w:rPr>
                <w:sz w:val="22"/>
                <w:szCs w:val="22"/>
              </w:rPr>
            </w:pPr>
            <w:r w:rsidRPr="00BD2D88">
              <w:rPr>
                <w:sz w:val="22"/>
                <w:szCs w:val="22"/>
              </w:rPr>
              <w:t>To down-select one solution for PEI physical-layer channel/signal in RAN1 #106-e, using below as a starting point:</w:t>
            </w:r>
          </w:p>
          <w:p w14:paraId="41E3F845" w14:textId="77777777" w:rsidR="00950913" w:rsidRPr="00BD2D88" w:rsidRDefault="00950913" w:rsidP="009C2EF3">
            <w:pPr>
              <w:pStyle w:val="ListParagraph"/>
              <w:numPr>
                <w:ilvl w:val="0"/>
                <w:numId w:val="39"/>
              </w:numPr>
              <w:rPr>
                <w:sz w:val="22"/>
                <w:szCs w:val="22"/>
              </w:rPr>
            </w:pPr>
            <w:r w:rsidRPr="00BD2D88">
              <w:rPr>
                <w:rFonts w:hint="eastAsia"/>
                <w:sz w:val="22"/>
                <w:szCs w:val="22"/>
              </w:rPr>
              <w:t>PDCCH-based PEI</w:t>
            </w:r>
          </w:p>
          <w:p w14:paraId="61B84C80" w14:textId="77777777" w:rsidR="00950913" w:rsidRPr="00BD2D88" w:rsidRDefault="00950913" w:rsidP="009C2EF3">
            <w:pPr>
              <w:pStyle w:val="ListParagraph"/>
              <w:numPr>
                <w:ilvl w:val="0"/>
                <w:numId w:val="39"/>
              </w:numPr>
              <w:rPr>
                <w:sz w:val="22"/>
                <w:szCs w:val="22"/>
              </w:rPr>
            </w:pPr>
            <w:r w:rsidRPr="00BD2D88">
              <w:rPr>
                <w:rFonts w:hint="eastAsia"/>
                <w:sz w:val="22"/>
                <w:szCs w:val="22"/>
              </w:rPr>
              <w:t>SSS-based PEI</w:t>
            </w:r>
          </w:p>
          <w:p w14:paraId="765BB7BE" w14:textId="77777777" w:rsidR="00950913" w:rsidRPr="00BD2D88" w:rsidRDefault="00950913" w:rsidP="009C2EF3">
            <w:pPr>
              <w:pStyle w:val="ListParagraph"/>
              <w:numPr>
                <w:ilvl w:val="0"/>
                <w:numId w:val="39"/>
              </w:numPr>
              <w:rPr>
                <w:sz w:val="22"/>
                <w:szCs w:val="22"/>
              </w:rPr>
            </w:pPr>
            <w:r w:rsidRPr="00BD2D88">
              <w:rPr>
                <w:rFonts w:hint="eastAsia"/>
                <w:sz w:val="22"/>
                <w:szCs w:val="22"/>
              </w:rPr>
              <w:t>TRS/CSI-RS-based PEI</w:t>
            </w:r>
          </w:p>
          <w:p w14:paraId="37A4EDC8" w14:textId="77777777" w:rsidR="00950913" w:rsidRPr="00BD2D88" w:rsidRDefault="00950913" w:rsidP="00950913">
            <w:pPr>
              <w:pStyle w:val="ListParagraph"/>
              <w:ind w:left="0"/>
              <w:rPr>
                <w:sz w:val="22"/>
                <w:szCs w:val="22"/>
              </w:rPr>
            </w:pPr>
            <w:r w:rsidRPr="00BD2D88">
              <w:rPr>
                <w:sz w:val="22"/>
                <w:szCs w:val="22"/>
              </w:rPr>
              <w:t>Note: Additional details for each of the above 3 solutions are encouraged for more informed down-selection</w:t>
            </w:r>
          </w:p>
          <w:p w14:paraId="4D42F1F0" w14:textId="77777777" w:rsidR="00950913" w:rsidRDefault="00950913" w:rsidP="00950913">
            <w:pPr>
              <w:rPr>
                <w:sz w:val="22"/>
                <w:szCs w:val="22"/>
              </w:rPr>
            </w:pPr>
            <w:r w:rsidRPr="00BD2D88">
              <w:rPr>
                <w:sz w:val="22"/>
                <w:szCs w:val="22"/>
              </w:rPr>
              <w:t>Note: further refinement of the above list is possible, e.g., by merging/further splitting, depending on significance of the commonality and/or differences</w:t>
            </w:r>
          </w:p>
          <w:p w14:paraId="4BB39383" w14:textId="77777777" w:rsidR="00950913" w:rsidRDefault="00950913" w:rsidP="004B44A1">
            <w:pPr>
              <w:rPr>
                <w:sz w:val="22"/>
                <w:szCs w:val="22"/>
              </w:rPr>
            </w:pPr>
          </w:p>
        </w:tc>
      </w:tr>
    </w:tbl>
    <w:p w14:paraId="4EEAEBAE" w14:textId="77777777" w:rsidR="00DE79CF" w:rsidRDefault="00DE79CF" w:rsidP="004B44A1">
      <w:pPr>
        <w:rPr>
          <w:sz w:val="22"/>
          <w:szCs w:val="22"/>
        </w:rPr>
      </w:pPr>
    </w:p>
    <w:p w14:paraId="249D48C9" w14:textId="3E7599F3" w:rsidR="001A2DE3" w:rsidRDefault="001A2DE3" w:rsidP="004B44A1">
      <w:pPr>
        <w:rPr>
          <w:sz w:val="22"/>
          <w:szCs w:val="22"/>
        </w:rPr>
      </w:pPr>
      <w:r>
        <w:rPr>
          <w:sz w:val="22"/>
          <w:szCs w:val="22"/>
        </w:rPr>
        <w:lastRenderedPageBreak/>
        <w:t xml:space="preserve">Given that the final decision </w:t>
      </w:r>
      <w:r w:rsidR="00272EB7">
        <w:rPr>
          <w:sz w:val="22"/>
          <w:szCs w:val="22"/>
        </w:rPr>
        <w:t>is to</w:t>
      </w:r>
      <w:r>
        <w:rPr>
          <w:sz w:val="22"/>
          <w:szCs w:val="22"/>
        </w:rPr>
        <w:t xml:space="preserve"> down select to </w:t>
      </w:r>
      <w:r w:rsidRPr="001A2DE3">
        <w:rPr>
          <w:b/>
          <w:sz w:val="22"/>
          <w:szCs w:val="22"/>
        </w:rPr>
        <w:t>one</w:t>
      </w:r>
      <w:r>
        <w:rPr>
          <w:sz w:val="22"/>
          <w:szCs w:val="22"/>
        </w:rPr>
        <w:t xml:space="preserve"> physical channel/signal, companies are encouraged to provide views </w:t>
      </w:r>
      <w:r w:rsidR="00272EB7">
        <w:rPr>
          <w:sz w:val="22"/>
          <w:szCs w:val="22"/>
        </w:rPr>
        <w:t xml:space="preserve">in </w:t>
      </w:r>
      <w:r w:rsidR="00272EB7">
        <w:rPr>
          <w:sz w:val="22"/>
          <w:szCs w:val="22"/>
        </w:rPr>
        <w:fldChar w:fldCharType="begin"/>
      </w:r>
      <w:r w:rsidR="00272EB7">
        <w:rPr>
          <w:sz w:val="22"/>
          <w:szCs w:val="22"/>
        </w:rPr>
        <w:instrText xml:space="preserve"> REF _Ref79817619 \h </w:instrText>
      </w:r>
      <w:r w:rsidR="00272EB7">
        <w:rPr>
          <w:sz w:val="22"/>
          <w:szCs w:val="22"/>
        </w:rPr>
      </w:r>
      <w:r w:rsidR="00272EB7">
        <w:rPr>
          <w:sz w:val="22"/>
          <w:szCs w:val="22"/>
        </w:rPr>
        <w:fldChar w:fldCharType="separate"/>
      </w:r>
      <w:r w:rsidR="00272EB7" w:rsidRPr="001A2DE3">
        <w:rPr>
          <w:sz w:val="22"/>
        </w:rPr>
        <w:t xml:space="preserve">Table </w:t>
      </w:r>
      <w:r w:rsidR="00272EB7" w:rsidRPr="001A2DE3">
        <w:rPr>
          <w:noProof/>
          <w:sz w:val="22"/>
        </w:rPr>
        <w:t>11</w:t>
      </w:r>
      <w:r w:rsidR="00272EB7">
        <w:rPr>
          <w:sz w:val="22"/>
          <w:szCs w:val="22"/>
        </w:rPr>
        <w:fldChar w:fldCharType="end"/>
      </w:r>
      <w:r w:rsidR="00272EB7">
        <w:rPr>
          <w:sz w:val="22"/>
          <w:szCs w:val="22"/>
        </w:rPr>
        <w:t xml:space="preserve"> for the following questions:</w:t>
      </w:r>
      <w:r>
        <w:rPr>
          <w:sz w:val="22"/>
          <w:szCs w:val="22"/>
        </w:rPr>
        <w:t xml:space="preserve"> </w:t>
      </w:r>
    </w:p>
    <w:p w14:paraId="25605C50" w14:textId="77777777" w:rsidR="00DE79CF" w:rsidRDefault="00DE79CF" w:rsidP="004B44A1">
      <w:pPr>
        <w:rPr>
          <w:sz w:val="22"/>
          <w:szCs w:val="22"/>
        </w:rPr>
      </w:pPr>
    </w:p>
    <w:p w14:paraId="55B40835" w14:textId="42C6168D" w:rsidR="004B73DE" w:rsidRPr="00272EB7" w:rsidRDefault="00272EB7" w:rsidP="009C2EF3">
      <w:pPr>
        <w:pStyle w:val="ListParagraph"/>
        <w:numPr>
          <w:ilvl w:val="0"/>
          <w:numId w:val="77"/>
        </w:numPr>
        <w:rPr>
          <w:color w:val="0000FF"/>
          <w:sz w:val="22"/>
          <w:szCs w:val="22"/>
        </w:rPr>
      </w:pPr>
      <w:r w:rsidRPr="00272EB7">
        <w:rPr>
          <w:color w:val="0000FF"/>
          <w:sz w:val="22"/>
          <w:szCs w:val="22"/>
        </w:rPr>
        <w:t>What is your final suggestion PEI physical-layer channel/signal (one type)?</w:t>
      </w:r>
    </w:p>
    <w:p w14:paraId="445317D5" w14:textId="50F93211" w:rsidR="00272EB7" w:rsidRPr="00272EB7" w:rsidRDefault="00272EB7" w:rsidP="009C2EF3">
      <w:pPr>
        <w:pStyle w:val="ListParagraph"/>
        <w:numPr>
          <w:ilvl w:val="0"/>
          <w:numId w:val="77"/>
        </w:numPr>
        <w:rPr>
          <w:color w:val="0000FF"/>
          <w:sz w:val="22"/>
          <w:szCs w:val="22"/>
        </w:rPr>
      </w:pPr>
      <w:r w:rsidRPr="00272EB7">
        <w:rPr>
          <w:color w:val="0000FF"/>
          <w:sz w:val="22"/>
          <w:szCs w:val="22"/>
        </w:rPr>
        <w:t>What is the distinguished benefit(s) of the other designs?</w:t>
      </w:r>
    </w:p>
    <w:p w14:paraId="66FE9DD0" w14:textId="2D9ABDCB" w:rsidR="00272EB7" w:rsidRPr="00272EB7" w:rsidRDefault="00272EB7" w:rsidP="009C2EF3">
      <w:pPr>
        <w:pStyle w:val="ListParagraph"/>
        <w:numPr>
          <w:ilvl w:val="0"/>
          <w:numId w:val="77"/>
        </w:numPr>
        <w:rPr>
          <w:sz w:val="22"/>
          <w:szCs w:val="22"/>
        </w:rPr>
      </w:pPr>
      <w:r w:rsidRPr="00272EB7">
        <w:rPr>
          <w:color w:val="0000FF"/>
          <w:sz w:val="22"/>
          <w:szCs w:val="22"/>
        </w:rPr>
        <w:t xml:space="preserve">Is it possible to merge the benefit of the other designs to your supported PEI physical-layer channel/signal? </w:t>
      </w:r>
      <w:r>
        <w:rPr>
          <w:sz w:val="22"/>
          <w:szCs w:val="22"/>
        </w:rPr>
        <w:t>The following are companies’ proposals for merging the benefits of different PEI designs for your reference:</w:t>
      </w:r>
    </w:p>
    <w:p w14:paraId="5A65DC11" w14:textId="4DA4FE35" w:rsidR="003B5B29" w:rsidRPr="00272EB7" w:rsidRDefault="003B5B29" w:rsidP="009C2EF3">
      <w:pPr>
        <w:pStyle w:val="ListParagraph"/>
        <w:numPr>
          <w:ilvl w:val="0"/>
          <w:numId w:val="46"/>
        </w:numPr>
        <w:ind w:left="928"/>
        <w:rPr>
          <w:sz w:val="20"/>
          <w:szCs w:val="22"/>
        </w:rPr>
      </w:pPr>
      <w:r w:rsidRPr="00272EB7">
        <w:rPr>
          <w:sz w:val="20"/>
          <w:szCs w:val="22"/>
        </w:rPr>
        <w:t xml:space="preserve">(Samsung) Network configuration between PDCCH PEI and RS PEI with common configuration of PEI MOs </w:t>
      </w:r>
    </w:p>
    <w:p w14:paraId="6012867D" w14:textId="2874D41F" w:rsidR="00765A46" w:rsidRPr="00272EB7" w:rsidRDefault="006810A1" w:rsidP="009C2EF3">
      <w:pPr>
        <w:pStyle w:val="ListParagraph"/>
        <w:numPr>
          <w:ilvl w:val="0"/>
          <w:numId w:val="46"/>
        </w:numPr>
        <w:ind w:left="928"/>
        <w:rPr>
          <w:sz w:val="20"/>
          <w:szCs w:val="22"/>
        </w:rPr>
      </w:pPr>
      <w:r w:rsidRPr="00272EB7">
        <w:rPr>
          <w:sz w:val="20"/>
          <w:szCs w:val="22"/>
        </w:rPr>
        <w:t>(Nordic) Introduce wideband PDCCH DMRS for PDCCH PEI for fine synchronization purpose</w:t>
      </w:r>
    </w:p>
    <w:p w14:paraId="602705E1" w14:textId="08A1319D" w:rsidR="00E87995" w:rsidRPr="00272EB7" w:rsidRDefault="00E87995" w:rsidP="009C2EF3">
      <w:pPr>
        <w:pStyle w:val="ListParagraph"/>
        <w:numPr>
          <w:ilvl w:val="1"/>
          <w:numId w:val="46"/>
        </w:numPr>
        <w:ind w:left="1648"/>
        <w:rPr>
          <w:sz w:val="20"/>
          <w:szCs w:val="22"/>
        </w:rPr>
      </w:pPr>
      <w:r w:rsidRPr="00272EB7">
        <w:rPr>
          <w:sz w:val="20"/>
          <w:szCs w:val="22"/>
        </w:rPr>
        <w:t xml:space="preserve">Effectively allow whole-band bundling </w:t>
      </w:r>
      <w:r w:rsidRPr="00272EB7">
        <w:rPr>
          <w:sz w:val="20"/>
          <w:szCs w:val="22"/>
        </w:rPr>
        <w:sym w:font="Wingdings" w:char="F0E0"/>
      </w:r>
      <w:r w:rsidRPr="00272EB7">
        <w:rPr>
          <w:sz w:val="20"/>
          <w:szCs w:val="22"/>
        </w:rPr>
        <w:t xml:space="preserve"> different from CORESET#0 setting (cannot be shared with legacy PDCCH of SI/P-RNTI)</w:t>
      </w:r>
    </w:p>
    <w:p w14:paraId="5541ECA2" w14:textId="62823CE0" w:rsidR="003B5B29" w:rsidRPr="00272EB7" w:rsidRDefault="006810A1" w:rsidP="009C2EF3">
      <w:pPr>
        <w:pStyle w:val="ListParagraph"/>
        <w:numPr>
          <w:ilvl w:val="0"/>
          <w:numId w:val="45"/>
        </w:numPr>
        <w:ind w:left="928"/>
        <w:rPr>
          <w:sz w:val="20"/>
          <w:szCs w:val="22"/>
        </w:rPr>
      </w:pPr>
      <w:r w:rsidRPr="00272EB7">
        <w:rPr>
          <w:sz w:val="20"/>
          <w:szCs w:val="22"/>
        </w:rPr>
        <w:t>(MTK)</w:t>
      </w:r>
      <w:r w:rsidR="003B5B29" w:rsidRPr="00272EB7">
        <w:rPr>
          <w:sz w:val="20"/>
          <w:szCs w:val="22"/>
        </w:rPr>
        <w:t xml:space="preserve"> Include compact code-point based indication mapping to UE (sub)groups so that UE can detect PDCCH PEI via non-coherent sequence detection</w:t>
      </w:r>
    </w:p>
    <w:p w14:paraId="7BDCD37D" w14:textId="73678CE2" w:rsidR="006810A1" w:rsidRPr="00272EB7" w:rsidRDefault="003B5B29" w:rsidP="009C2EF3">
      <w:pPr>
        <w:pStyle w:val="ListParagraph"/>
        <w:numPr>
          <w:ilvl w:val="0"/>
          <w:numId w:val="46"/>
        </w:numPr>
        <w:ind w:left="928"/>
        <w:rPr>
          <w:sz w:val="20"/>
          <w:szCs w:val="22"/>
        </w:rPr>
      </w:pPr>
      <w:r w:rsidRPr="00272EB7">
        <w:rPr>
          <w:sz w:val="20"/>
          <w:szCs w:val="22"/>
        </w:rPr>
        <w:t>(MTK) Include one different DMRS scrambling ID from legacy PDCCH so that UE can detect DMRS of PDCCH PEI for whether to monitor PO</w:t>
      </w:r>
    </w:p>
    <w:p w14:paraId="523E7B75" w14:textId="77777777" w:rsidR="003B5B29" w:rsidRDefault="003B5B29" w:rsidP="004B44A1">
      <w:pPr>
        <w:rPr>
          <w:sz w:val="22"/>
          <w:szCs w:val="22"/>
        </w:rPr>
      </w:pPr>
    </w:p>
    <w:p w14:paraId="38CEE857" w14:textId="2F42D749" w:rsidR="001A2DE3" w:rsidRPr="001A2DE3" w:rsidRDefault="001A2DE3" w:rsidP="001A2DE3">
      <w:pPr>
        <w:pStyle w:val="Caption"/>
        <w:keepNext/>
        <w:jc w:val="center"/>
        <w:rPr>
          <w:sz w:val="22"/>
        </w:rPr>
      </w:pPr>
      <w:bookmarkStart w:id="14" w:name="_Ref79817619"/>
      <w:r w:rsidRPr="001A2DE3">
        <w:rPr>
          <w:sz w:val="22"/>
        </w:rPr>
        <w:t xml:space="preserve">Table </w:t>
      </w:r>
      <w:r w:rsidRPr="001A2DE3">
        <w:rPr>
          <w:sz w:val="22"/>
        </w:rPr>
        <w:fldChar w:fldCharType="begin"/>
      </w:r>
      <w:r w:rsidRPr="001A2DE3">
        <w:rPr>
          <w:sz w:val="22"/>
        </w:rPr>
        <w:instrText xml:space="preserve"> SEQ Table \* ARABIC </w:instrText>
      </w:r>
      <w:r w:rsidRPr="001A2DE3">
        <w:rPr>
          <w:sz w:val="22"/>
        </w:rPr>
        <w:fldChar w:fldCharType="separate"/>
      </w:r>
      <w:r w:rsidR="004526D7">
        <w:rPr>
          <w:noProof/>
          <w:sz w:val="22"/>
        </w:rPr>
        <w:t>14</w:t>
      </w:r>
      <w:r w:rsidRPr="001A2DE3">
        <w:rPr>
          <w:sz w:val="22"/>
        </w:rPr>
        <w:fldChar w:fldCharType="end"/>
      </w:r>
      <w:bookmarkEnd w:id="14"/>
      <w:r w:rsidRPr="001A2DE3">
        <w:rPr>
          <w:sz w:val="22"/>
        </w:rPr>
        <w:t>: Companies' suggestion on the final PEI channel/signal and way forward</w:t>
      </w:r>
    </w:p>
    <w:tbl>
      <w:tblPr>
        <w:tblStyle w:val="TableGrid"/>
        <w:tblW w:w="10705" w:type="dxa"/>
        <w:jc w:val="center"/>
        <w:tblLayout w:type="fixed"/>
        <w:tblLook w:val="04A0" w:firstRow="1" w:lastRow="0" w:firstColumn="1" w:lastColumn="0" w:noHBand="0" w:noVBand="1"/>
      </w:tblPr>
      <w:tblGrid>
        <w:gridCol w:w="1170"/>
        <w:gridCol w:w="1615"/>
        <w:gridCol w:w="7920"/>
      </w:tblGrid>
      <w:tr w:rsidR="001A2DE3" w:rsidRPr="00CF07C0" w14:paraId="0B5EF75C" w14:textId="77777777" w:rsidTr="001A2DE3">
        <w:trPr>
          <w:jc w:val="center"/>
        </w:trPr>
        <w:tc>
          <w:tcPr>
            <w:tcW w:w="1170" w:type="dxa"/>
          </w:tcPr>
          <w:p w14:paraId="28EA79AC" w14:textId="56AE2379" w:rsidR="001A2DE3" w:rsidRDefault="001A2DE3" w:rsidP="001A2DE3">
            <w:pPr>
              <w:jc w:val="center"/>
              <w:rPr>
                <w:sz w:val="20"/>
                <w:szCs w:val="20"/>
                <w:lang w:val="en-US"/>
              </w:rPr>
            </w:pPr>
            <w:r>
              <w:rPr>
                <w:sz w:val="20"/>
                <w:szCs w:val="20"/>
                <w:lang w:val="en-US"/>
              </w:rPr>
              <w:t>Company</w:t>
            </w:r>
          </w:p>
        </w:tc>
        <w:tc>
          <w:tcPr>
            <w:tcW w:w="1615" w:type="dxa"/>
          </w:tcPr>
          <w:p w14:paraId="3D769E86" w14:textId="1A5AEED3" w:rsidR="001A2DE3" w:rsidRDefault="001A2DE3" w:rsidP="001A2DE3">
            <w:pPr>
              <w:jc w:val="center"/>
              <w:rPr>
                <w:sz w:val="20"/>
                <w:szCs w:val="20"/>
                <w:lang w:val="en-US"/>
              </w:rPr>
            </w:pPr>
            <w:r>
              <w:rPr>
                <w:sz w:val="20"/>
                <w:szCs w:val="20"/>
                <w:lang w:val="en-US"/>
              </w:rPr>
              <w:t>Final one suggested channel/signal</w:t>
            </w:r>
          </w:p>
        </w:tc>
        <w:tc>
          <w:tcPr>
            <w:tcW w:w="7920" w:type="dxa"/>
          </w:tcPr>
          <w:p w14:paraId="06F1F55F" w14:textId="77777777" w:rsidR="001A2DE3" w:rsidRPr="00CF07C0" w:rsidRDefault="001A2DE3" w:rsidP="001A2DE3">
            <w:pPr>
              <w:jc w:val="center"/>
              <w:rPr>
                <w:sz w:val="20"/>
                <w:szCs w:val="20"/>
              </w:rPr>
            </w:pPr>
            <w:r>
              <w:rPr>
                <w:sz w:val="20"/>
                <w:szCs w:val="20"/>
              </w:rPr>
              <w:t>Companies’ views</w:t>
            </w:r>
          </w:p>
        </w:tc>
      </w:tr>
      <w:tr w:rsidR="00C20B23" w:rsidRPr="00476981" w14:paraId="502B39C7" w14:textId="77777777" w:rsidTr="001A2DE3">
        <w:trPr>
          <w:jc w:val="center"/>
        </w:trPr>
        <w:tc>
          <w:tcPr>
            <w:tcW w:w="1170" w:type="dxa"/>
          </w:tcPr>
          <w:p w14:paraId="35FEE672" w14:textId="16B5E81C"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1615" w:type="dxa"/>
          </w:tcPr>
          <w:p w14:paraId="11F96F8F" w14:textId="75B46729" w:rsidR="00C20B23" w:rsidRDefault="00C20B23" w:rsidP="00C20B23">
            <w:pPr>
              <w:jc w:val="center"/>
              <w:rPr>
                <w:sz w:val="20"/>
                <w:szCs w:val="20"/>
              </w:rPr>
            </w:pPr>
            <w:r w:rsidRPr="00BD2D88">
              <w:rPr>
                <w:rFonts w:hint="eastAsia"/>
                <w:sz w:val="22"/>
                <w:szCs w:val="22"/>
              </w:rPr>
              <w:t>PDCCH-based PEI</w:t>
            </w:r>
          </w:p>
        </w:tc>
        <w:tc>
          <w:tcPr>
            <w:tcW w:w="7920" w:type="dxa"/>
          </w:tcPr>
          <w:p w14:paraId="24E6889B" w14:textId="77777777" w:rsidR="00C20B23" w:rsidRDefault="00C20B23" w:rsidP="00C20B23">
            <w:pPr>
              <w:rPr>
                <w:sz w:val="20"/>
                <w:szCs w:val="20"/>
                <w:lang w:eastAsia="x-none"/>
              </w:rPr>
            </w:pPr>
            <w:r>
              <w:rPr>
                <w:rFonts w:eastAsia="SimSun"/>
                <w:sz w:val="20"/>
                <w:szCs w:val="20"/>
                <w:lang w:eastAsia="zh-CN"/>
              </w:rPr>
              <w:t xml:space="preserve">The benefit(s) of </w:t>
            </w:r>
            <w:r w:rsidRPr="0067715F">
              <w:rPr>
                <w:rFonts w:eastAsia="SimSun"/>
                <w:sz w:val="20"/>
                <w:szCs w:val="20"/>
                <w:lang w:eastAsia="zh-CN"/>
              </w:rPr>
              <w:t xml:space="preserve">PDCCH-based PEI </w:t>
            </w:r>
            <w:r>
              <w:rPr>
                <w:rFonts w:eastAsia="SimSun"/>
                <w:sz w:val="20"/>
                <w:szCs w:val="20"/>
                <w:lang w:eastAsia="zh-CN"/>
              </w:rPr>
              <w:t>are summarized as:</w:t>
            </w:r>
          </w:p>
          <w:p w14:paraId="3B136DC3"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Sufficient bits to carry sub-group indication in PEI, which explores the most benefit of PEI feature for significant power saving gain.</w:t>
            </w:r>
            <w:r>
              <w:rPr>
                <w:rFonts w:eastAsia="SimSun"/>
                <w:sz w:val="20"/>
                <w:szCs w:val="20"/>
                <w:lang w:eastAsia="zh-CN"/>
              </w:rPr>
              <w:t xml:space="preserve"> </w:t>
            </w:r>
            <w:r w:rsidRPr="005B7B6F">
              <w:rPr>
                <w:rFonts w:eastAsia="SimSun"/>
                <w:sz w:val="20"/>
                <w:szCs w:val="20"/>
                <w:lang w:eastAsia="zh-CN"/>
              </w:rPr>
              <w:t>Besides</w:t>
            </w:r>
            <w:r>
              <w:rPr>
                <w:rFonts w:eastAsia="SimSun"/>
                <w:sz w:val="20"/>
                <w:szCs w:val="20"/>
                <w:lang w:eastAsia="zh-CN"/>
              </w:rPr>
              <w:t>,</w:t>
            </w:r>
            <w:r w:rsidRPr="005B7B6F">
              <w:rPr>
                <w:rFonts w:eastAsia="SimSun"/>
                <w:sz w:val="20"/>
                <w:szCs w:val="20"/>
                <w:lang w:eastAsia="zh-CN"/>
              </w:rPr>
              <w:t xml:space="preserve"> the DCI format can convey larger information, which can flexibly support for sub-group/multiple POs indication, TRS availability indication and other power saving related information, and is friendly for further enhancements</w:t>
            </w:r>
          </w:p>
          <w:p w14:paraId="7366A84E"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 xml:space="preserve">Dynamically share the resource of existing PDCCH and PDSCH as a transmission of PDCCH candidate, which consumes </w:t>
            </w:r>
            <w:r>
              <w:rPr>
                <w:rFonts w:eastAsia="SimSun"/>
                <w:sz w:val="20"/>
                <w:szCs w:val="20"/>
                <w:lang w:eastAsia="zh-CN"/>
              </w:rPr>
              <w:t>very</w:t>
            </w:r>
            <w:r w:rsidRPr="0067715F">
              <w:rPr>
                <w:rFonts w:eastAsia="SimSun"/>
                <w:sz w:val="20"/>
                <w:szCs w:val="20"/>
                <w:lang w:eastAsia="zh-CN"/>
              </w:rPr>
              <w:t xml:space="preserve"> low resource overhead.</w:t>
            </w:r>
            <w:r>
              <w:rPr>
                <w:rFonts w:eastAsia="SimSun"/>
                <w:sz w:val="20"/>
                <w:szCs w:val="20"/>
                <w:lang w:eastAsia="zh-CN"/>
              </w:rPr>
              <w:t xml:space="preserve"> There is no co-existence issue of PDCCH based PEI, considering it reuses legacy PDCCH channel.</w:t>
            </w:r>
          </w:p>
          <w:p w14:paraId="4453A9B4"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It can support both Behv-A and Behv-B to be friendlier for real deployment from network point of view.</w:t>
            </w:r>
          </w:p>
          <w:p w14:paraId="58A2317C"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By reusing Rel-16 PDCCH physical channel, minimize the impact on UE implementation and other existing chan</w:t>
            </w:r>
            <w:r>
              <w:rPr>
                <w:rFonts w:eastAsia="SimSun"/>
                <w:sz w:val="20"/>
                <w:szCs w:val="20"/>
                <w:lang w:eastAsia="zh-CN"/>
              </w:rPr>
              <w:t xml:space="preserve">nel/functionality of legacy UEs, e.g. </w:t>
            </w:r>
            <w:r w:rsidRPr="005B7B6F">
              <w:rPr>
                <w:rFonts w:eastAsia="SimSun"/>
                <w:sz w:val="20"/>
                <w:szCs w:val="20"/>
                <w:lang w:eastAsia="zh-CN"/>
              </w:rPr>
              <w:t>cell search and RRM measurements.</w:t>
            </w:r>
            <w:r w:rsidRPr="00813307">
              <w:rPr>
                <w:rFonts w:eastAsia="SimSun"/>
                <w:sz w:val="20"/>
                <w:szCs w:val="20"/>
                <w:lang w:eastAsia="zh-CN"/>
              </w:rPr>
              <w:t xml:space="preserve"> </w:t>
            </w:r>
          </w:p>
          <w:p w14:paraId="61514CBE"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Most mature and converged design with minimized specification impact among the three candidates.</w:t>
            </w:r>
          </w:p>
          <w:p w14:paraId="06FA080B" w14:textId="77777777" w:rsidR="00C20B23" w:rsidRDefault="00C20B23" w:rsidP="00C20B23">
            <w:pPr>
              <w:rPr>
                <w:rFonts w:eastAsia="SimSun"/>
                <w:sz w:val="20"/>
                <w:szCs w:val="20"/>
                <w:lang w:eastAsia="zh-CN"/>
              </w:rPr>
            </w:pPr>
          </w:p>
          <w:p w14:paraId="366EB53A" w14:textId="588D9A93" w:rsidR="00C20B23" w:rsidRPr="00476981" w:rsidRDefault="00C20B23" w:rsidP="00C20B23">
            <w:pPr>
              <w:rPr>
                <w:sz w:val="20"/>
                <w:szCs w:val="20"/>
              </w:rPr>
            </w:pPr>
            <w:r>
              <w:rPr>
                <w:rFonts w:eastAsia="SimSun"/>
                <w:sz w:val="20"/>
                <w:szCs w:val="20"/>
                <w:lang w:eastAsia="zh-CN"/>
              </w:rPr>
              <w:t>We think it is not good to have multiple PEI designs supported in specification, which would increase UE implementation complexity. For the wideband PDCCH DMRS, it cannot be shared with CORESET0 resource, which may reduce the benefit of PDCCH based PEI. However, we are open to further discuss other options</w:t>
            </w:r>
            <w:r>
              <w:rPr>
                <w:sz w:val="20"/>
                <w:szCs w:val="20"/>
                <w:lang w:eastAsia="x-none"/>
              </w:rPr>
              <w:t>.</w:t>
            </w:r>
          </w:p>
        </w:tc>
      </w:tr>
      <w:tr w:rsidR="001A2DE3" w:rsidRPr="00476981" w14:paraId="193AEE16" w14:textId="77777777" w:rsidTr="001A2DE3">
        <w:trPr>
          <w:jc w:val="center"/>
        </w:trPr>
        <w:tc>
          <w:tcPr>
            <w:tcW w:w="1170" w:type="dxa"/>
          </w:tcPr>
          <w:p w14:paraId="155B388C" w14:textId="057F5352" w:rsidR="001A2DE3" w:rsidRDefault="0099108D" w:rsidP="001A2DE3">
            <w:pPr>
              <w:jc w:val="center"/>
              <w:rPr>
                <w:sz w:val="20"/>
                <w:szCs w:val="20"/>
              </w:rPr>
            </w:pPr>
            <w:r>
              <w:rPr>
                <w:sz w:val="20"/>
                <w:szCs w:val="20"/>
              </w:rPr>
              <w:t>Nokia</w:t>
            </w:r>
          </w:p>
        </w:tc>
        <w:tc>
          <w:tcPr>
            <w:tcW w:w="1615" w:type="dxa"/>
          </w:tcPr>
          <w:p w14:paraId="1C4B4A3D" w14:textId="28ADD132" w:rsidR="001A2DE3" w:rsidRDefault="0099108D" w:rsidP="001A2DE3">
            <w:pPr>
              <w:jc w:val="center"/>
              <w:rPr>
                <w:sz w:val="20"/>
                <w:szCs w:val="20"/>
              </w:rPr>
            </w:pPr>
            <w:r>
              <w:rPr>
                <w:sz w:val="20"/>
                <w:szCs w:val="20"/>
              </w:rPr>
              <w:t>PDCCH-based PEI</w:t>
            </w:r>
          </w:p>
        </w:tc>
        <w:tc>
          <w:tcPr>
            <w:tcW w:w="7920" w:type="dxa"/>
          </w:tcPr>
          <w:p w14:paraId="30251247" w14:textId="345D6B54" w:rsidR="001A2DE3" w:rsidRPr="00476981" w:rsidRDefault="0099108D" w:rsidP="001A2DE3">
            <w:pPr>
              <w:rPr>
                <w:sz w:val="20"/>
                <w:szCs w:val="20"/>
              </w:rPr>
            </w:pPr>
            <w:r>
              <w:rPr>
                <w:sz w:val="20"/>
                <w:szCs w:val="20"/>
              </w:rPr>
              <w:t>We have raised reasons for our preference in our paper, thus in brief the PDCCH based design in our view offers most feasible multiplexing with legacy/other users, most straight forward design and flexibility in terms payload.</w:t>
            </w:r>
          </w:p>
        </w:tc>
      </w:tr>
      <w:tr w:rsidR="00065D30" w:rsidRPr="00476981" w14:paraId="702A1C9E" w14:textId="77777777" w:rsidTr="001A2DE3">
        <w:trPr>
          <w:trHeight w:val="287"/>
          <w:jc w:val="center"/>
        </w:trPr>
        <w:tc>
          <w:tcPr>
            <w:tcW w:w="1170" w:type="dxa"/>
          </w:tcPr>
          <w:p w14:paraId="5C4BD576" w14:textId="29D537AF" w:rsidR="00065D30" w:rsidRDefault="00065D30" w:rsidP="00065D30">
            <w:pPr>
              <w:jc w:val="center"/>
              <w:rPr>
                <w:sz w:val="20"/>
                <w:szCs w:val="20"/>
              </w:rPr>
            </w:pPr>
            <w:r>
              <w:rPr>
                <w:sz w:val="20"/>
                <w:szCs w:val="20"/>
              </w:rPr>
              <w:t xml:space="preserve">Nordic </w:t>
            </w:r>
          </w:p>
        </w:tc>
        <w:tc>
          <w:tcPr>
            <w:tcW w:w="1615" w:type="dxa"/>
          </w:tcPr>
          <w:p w14:paraId="337B2B5A" w14:textId="73C60DD0" w:rsidR="00065D30" w:rsidRDefault="00065D30" w:rsidP="00065D30">
            <w:pPr>
              <w:jc w:val="center"/>
              <w:rPr>
                <w:sz w:val="20"/>
                <w:szCs w:val="20"/>
              </w:rPr>
            </w:pPr>
            <w:r>
              <w:rPr>
                <w:sz w:val="20"/>
                <w:szCs w:val="20"/>
              </w:rPr>
              <w:t xml:space="preserve">PDCCH-based PEI </w:t>
            </w:r>
          </w:p>
        </w:tc>
        <w:tc>
          <w:tcPr>
            <w:tcW w:w="7920" w:type="dxa"/>
          </w:tcPr>
          <w:p w14:paraId="100CD6B8" w14:textId="77777777" w:rsidR="00065D30" w:rsidRDefault="00065D30" w:rsidP="00065D30">
            <w:pPr>
              <w:rPr>
                <w:sz w:val="20"/>
                <w:szCs w:val="20"/>
              </w:rPr>
            </w:pPr>
            <w:r>
              <w:rPr>
                <w:sz w:val="20"/>
                <w:szCs w:val="20"/>
              </w:rPr>
              <w:t>The benefits based on our observations,</w:t>
            </w:r>
          </w:p>
          <w:p w14:paraId="57960D29" w14:textId="77777777" w:rsidR="00065D30" w:rsidRDefault="00065D30" w:rsidP="00421F1C">
            <w:pPr>
              <w:pStyle w:val="ListParagraph"/>
              <w:numPr>
                <w:ilvl w:val="2"/>
                <w:numId w:val="91"/>
              </w:numPr>
              <w:ind w:left="1200" w:hanging="360"/>
              <w:rPr>
                <w:sz w:val="20"/>
                <w:szCs w:val="20"/>
              </w:rPr>
            </w:pPr>
            <w:r>
              <w:rPr>
                <w:sz w:val="20"/>
                <w:szCs w:val="20"/>
              </w:rPr>
              <w:t xml:space="preserve">PDCCH is the easiest for gNBs to deploy, this due to very well defined coexistence for PDCCH in R15 </w:t>
            </w:r>
          </w:p>
          <w:p w14:paraId="3283C034" w14:textId="77777777" w:rsidR="00065D30" w:rsidRDefault="00065D30" w:rsidP="00421F1C">
            <w:pPr>
              <w:pStyle w:val="ListParagraph"/>
              <w:numPr>
                <w:ilvl w:val="2"/>
                <w:numId w:val="91"/>
              </w:numPr>
              <w:ind w:left="1200" w:hanging="360"/>
              <w:rPr>
                <w:sz w:val="20"/>
                <w:szCs w:val="20"/>
              </w:rPr>
            </w:pPr>
            <w:r>
              <w:rPr>
                <w:sz w:val="20"/>
                <w:szCs w:val="20"/>
              </w:rPr>
              <w:t>PDCCH is the most flexible and future compatible in terms of content</w:t>
            </w:r>
          </w:p>
          <w:p w14:paraId="03714A5C" w14:textId="77777777" w:rsidR="00065D30" w:rsidRDefault="00065D30" w:rsidP="00421F1C">
            <w:pPr>
              <w:pStyle w:val="ListParagraph"/>
              <w:numPr>
                <w:ilvl w:val="2"/>
                <w:numId w:val="91"/>
              </w:numPr>
              <w:ind w:left="1200" w:hanging="360"/>
              <w:rPr>
                <w:sz w:val="20"/>
                <w:szCs w:val="20"/>
              </w:rPr>
            </w:pPr>
            <w:r>
              <w:rPr>
                <w:sz w:val="20"/>
                <w:szCs w:val="20"/>
              </w:rPr>
              <w:t>If PDCCH can be received with just single SSB cycle, then power saving is the same as for TRS/SSS</w:t>
            </w:r>
          </w:p>
          <w:p w14:paraId="2C3E5921" w14:textId="77777777" w:rsidR="00065D30" w:rsidRDefault="00065D30" w:rsidP="00065D30">
            <w:pPr>
              <w:rPr>
                <w:sz w:val="20"/>
                <w:szCs w:val="20"/>
              </w:rPr>
            </w:pPr>
          </w:p>
          <w:p w14:paraId="6EEE192F" w14:textId="6CB36EBE" w:rsidR="00065D30" w:rsidRDefault="00065D30" w:rsidP="00065D30">
            <w:pPr>
              <w:rPr>
                <w:sz w:val="20"/>
                <w:szCs w:val="20"/>
              </w:rPr>
            </w:pPr>
            <w:r>
              <w:rPr>
                <w:sz w:val="20"/>
                <w:szCs w:val="20"/>
              </w:rPr>
              <w:t>On the other hand, known RS with guaranteed BW could be beneficial for consequent PDSCH reception or even for PEI detection</w:t>
            </w:r>
            <w:r w:rsidR="006236B2">
              <w:rPr>
                <w:sz w:val="20"/>
                <w:szCs w:val="20"/>
              </w:rPr>
              <w:t xml:space="preserve"> itself</w:t>
            </w:r>
            <w:r>
              <w:rPr>
                <w:sz w:val="20"/>
                <w:szCs w:val="20"/>
              </w:rPr>
              <w:t xml:space="preserve">.  Having separate scrambling is one possibility, however, this is too complex if detection has to be performed per each PDCCH candidate.  From this point of view, wideband DMRS has better detection performance and lower complexity.  </w:t>
            </w:r>
          </w:p>
          <w:p w14:paraId="3F4903E1" w14:textId="77777777" w:rsidR="00065D30" w:rsidRDefault="00065D30" w:rsidP="00065D30">
            <w:pPr>
              <w:rPr>
                <w:sz w:val="20"/>
                <w:szCs w:val="20"/>
              </w:rPr>
            </w:pPr>
          </w:p>
          <w:p w14:paraId="6F26A67A" w14:textId="77777777" w:rsidR="00065D30" w:rsidRDefault="00065D30" w:rsidP="00065D30">
            <w:pPr>
              <w:rPr>
                <w:sz w:val="20"/>
                <w:szCs w:val="20"/>
              </w:rPr>
            </w:pPr>
            <w:r w:rsidRPr="00137D29">
              <w:rPr>
                <w:b/>
                <w:bCs/>
                <w:sz w:val="20"/>
                <w:szCs w:val="20"/>
              </w:rPr>
              <w:t>Regarding Huawei comment:</w:t>
            </w:r>
            <w:r>
              <w:rPr>
                <w:b/>
                <w:bCs/>
                <w:sz w:val="20"/>
                <w:szCs w:val="20"/>
              </w:rPr>
              <w:t xml:space="preserve"> </w:t>
            </w:r>
            <w:r w:rsidRPr="00137D29">
              <w:rPr>
                <w:sz w:val="20"/>
                <w:szCs w:val="20"/>
              </w:rPr>
              <w:t>Our understanding is</w:t>
            </w:r>
            <w:r>
              <w:rPr>
                <w:sz w:val="20"/>
                <w:szCs w:val="20"/>
              </w:rPr>
              <w:t xml:space="preserve"> that wideband DMRS can be used with CORESET#0 in transparent way for legacy users (despite CORESET#0 having NB-DMRS). However, only R17 UEs monitoring for PEI would assume that WB DMRS in whole CORESET are transmitted when monitoring for PEI.  Moreover, it is known wideband NR PDCCH DMRS is R15 signal which has the same density at least in frequency domain as TRS. </w:t>
            </w:r>
          </w:p>
          <w:p w14:paraId="31E3185B" w14:textId="77777777" w:rsidR="00065D30" w:rsidRPr="00476981" w:rsidRDefault="00065D30" w:rsidP="00065D30">
            <w:pPr>
              <w:rPr>
                <w:sz w:val="20"/>
                <w:szCs w:val="20"/>
              </w:rPr>
            </w:pPr>
          </w:p>
        </w:tc>
      </w:tr>
      <w:tr w:rsidR="00065D30" w:rsidRPr="00476981" w14:paraId="35563223" w14:textId="77777777" w:rsidTr="001A2DE3">
        <w:trPr>
          <w:jc w:val="center"/>
        </w:trPr>
        <w:tc>
          <w:tcPr>
            <w:tcW w:w="1170" w:type="dxa"/>
          </w:tcPr>
          <w:p w14:paraId="60EC205E" w14:textId="16729FC8" w:rsidR="00065D30" w:rsidRDefault="00E33E28" w:rsidP="00065D30">
            <w:pPr>
              <w:jc w:val="center"/>
              <w:rPr>
                <w:sz w:val="20"/>
                <w:szCs w:val="20"/>
              </w:rPr>
            </w:pPr>
            <w:r>
              <w:rPr>
                <w:sz w:val="20"/>
                <w:szCs w:val="20"/>
              </w:rPr>
              <w:lastRenderedPageBreak/>
              <w:t>Spreadtrum</w:t>
            </w:r>
          </w:p>
        </w:tc>
        <w:tc>
          <w:tcPr>
            <w:tcW w:w="1615" w:type="dxa"/>
          </w:tcPr>
          <w:p w14:paraId="4B54E12A" w14:textId="02511D79" w:rsidR="00065D30" w:rsidRPr="00E33E28" w:rsidRDefault="00E33E28" w:rsidP="00065D30">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2D3F332" w14:textId="77777777" w:rsidR="00065D30" w:rsidRDefault="00E33E28" w:rsidP="00065D30">
            <w:pPr>
              <w:rPr>
                <w:rFonts w:eastAsia="SimSun"/>
                <w:sz w:val="20"/>
                <w:szCs w:val="20"/>
                <w:lang w:eastAsia="zh-CN"/>
              </w:rPr>
            </w:pPr>
            <w:r>
              <w:rPr>
                <w:rFonts w:eastAsia="SimSun" w:hint="eastAsia"/>
                <w:sz w:val="20"/>
                <w:szCs w:val="20"/>
                <w:lang w:eastAsia="zh-CN"/>
              </w:rPr>
              <w:t>B</w:t>
            </w:r>
            <w:r>
              <w:rPr>
                <w:rFonts w:eastAsia="SimSun"/>
                <w:sz w:val="20"/>
                <w:szCs w:val="20"/>
                <w:lang w:eastAsia="zh-CN"/>
              </w:rPr>
              <w:t>enefit:</w:t>
            </w:r>
          </w:p>
          <w:p w14:paraId="1CC00602" w14:textId="77777777"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When 1 PDCCH-based PEI is mapping to N POs, the PDCCH-based PEI can be placed very close to the 1</w:t>
            </w:r>
            <w:r w:rsidRPr="00E33E28">
              <w:rPr>
                <w:rFonts w:eastAsia="SimSun"/>
                <w:sz w:val="20"/>
                <w:szCs w:val="20"/>
                <w:vertAlign w:val="superscript"/>
                <w:lang w:eastAsia="zh-CN"/>
              </w:rPr>
              <w:t>st</w:t>
            </w:r>
            <w:r>
              <w:rPr>
                <w:rFonts w:eastAsia="SimSun"/>
                <w:sz w:val="20"/>
                <w:szCs w:val="20"/>
                <w:lang w:eastAsia="zh-CN"/>
              </w:rPr>
              <w:t xml:space="preserve"> SS burst to achieve the additional power saving gain.</w:t>
            </w:r>
          </w:p>
          <w:p w14:paraId="0C87E2F3" w14:textId="614EB07A" w:rsidR="00E33E28" w:rsidRDefault="00E33E28" w:rsidP="00421F1C">
            <w:pPr>
              <w:pStyle w:val="ListParagraph"/>
              <w:numPr>
                <w:ilvl w:val="0"/>
                <w:numId w:val="93"/>
              </w:numPr>
              <w:rPr>
                <w:rFonts w:eastAsia="SimSun"/>
                <w:sz w:val="20"/>
                <w:szCs w:val="20"/>
                <w:lang w:eastAsia="zh-CN"/>
              </w:rPr>
            </w:pPr>
            <w:r>
              <w:rPr>
                <w:rFonts w:eastAsia="SimSun" w:hint="eastAsia"/>
                <w:sz w:val="20"/>
                <w:szCs w:val="20"/>
                <w:lang w:eastAsia="zh-CN"/>
              </w:rPr>
              <w:t>L</w:t>
            </w:r>
            <w:r>
              <w:rPr>
                <w:rFonts w:eastAsia="SimSun"/>
                <w:sz w:val="20"/>
                <w:szCs w:val="20"/>
                <w:lang w:eastAsia="zh-CN"/>
              </w:rPr>
              <w:t>ower overhead in Behav-B.</w:t>
            </w:r>
          </w:p>
          <w:p w14:paraId="195F6764" w14:textId="1764BED5"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More suitable for the semi-static resource sharing. Natively supporting the dynamic resource sharing</w:t>
            </w:r>
            <w:r w:rsidR="00625B3C">
              <w:rPr>
                <w:rFonts w:eastAsia="SimSun"/>
                <w:sz w:val="20"/>
                <w:szCs w:val="20"/>
                <w:lang w:eastAsia="zh-CN"/>
              </w:rPr>
              <w:t xml:space="preserve"> between PDCCH candidates in a CORESET</w:t>
            </w:r>
            <w:r>
              <w:rPr>
                <w:rFonts w:eastAsia="SimSun"/>
                <w:sz w:val="20"/>
                <w:szCs w:val="20"/>
                <w:lang w:eastAsia="zh-CN"/>
              </w:rPr>
              <w:t>.</w:t>
            </w:r>
          </w:p>
          <w:p w14:paraId="4C647767" w14:textId="369DB3F0"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 xml:space="preserve">Not need to update UE firmware for sequence-based blind detection. The software update for </w:t>
            </w:r>
            <w:r w:rsidR="00625B3C">
              <w:rPr>
                <w:rFonts w:eastAsia="SimSun"/>
                <w:sz w:val="20"/>
                <w:szCs w:val="20"/>
                <w:lang w:eastAsia="zh-CN"/>
              </w:rPr>
              <w:t>PDCCH detection is enough.</w:t>
            </w:r>
          </w:p>
          <w:p w14:paraId="5B0CC9CA" w14:textId="0EF9A502"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More bits for subgrouping information, availability of additional TRS, SI update etc.</w:t>
            </w:r>
          </w:p>
          <w:p w14:paraId="1A3BF6F9" w14:textId="086FBD0B"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Early deployment, since there could be no much new test cases for PDCCH-based PEI.</w:t>
            </w:r>
          </w:p>
          <w:p w14:paraId="45DC3F5E" w14:textId="77777777" w:rsidR="00625B3C" w:rsidRDefault="00625B3C" w:rsidP="00625B3C">
            <w:pPr>
              <w:rPr>
                <w:rFonts w:eastAsia="SimSun"/>
                <w:sz w:val="20"/>
                <w:szCs w:val="20"/>
                <w:lang w:eastAsia="zh-CN"/>
              </w:rPr>
            </w:pPr>
            <w:r>
              <w:rPr>
                <w:rFonts w:eastAsia="SimSun"/>
                <w:sz w:val="20"/>
                <w:szCs w:val="20"/>
                <w:lang w:eastAsia="zh-CN"/>
              </w:rPr>
              <w:t>Compromise:</w:t>
            </w:r>
          </w:p>
          <w:p w14:paraId="7481DF08" w14:textId="189C1350" w:rsidR="00625B3C" w:rsidRPr="00625B3C" w:rsidRDefault="00625B3C" w:rsidP="00625B3C">
            <w:pPr>
              <w:rPr>
                <w:rFonts w:eastAsia="SimSun"/>
                <w:sz w:val="20"/>
                <w:szCs w:val="20"/>
                <w:lang w:eastAsia="zh-CN"/>
              </w:rPr>
            </w:pPr>
            <w:r>
              <w:rPr>
                <w:rFonts w:eastAsia="SimSun"/>
                <w:sz w:val="20"/>
                <w:szCs w:val="20"/>
                <w:lang w:eastAsia="zh-CN"/>
              </w:rPr>
              <w:t>The almost-zero wakeup receiver could be introduced in future release. It should be sequence-based receiver.</w:t>
            </w:r>
          </w:p>
        </w:tc>
      </w:tr>
      <w:tr w:rsidR="000051F4" w:rsidRPr="00476981" w14:paraId="51F6632E" w14:textId="77777777" w:rsidTr="001A2DE3">
        <w:trPr>
          <w:jc w:val="center"/>
        </w:trPr>
        <w:tc>
          <w:tcPr>
            <w:tcW w:w="1170" w:type="dxa"/>
          </w:tcPr>
          <w:p w14:paraId="40F928E4" w14:textId="17919D50" w:rsidR="000051F4" w:rsidRDefault="000051F4" w:rsidP="000051F4">
            <w:pPr>
              <w:jc w:val="center"/>
              <w:rPr>
                <w:sz w:val="20"/>
                <w:szCs w:val="20"/>
              </w:rPr>
            </w:pPr>
            <w:r>
              <w:rPr>
                <w:sz w:val="20"/>
                <w:szCs w:val="20"/>
              </w:rPr>
              <w:t xml:space="preserve">Samsung </w:t>
            </w:r>
          </w:p>
        </w:tc>
        <w:tc>
          <w:tcPr>
            <w:tcW w:w="1615" w:type="dxa"/>
          </w:tcPr>
          <w:p w14:paraId="7A91C4BB" w14:textId="484CB890" w:rsidR="000051F4" w:rsidRDefault="000051F4" w:rsidP="000051F4">
            <w:pPr>
              <w:jc w:val="center"/>
              <w:rPr>
                <w:sz w:val="20"/>
                <w:szCs w:val="20"/>
              </w:rPr>
            </w:pPr>
            <w:r>
              <w:rPr>
                <w:sz w:val="20"/>
                <w:szCs w:val="20"/>
              </w:rPr>
              <w:t>Sequence based PEI</w:t>
            </w:r>
          </w:p>
        </w:tc>
        <w:tc>
          <w:tcPr>
            <w:tcW w:w="7920" w:type="dxa"/>
          </w:tcPr>
          <w:p w14:paraId="4251567C" w14:textId="77777777" w:rsidR="000051F4" w:rsidRPr="00E26A9B" w:rsidRDefault="000051F4" w:rsidP="000051F4">
            <w:pPr>
              <w:rPr>
                <w:sz w:val="20"/>
                <w:szCs w:val="20"/>
              </w:rPr>
            </w:pPr>
            <w:r>
              <w:rPr>
                <w:sz w:val="20"/>
                <w:szCs w:val="20"/>
              </w:rPr>
              <w:t>Sequence/RS based PEI has better performance than PDCCH-based PEI in all three performance aspects we evaluated:</w:t>
            </w:r>
          </w:p>
          <w:p w14:paraId="456FBBA6" w14:textId="77777777" w:rsidR="000051F4" w:rsidRPr="00E26A9B" w:rsidRDefault="000051F4" w:rsidP="00421F1C">
            <w:pPr>
              <w:pStyle w:val="ListParagraph"/>
              <w:numPr>
                <w:ilvl w:val="0"/>
                <w:numId w:val="94"/>
              </w:numPr>
              <w:rPr>
                <w:sz w:val="20"/>
                <w:szCs w:val="20"/>
              </w:rPr>
            </w:pPr>
            <w:r w:rsidRPr="00E26A9B">
              <w:rPr>
                <w:sz w:val="20"/>
                <w:szCs w:val="20"/>
              </w:rPr>
              <w:t xml:space="preserve">For power saving gain, sequence based solution achieves higher power saving gain duo to relaxed synchronization overhead based on SS bursts before and after PEI reception. </w:t>
            </w:r>
          </w:p>
          <w:p w14:paraId="6A7E98A8"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resource overhead, </w:t>
            </w:r>
            <w:r>
              <w:rPr>
                <w:sz w:val="20"/>
                <w:szCs w:val="20"/>
              </w:rPr>
              <w:t xml:space="preserve">PDCCH based PEI requires much higher minimum number of REs </w:t>
            </w:r>
            <w:r w:rsidRPr="00E26A9B">
              <w:rPr>
                <w:sz w:val="20"/>
                <w:szCs w:val="20"/>
              </w:rPr>
              <w:t>to achieve target reliability.</w:t>
            </w:r>
          </w:p>
          <w:p w14:paraId="15B35E91"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coexistence, no issue and new handling is needed for any candidate. </w:t>
            </w:r>
            <w:r>
              <w:rPr>
                <w:sz w:val="20"/>
                <w:szCs w:val="20"/>
              </w:rPr>
              <w:t>But</w:t>
            </w:r>
            <w:r w:rsidRPr="00E26A9B">
              <w:rPr>
                <w:sz w:val="20"/>
                <w:szCs w:val="20"/>
              </w:rPr>
              <w:t xml:space="preserve"> dynamic resource sharing with PDSCH should be prioritized to avoid PDCCH blocking for R15/16 UEs, especially in CORESET#0 in idle mode.</w:t>
            </w:r>
            <w:r>
              <w:rPr>
                <w:sz w:val="20"/>
                <w:szCs w:val="20"/>
              </w:rPr>
              <w:t xml:space="preserve"> So, PDCCH based PEI has larger impact to legacy UEs than sequence based PEI.</w:t>
            </w:r>
          </w:p>
          <w:p w14:paraId="1D3FABFB" w14:textId="77777777" w:rsidR="000051F4" w:rsidRDefault="000051F4" w:rsidP="000051F4">
            <w:pPr>
              <w:rPr>
                <w:sz w:val="20"/>
                <w:szCs w:val="20"/>
              </w:rPr>
            </w:pPr>
            <w:r>
              <w:rPr>
                <w:sz w:val="20"/>
                <w:szCs w:val="20"/>
              </w:rPr>
              <w:t>For spec efforts, it depends on details we want to support.</w:t>
            </w:r>
            <w:r w:rsidRPr="00E26A9B">
              <w:rPr>
                <w:sz w:val="20"/>
                <w:szCs w:val="20"/>
              </w:rPr>
              <w:t xml:space="preserve"> </w:t>
            </w:r>
          </w:p>
          <w:p w14:paraId="2EB584B7" w14:textId="77777777" w:rsidR="000051F4" w:rsidRDefault="000051F4" w:rsidP="000051F4">
            <w:pPr>
              <w:pStyle w:val="ListParagraph"/>
              <w:numPr>
                <w:ilvl w:val="0"/>
                <w:numId w:val="18"/>
              </w:numPr>
              <w:rPr>
                <w:sz w:val="20"/>
                <w:szCs w:val="20"/>
              </w:rPr>
            </w:pPr>
            <w:r w:rsidRPr="00706FC5">
              <w:rPr>
                <w:sz w:val="20"/>
                <w:szCs w:val="20"/>
              </w:rPr>
              <w:t xml:space="preserve">It’s no true that PDCCH based solution has the lowest spec efforts. PDCCH based PEI requires at least new DCI format design, and the configuration in terms CSS set, CORESET, PDCCH candidates, which are non-trivial. </w:t>
            </w:r>
          </w:p>
          <w:p w14:paraId="04B133BB" w14:textId="77777777" w:rsidR="000051F4" w:rsidRPr="00706FC5" w:rsidRDefault="000051F4" w:rsidP="000051F4">
            <w:pPr>
              <w:pStyle w:val="ListParagraph"/>
              <w:numPr>
                <w:ilvl w:val="0"/>
                <w:numId w:val="18"/>
              </w:numPr>
              <w:rPr>
                <w:sz w:val="20"/>
                <w:szCs w:val="20"/>
              </w:rPr>
            </w:pPr>
            <w:r w:rsidRPr="00706FC5">
              <w:rPr>
                <w:sz w:val="20"/>
                <w:szCs w:val="20"/>
              </w:rPr>
              <w:t xml:space="preserve">For sequence based solution, the main spec efforts may be how to indicate UE subgroup indication. But we haven’t agreed to support that in PEI yet. </w:t>
            </w:r>
            <w:r>
              <w:rPr>
                <w:sz w:val="20"/>
                <w:szCs w:val="20"/>
              </w:rPr>
              <w:t>UE subgrouping</w:t>
            </w:r>
            <w:r w:rsidRPr="00706FC5">
              <w:rPr>
                <w:sz w:val="20"/>
                <w:szCs w:val="20"/>
              </w:rPr>
              <w:t xml:space="preserve"> can be deprioritized in PEI design. Also</w:t>
            </w:r>
            <w:r>
              <w:rPr>
                <w:sz w:val="20"/>
                <w:szCs w:val="20"/>
              </w:rPr>
              <w:t>,</w:t>
            </w:r>
            <w:r w:rsidRPr="00706FC5">
              <w:rPr>
                <w:sz w:val="20"/>
                <w:szCs w:val="20"/>
              </w:rPr>
              <w:t xml:space="preserve"> it can be supported in paging PDCCH. If time allows, we can further discuss it in PEI. </w:t>
            </w:r>
          </w:p>
          <w:p w14:paraId="1D1A38D8" w14:textId="77777777" w:rsidR="000051F4" w:rsidRDefault="000051F4" w:rsidP="000051F4">
            <w:pPr>
              <w:rPr>
                <w:sz w:val="20"/>
                <w:szCs w:val="20"/>
              </w:rPr>
            </w:pPr>
          </w:p>
          <w:p w14:paraId="72CD8864" w14:textId="12037AE2" w:rsidR="000051F4" w:rsidRPr="00476981" w:rsidRDefault="000051F4" w:rsidP="000051F4">
            <w:pPr>
              <w:rPr>
                <w:b/>
                <w:i/>
                <w:color w:val="000000"/>
                <w:sz w:val="20"/>
                <w:szCs w:val="20"/>
              </w:rPr>
            </w:pPr>
            <w:r>
              <w:rPr>
                <w:sz w:val="20"/>
                <w:szCs w:val="20"/>
              </w:rPr>
              <w:t xml:space="preserve">We think RS based PEI is sufficient. PDCCH DMRS can’t achieve the same performance as sequence based PEI. </w:t>
            </w:r>
          </w:p>
        </w:tc>
      </w:tr>
      <w:tr w:rsidR="00065D30" w:rsidRPr="00476981" w14:paraId="5D88387F" w14:textId="77777777" w:rsidTr="001A2DE3">
        <w:trPr>
          <w:jc w:val="center"/>
        </w:trPr>
        <w:tc>
          <w:tcPr>
            <w:tcW w:w="1170" w:type="dxa"/>
          </w:tcPr>
          <w:p w14:paraId="457C7C77" w14:textId="3B84FE28" w:rsidR="00065D30" w:rsidRDefault="002F5450" w:rsidP="00065D30">
            <w:pPr>
              <w:jc w:val="center"/>
              <w:rPr>
                <w:sz w:val="20"/>
                <w:szCs w:val="20"/>
              </w:rPr>
            </w:pPr>
            <w:r>
              <w:rPr>
                <w:sz w:val="20"/>
                <w:szCs w:val="20"/>
              </w:rPr>
              <w:t>CATT</w:t>
            </w:r>
          </w:p>
        </w:tc>
        <w:tc>
          <w:tcPr>
            <w:tcW w:w="1615" w:type="dxa"/>
          </w:tcPr>
          <w:p w14:paraId="229A49C7" w14:textId="5F986807" w:rsidR="00065D30" w:rsidRDefault="002F5450" w:rsidP="00065D30">
            <w:pPr>
              <w:jc w:val="center"/>
              <w:rPr>
                <w:sz w:val="20"/>
                <w:szCs w:val="20"/>
              </w:rPr>
            </w:pPr>
            <w:r>
              <w:rPr>
                <w:sz w:val="20"/>
                <w:szCs w:val="20"/>
              </w:rPr>
              <w:t>Sequence-based PEI</w:t>
            </w:r>
          </w:p>
        </w:tc>
        <w:tc>
          <w:tcPr>
            <w:tcW w:w="7920" w:type="dxa"/>
          </w:tcPr>
          <w:p w14:paraId="57E2555A" w14:textId="77777777" w:rsidR="00AC0681" w:rsidRDefault="002F5450" w:rsidP="00065D30">
            <w:pPr>
              <w:rPr>
                <w:bCs/>
                <w:iCs/>
                <w:sz w:val="20"/>
                <w:szCs w:val="20"/>
              </w:rPr>
            </w:pPr>
            <w:r>
              <w:rPr>
                <w:bCs/>
                <w:iCs/>
                <w:sz w:val="20"/>
                <w:szCs w:val="20"/>
              </w:rPr>
              <w:t xml:space="preserve">Sequence-based PEI </w:t>
            </w:r>
            <w:r w:rsidR="00AC0681">
              <w:rPr>
                <w:bCs/>
                <w:iCs/>
                <w:sz w:val="20"/>
                <w:szCs w:val="20"/>
              </w:rPr>
              <w:t xml:space="preserve">achieves better power saving gain and detection performance comparing to DCI-based PEI.   </w:t>
            </w:r>
          </w:p>
          <w:p w14:paraId="512E49A8" w14:textId="77777777" w:rsidR="00065D30" w:rsidRDefault="00AC0681" w:rsidP="00065D30">
            <w:pPr>
              <w:rPr>
                <w:bCs/>
                <w:iCs/>
                <w:sz w:val="20"/>
                <w:szCs w:val="20"/>
              </w:rPr>
            </w:pPr>
            <w:r>
              <w:rPr>
                <w:bCs/>
                <w:iCs/>
                <w:sz w:val="20"/>
                <w:szCs w:val="20"/>
              </w:rPr>
              <w:t>With proper design, sequence-based PEI could support up to 2</w:t>
            </w:r>
            <w:r>
              <w:rPr>
                <w:bCs/>
                <w:iCs/>
                <w:sz w:val="20"/>
                <w:szCs w:val="20"/>
                <w:vertAlign w:val="superscript"/>
              </w:rPr>
              <w:t>22</w:t>
            </w:r>
            <w:r>
              <w:rPr>
                <w:bCs/>
                <w:iCs/>
                <w:sz w:val="20"/>
                <w:szCs w:val="20"/>
              </w:rPr>
              <w:t xml:space="preserve"> code points for additional functions, such as paging subgroup or subgroup combination indications without any performance degradation</w:t>
            </w:r>
          </w:p>
          <w:p w14:paraId="4A4C341C" w14:textId="77777777" w:rsidR="00AC0681" w:rsidRDefault="00AC0681" w:rsidP="00065D30">
            <w:pPr>
              <w:rPr>
                <w:bCs/>
                <w:iCs/>
                <w:sz w:val="20"/>
                <w:szCs w:val="20"/>
              </w:rPr>
            </w:pPr>
            <w:r>
              <w:rPr>
                <w:bCs/>
                <w:iCs/>
                <w:sz w:val="20"/>
                <w:szCs w:val="20"/>
              </w:rPr>
              <w:t>The low power correlator bank for Sequence-based PEI detection has been implemented by UE for cell search batching processing.  There is minimum cost of supporting sequence-based PEI</w:t>
            </w:r>
          </w:p>
          <w:p w14:paraId="493921AF" w14:textId="77777777" w:rsidR="00AC0681" w:rsidRDefault="00AC0681" w:rsidP="00065D30">
            <w:pPr>
              <w:rPr>
                <w:bCs/>
                <w:iCs/>
                <w:sz w:val="20"/>
                <w:szCs w:val="20"/>
              </w:rPr>
            </w:pPr>
            <w:r>
              <w:rPr>
                <w:bCs/>
                <w:iCs/>
                <w:sz w:val="20"/>
                <w:szCs w:val="20"/>
              </w:rPr>
              <w:t xml:space="preserve">The sequence-based PEI is the proven technique for IDLE/Inactive UEs to achieve UE power saving, which is used by NB IoT.  </w:t>
            </w:r>
          </w:p>
          <w:p w14:paraId="0109517F" w14:textId="53C3BA04" w:rsidR="00AC0681" w:rsidRPr="00AC0681" w:rsidRDefault="00AC0681" w:rsidP="00065D30">
            <w:pPr>
              <w:rPr>
                <w:bCs/>
                <w:iCs/>
                <w:sz w:val="20"/>
                <w:szCs w:val="20"/>
              </w:rPr>
            </w:pPr>
            <w:r>
              <w:rPr>
                <w:bCs/>
                <w:iCs/>
                <w:sz w:val="20"/>
                <w:szCs w:val="20"/>
              </w:rPr>
              <w:t xml:space="preserve">All technical analysis showed sequence-based PEI is the better candidate comparing to DCI-based PEI.   In particular, the power saving gain of introducing DCI-based PEI is negligible with realistic assumption of UE signal processing.   Introducing DCI-based PEI would not have power saving benefit but increase the UE complexity.   We might be better to have no PEI than to have DCI-based PEI.   </w:t>
            </w:r>
          </w:p>
        </w:tc>
      </w:tr>
      <w:tr w:rsidR="00065D30" w:rsidRPr="00CF07C0" w14:paraId="1BE1E5DE" w14:textId="77777777" w:rsidTr="001A2DE3">
        <w:trPr>
          <w:jc w:val="center"/>
        </w:trPr>
        <w:tc>
          <w:tcPr>
            <w:tcW w:w="1170" w:type="dxa"/>
          </w:tcPr>
          <w:p w14:paraId="7B228E1B" w14:textId="6D74A2DF" w:rsidR="00065D30" w:rsidRDefault="00442F3B" w:rsidP="00065D30">
            <w:pPr>
              <w:jc w:val="center"/>
              <w:rPr>
                <w:sz w:val="20"/>
                <w:szCs w:val="20"/>
              </w:rPr>
            </w:pPr>
            <w:r>
              <w:rPr>
                <w:sz w:val="20"/>
                <w:szCs w:val="20"/>
              </w:rPr>
              <w:t>Intel</w:t>
            </w:r>
          </w:p>
        </w:tc>
        <w:tc>
          <w:tcPr>
            <w:tcW w:w="1615" w:type="dxa"/>
          </w:tcPr>
          <w:p w14:paraId="5822E288" w14:textId="4865E7B6" w:rsidR="00065D30" w:rsidRDefault="00442F3B" w:rsidP="00065D30">
            <w:pPr>
              <w:jc w:val="center"/>
              <w:rPr>
                <w:sz w:val="20"/>
                <w:szCs w:val="20"/>
              </w:rPr>
            </w:pPr>
            <w:r>
              <w:rPr>
                <w:sz w:val="20"/>
                <w:szCs w:val="20"/>
              </w:rPr>
              <w:t>Sequence-based PEI</w:t>
            </w:r>
          </w:p>
        </w:tc>
        <w:tc>
          <w:tcPr>
            <w:tcW w:w="7920" w:type="dxa"/>
          </w:tcPr>
          <w:p w14:paraId="406C16E8" w14:textId="77777777" w:rsidR="007527BA" w:rsidRPr="00C17F4C" w:rsidRDefault="007527BA" w:rsidP="007527BA">
            <w:pPr>
              <w:rPr>
                <w:bCs/>
                <w:iCs/>
                <w:sz w:val="20"/>
                <w:szCs w:val="20"/>
              </w:rPr>
            </w:pPr>
            <w:r w:rsidRPr="00C17F4C">
              <w:rPr>
                <w:bCs/>
                <w:iCs/>
                <w:sz w:val="20"/>
                <w:szCs w:val="20"/>
              </w:rPr>
              <w:t>We think sequence based PEI is clear winner, at least from the perspective of power saving gain and detection performance/resource overhead to meet certain MDR wrt a FAR.</w:t>
            </w:r>
          </w:p>
          <w:p w14:paraId="0DB7A796" w14:textId="77777777" w:rsidR="007527BA" w:rsidRPr="00C17F4C" w:rsidRDefault="007527BA" w:rsidP="007527BA">
            <w:pPr>
              <w:rPr>
                <w:bCs/>
                <w:iCs/>
                <w:sz w:val="20"/>
                <w:szCs w:val="20"/>
              </w:rPr>
            </w:pPr>
          </w:p>
          <w:p w14:paraId="59A4EF25" w14:textId="77777777" w:rsidR="007527BA" w:rsidRPr="00C17F4C" w:rsidRDefault="007527BA" w:rsidP="007527BA">
            <w:pPr>
              <w:rPr>
                <w:bCs/>
                <w:iCs/>
                <w:sz w:val="20"/>
                <w:szCs w:val="20"/>
              </w:rPr>
            </w:pPr>
            <w:r w:rsidRPr="00C17F4C">
              <w:rPr>
                <w:bCs/>
                <w:iCs/>
                <w:sz w:val="20"/>
                <w:szCs w:val="20"/>
              </w:rPr>
              <w:t xml:space="preserve">Both PDCCH-based PEI and sequence-based PEI require specification efforts. To what extent depends on exact design of course. We suggest to reuse Rel-15 design/signal structure as much as possible to reduce the efforts. Simulation results show that payload necessary for basic PEI functionality and UE sub-group indication upto 8 can be supported by sequence based PEI design.  Although PDCCH-based PEI may be more suitable to carry large information content, but that does not seem to be necessary to </w:t>
            </w:r>
            <w:r>
              <w:rPr>
                <w:bCs/>
                <w:iCs/>
                <w:sz w:val="20"/>
                <w:szCs w:val="20"/>
              </w:rPr>
              <w:t>convey</w:t>
            </w:r>
            <w:r w:rsidRPr="00C17F4C">
              <w:rPr>
                <w:bCs/>
                <w:iCs/>
                <w:sz w:val="20"/>
                <w:szCs w:val="20"/>
              </w:rPr>
              <w:t xml:space="preserve"> in a PEI.</w:t>
            </w:r>
          </w:p>
          <w:p w14:paraId="27774D7D" w14:textId="77777777" w:rsidR="007527BA" w:rsidRPr="00C17F4C" w:rsidRDefault="007527BA" w:rsidP="007527BA">
            <w:pPr>
              <w:rPr>
                <w:bCs/>
                <w:iCs/>
                <w:sz w:val="20"/>
                <w:szCs w:val="20"/>
              </w:rPr>
            </w:pPr>
          </w:p>
          <w:p w14:paraId="7C2B156D" w14:textId="248BF477" w:rsidR="00065D30" w:rsidRPr="00CF07C0" w:rsidRDefault="007527BA" w:rsidP="007527BA">
            <w:pPr>
              <w:rPr>
                <w:sz w:val="20"/>
                <w:szCs w:val="20"/>
              </w:rPr>
            </w:pPr>
            <w:r w:rsidRPr="00C17F4C">
              <w:rPr>
                <w:bCs/>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tc>
      </w:tr>
      <w:tr w:rsidR="00065D30" w:rsidRPr="002F7FDF" w14:paraId="7645D1AB" w14:textId="77777777" w:rsidTr="001A2DE3">
        <w:trPr>
          <w:jc w:val="center"/>
        </w:trPr>
        <w:tc>
          <w:tcPr>
            <w:tcW w:w="1170" w:type="dxa"/>
          </w:tcPr>
          <w:p w14:paraId="1CE6C8DB" w14:textId="1E234042" w:rsidR="00065D30" w:rsidRDefault="002C5FB8" w:rsidP="00065D30">
            <w:pPr>
              <w:jc w:val="center"/>
              <w:rPr>
                <w:sz w:val="20"/>
                <w:szCs w:val="20"/>
              </w:rPr>
            </w:pPr>
            <w:r>
              <w:rPr>
                <w:sz w:val="20"/>
                <w:szCs w:val="20"/>
              </w:rPr>
              <w:lastRenderedPageBreak/>
              <w:t>Qualcomm</w:t>
            </w:r>
          </w:p>
        </w:tc>
        <w:tc>
          <w:tcPr>
            <w:tcW w:w="1615" w:type="dxa"/>
          </w:tcPr>
          <w:p w14:paraId="7A4FDF37" w14:textId="7948CB38" w:rsidR="00065D30" w:rsidRDefault="002C5FB8" w:rsidP="00065D30">
            <w:pPr>
              <w:jc w:val="center"/>
              <w:rPr>
                <w:sz w:val="20"/>
                <w:szCs w:val="20"/>
              </w:rPr>
            </w:pPr>
            <w:r>
              <w:rPr>
                <w:sz w:val="20"/>
                <w:szCs w:val="20"/>
              </w:rPr>
              <w:t>Sequence-based PEI</w:t>
            </w:r>
          </w:p>
        </w:tc>
        <w:tc>
          <w:tcPr>
            <w:tcW w:w="7920" w:type="dxa"/>
          </w:tcPr>
          <w:p w14:paraId="57411169" w14:textId="34BF1D88" w:rsidR="00065D30" w:rsidRPr="002F7FDF" w:rsidRDefault="003703ED" w:rsidP="00065D30">
            <w:pPr>
              <w:rPr>
                <w:sz w:val="20"/>
                <w:szCs w:val="20"/>
                <w:lang w:val="en-US"/>
              </w:rPr>
            </w:pPr>
            <w:r>
              <w:rPr>
                <w:sz w:val="20"/>
                <w:szCs w:val="20"/>
                <w:lang w:val="en-US"/>
              </w:rPr>
              <w:t xml:space="preserve">NB-IoT WUS design can be highly reused for NR idle/inactive mode PEI design. </w:t>
            </w:r>
            <w:r w:rsidR="00F906D9">
              <w:rPr>
                <w:sz w:val="20"/>
                <w:szCs w:val="20"/>
                <w:lang w:val="en-US"/>
              </w:rPr>
              <w:t>So in term</w:t>
            </w:r>
            <w:r w:rsidR="00882EAC">
              <w:rPr>
                <w:sz w:val="20"/>
                <w:szCs w:val="20"/>
                <w:lang w:val="en-US"/>
              </w:rPr>
              <w:t>s</w:t>
            </w:r>
            <w:r w:rsidR="00F906D9">
              <w:rPr>
                <w:sz w:val="20"/>
                <w:szCs w:val="20"/>
                <w:lang w:val="en-US"/>
              </w:rPr>
              <w:t xml:space="preserve"> of spec effort</w:t>
            </w:r>
            <w:r w:rsidR="005F223A">
              <w:rPr>
                <w:sz w:val="20"/>
                <w:szCs w:val="20"/>
                <w:lang w:val="en-US"/>
              </w:rPr>
              <w:t>s</w:t>
            </w:r>
            <w:r w:rsidR="00F906D9">
              <w:rPr>
                <w:sz w:val="20"/>
                <w:szCs w:val="20"/>
                <w:lang w:val="en-US"/>
              </w:rPr>
              <w:t xml:space="preserve">, </w:t>
            </w:r>
            <w:r w:rsidR="000D4F26">
              <w:rPr>
                <w:sz w:val="20"/>
                <w:szCs w:val="20"/>
                <w:lang w:val="en-US"/>
              </w:rPr>
              <w:t>s</w:t>
            </w:r>
            <w:r w:rsidR="00F906D9">
              <w:rPr>
                <w:sz w:val="20"/>
                <w:szCs w:val="20"/>
                <w:lang w:val="en-US"/>
              </w:rPr>
              <w:t xml:space="preserve">equence-based PEI design is </w:t>
            </w:r>
            <w:r w:rsidR="00356F2B">
              <w:rPr>
                <w:sz w:val="20"/>
                <w:szCs w:val="20"/>
                <w:lang w:val="en-US"/>
              </w:rPr>
              <w:t>simple</w:t>
            </w:r>
            <w:r w:rsidR="00F906D9">
              <w:rPr>
                <w:sz w:val="20"/>
                <w:szCs w:val="20"/>
                <w:lang w:val="en-US"/>
              </w:rPr>
              <w:t>.</w:t>
            </w:r>
            <w:r w:rsidR="00C7668A">
              <w:rPr>
                <w:sz w:val="20"/>
                <w:szCs w:val="20"/>
                <w:lang w:val="en-US"/>
              </w:rPr>
              <w:t xml:space="preserve"> The detection of sequence-based PEI is </w:t>
            </w:r>
            <w:r w:rsidR="00B90E1C">
              <w:rPr>
                <w:sz w:val="20"/>
                <w:szCs w:val="20"/>
                <w:lang w:val="en-US"/>
              </w:rPr>
              <w:t xml:space="preserve">much </w:t>
            </w:r>
            <w:r w:rsidR="00C7668A">
              <w:rPr>
                <w:sz w:val="20"/>
                <w:szCs w:val="20"/>
                <w:lang w:val="en-US"/>
              </w:rPr>
              <w:t>simple</w:t>
            </w:r>
            <w:r w:rsidR="00B90E1C">
              <w:rPr>
                <w:sz w:val="20"/>
                <w:szCs w:val="20"/>
                <w:lang w:val="en-US"/>
              </w:rPr>
              <w:t>r</w:t>
            </w:r>
            <w:r w:rsidR="00EF2B84">
              <w:rPr>
                <w:sz w:val="20"/>
                <w:szCs w:val="20"/>
                <w:lang w:val="en-US"/>
              </w:rPr>
              <w:t>.</w:t>
            </w:r>
            <w:r w:rsidR="00684387">
              <w:rPr>
                <w:sz w:val="20"/>
                <w:szCs w:val="20"/>
                <w:lang w:val="en-US"/>
              </w:rPr>
              <w:t xml:space="preserve"> PDCCH-based PEI </w:t>
            </w:r>
            <w:r w:rsidR="00005DE1">
              <w:rPr>
                <w:sz w:val="20"/>
                <w:szCs w:val="20"/>
                <w:lang w:val="en-US"/>
              </w:rPr>
              <w:t>plus</w:t>
            </w:r>
            <w:r w:rsidR="00684387">
              <w:rPr>
                <w:sz w:val="20"/>
                <w:szCs w:val="20"/>
                <w:lang w:val="en-US"/>
              </w:rPr>
              <w:t xml:space="preserve"> WB DMRS requires the UE to do both RS detection and PDCCH detection. The RS detection </w:t>
            </w:r>
            <w:r w:rsidR="00E85A3D">
              <w:rPr>
                <w:sz w:val="20"/>
                <w:szCs w:val="20"/>
                <w:lang w:val="en-US"/>
              </w:rPr>
              <w:t xml:space="preserve">step </w:t>
            </w:r>
            <w:r w:rsidR="00684387">
              <w:rPr>
                <w:sz w:val="20"/>
                <w:szCs w:val="20"/>
                <w:lang w:val="en-US"/>
              </w:rPr>
              <w:t>itself is equivalent to sequence-based PEI. There is no need to put double efforts.</w:t>
            </w:r>
            <w:r w:rsidR="00AD7DFC">
              <w:rPr>
                <w:sz w:val="20"/>
                <w:szCs w:val="20"/>
                <w:lang w:val="en-US"/>
              </w:rPr>
              <w:t xml:space="preserve"> So we do not think PDCCH-based PEI plus WB DMRS is the way to go.</w:t>
            </w:r>
          </w:p>
        </w:tc>
      </w:tr>
      <w:tr w:rsidR="007875FF" w:rsidRPr="00CF07C0" w14:paraId="32061215" w14:textId="77777777" w:rsidTr="001A2DE3">
        <w:trPr>
          <w:jc w:val="center"/>
        </w:trPr>
        <w:tc>
          <w:tcPr>
            <w:tcW w:w="1170" w:type="dxa"/>
          </w:tcPr>
          <w:p w14:paraId="06AC49E5" w14:textId="41E7C23F" w:rsidR="007875FF" w:rsidRDefault="007875FF" w:rsidP="007875FF">
            <w:pPr>
              <w:jc w:val="center"/>
              <w:rPr>
                <w:sz w:val="20"/>
                <w:szCs w:val="20"/>
              </w:rPr>
            </w:pPr>
            <w:r>
              <w:rPr>
                <w:sz w:val="20"/>
                <w:szCs w:val="20"/>
                <w:lang w:val="en-US"/>
              </w:rPr>
              <w:t>ZTE, Sanechips</w:t>
            </w:r>
          </w:p>
        </w:tc>
        <w:tc>
          <w:tcPr>
            <w:tcW w:w="1615" w:type="dxa"/>
          </w:tcPr>
          <w:p w14:paraId="793626F4" w14:textId="7313C745" w:rsidR="007875FF" w:rsidRDefault="007875FF" w:rsidP="007875FF">
            <w:pPr>
              <w:jc w:val="center"/>
              <w:rPr>
                <w:sz w:val="20"/>
                <w:szCs w:val="20"/>
              </w:rPr>
            </w:pPr>
            <w:r>
              <w:rPr>
                <w:sz w:val="20"/>
                <w:szCs w:val="20"/>
                <w:lang w:val="en-US"/>
              </w:rPr>
              <w:t>PDCCH-based PEI</w:t>
            </w:r>
          </w:p>
        </w:tc>
        <w:tc>
          <w:tcPr>
            <w:tcW w:w="7920" w:type="dxa"/>
          </w:tcPr>
          <w:p w14:paraId="58D0A0D8" w14:textId="77777777" w:rsidR="007875FF" w:rsidRDefault="007875FF" w:rsidP="007875FF">
            <w:pPr>
              <w:rPr>
                <w:sz w:val="20"/>
                <w:szCs w:val="20"/>
                <w:lang w:val="en-US"/>
              </w:rPr>
            </w:pPr>
            <w:r>
              <w:rPr>
                <w:sz w:val="20"/>
                <w:szCs w:val="20"/>
                <w:lang w:val="en-US"/>
              </w:rPr>
              <w:t>1&amp;2 We support PDCCH-based PEI, considering the following benefits</w:t>
            </w:r>
          </w:p>
          <w:p w14:paraId="56B76532" w14:textId="77777777" w:rsidR="007875FF" w:rsidRDefault="007875FF" w:rsidP="007875FF">
            <w:pPr>
              <w:rPr>
                <w:sz w:val="20"/>
                <w:szCs w:val="20"/>
                <w:lang w:val="en-US"/>
              </w:rPr>
            </w:pPr>
            <w:r>
              <w:rPr>
                <w:sz w:val="20"/>
                <w:szCs w:val="20"/>
                <w:lang w:val="en-US"/>
              </w:rPr>
              <w:t>(1)PDCCH-based PEI has almost the same power saving gain with SSS/TRS-based PEI.</w:t>
            </w:r>
          </w:p>
          <w:p w14:paraId="54B20A20" w14:textId="77777777" w:rsidR="007875FF" w:rsidRDefault="007875FF" w:rsidP="007875FF">
            <w:pPr>
              <w:rPr>
                <w:sz w:val="20"/>
                <w:szCs w:val="20"/>
                <w:lang w:val="en-US"/>
              </w:rPr>
            </w:pPr>
            <w:r>
              <w:rPr>
                <w:sz w:val="20"/>
                <w:szCs w:val="20"/>
                <w:lang w:val="en-US"/>
              </w:rPr>
              <w:t>(2)PDCCH-based PEI is more flexible to carry more information including sub-grouping information, TRS availability indication to provide additional power saving benefits. And it is easy to extend the usage for future enhancements.</w:t>
            </w:r>
          </w:p>
          <w:p w14:paraId="4D3B5B18" w14:textId="77777777" w:rsidR="007875FF" w:rsidRDefault="007875FF" w:rsidP="007875FF">
            <w:pPr>
              <w:rPr>
                <w:sz w:val="20"/>
                <w:szCs w:val="20"/>
                <w:lang w:val="en-US"/>
              </w:rPr>
            </w:pPr>
            <w:r>
              <w:rPr>
                <w:sz w:val="20"/>
                <w:szCs w:val="20"/>
                <w:lang w:val="en-US"/>
              </w:rPr>
              <w:t xml:space="preserve">(3)PDCCH-based PEI coexist with legacy PDCCH/PDSCH/other reference signal better. The resource collision rules can be directly reused for PDCCH based solution. While for SSS-like PEI or </w:t>
            </w:r>
            <w:r w:rsidRPr="00322A59">
              <w:rPr>
                <w:rFonts w:hint="eastAsia"/>
                <w:sz w:val="20"/>
                <w:szCs w:val="20"/>
                <w:lang w:val="en-US"/>
              </w:rPr>
              <w:t>TRS</w:t>
            </w:r>
            <w:r>
              <w:rPr>
                <w:sz w:val="20"/>
                <w:szCs w:val="20"/>
                <w:lang w:val="en-US"/>
              </w:rPr>
              <w:t>-like PEI, we need to define new UE behaviors or restrict gNB scheduling in the case of resource collision.</w:t>
            </w:r>
          </w:p>
          <w:p w14:paraId="79229004" w14:textId="77777777" w:rsidR="007875FF" w:rsidRDefault="007875FF" w:rsidP="007875FF">
            <w:pPr>
              <w:rPr>
                <w:sz w:val="20"/>
                <w:szCs w:val="20"/>
                <w:lang w:val="en-US"/>
              </w:rPr>
            </w:pPr>
            <w:r>
              <w:rPr>
                <w:sz w:val="20"/>
                <w:szCs w:val="20"/>
                <w:lang w:val="en-US"/>
              </w:rPr>
              <w:t xml:space="preserve">(4) PDCCH-based PEI less standardization efforts which is important factor considering the limited TU. While for the SSS-like/TRS-like PEI, the solutions to carrying sub-grouping information, the sequence generation, resource mapping etc., should be considered, and also solutions to reduce impact on initial access, RRM measurement, neighbor cell interference are also needs to be discussed. </w:t>
            </w:r>
          </w:p>
          <w:p w14:paraId="3DFBE3A9" w14:textId="77777777" w:rsidR="007875FF" w:rsidRDefault="007875FF" w:rsidP="007875FF">
            <w:pPr>
              <w:rPr>
                <w:sz w:val="20"/>
                <w:szCs w:val="20"/>
                <w:lang w:val="en-US"/>
              </w:rPr>
            </w:pPr>
          </w:p>
          <w:p w14:paraId="0359AE21" w14:textId="77777777" w:rsidR="007875FF" w:rsidRPr="00322A59" w:rsidRDefault="007875FF" w:rsidP="007875FF">
            <w:pPr>
              <w:rPr>
                <w:rFonts w:eastAsia="SimSun"/>
                <w:sz w:val="20"/>
                <w:szCs w:val="20"/>
                <w:lang w:val="en-US" w:eastAsia="zh-CN"/>
              </w:rPr>
            </w:pPr>
            <w:r>
              <w:rPr>
                <w:rFonts w:eastAsia="SimSun" w:hint="eastAsia"/>
                <w:sz w:val="20"/>
                <w:szCs w:val="20"/>
                <w:lang w:val="en-US" w:eastAsia="zh-CN"/>
              </w:rPr>
              <w:t>3</w:t>
            </w:r>
            <w:r>
              <w:rPr>
                <w:rFonts w:eastAsia="SimSun"/>
                <w:sz w:val="20"/>
                <w:szCs w:val="20"/>
                <w:lang w:val="en-US" w:eastAsia="zh-CN"/>
              </w:rPr>
              <w:t xml:space="preserve">, we don’t think a design of </w:t>
            </w:r>
            <w:r>
              <w:rPr>
                <w:sz w:val="20"/>
                <w:szCs w:val="22"/>
              </w:rPr>
              <w:t>PDCCH PEI and RS PEI with common configuration of PEI MO</w:t>
            </w:r>
            <w:r>
              <w:rPr>
                <w:rFonts w:eastAsia="SimSun"/>
                <w:sz w:val="20"/>
                <w:szCs w:val="20"/>
                <w:lang w:val="en-US" w:eastAsia="zh-CN"/>
              </w:rPr>
              <w:t xml:space="preserve"> is needed considering the </w:t>
            </w:r>
            <w:r w:rsidRPr="00B33AB8">
              <w:rPr>
                <w:rFonts w:eastAsia="SimSun"/>
                <w:sz w:val="20"/>
                <w:szCs w:val="20"/>
                <w:lang w:val="en-US" w:eastAsia="zh-CN"/>
              </w:rPr>
              <w:t>excessive</w:t>
            </w:r>
            <w:r>
              <w:rPr>
                <w:rFonts w:eastAsia="SimSun"/>
                <w:sz w:val="20"/>
                <w:szCs w:val="20"/>
                <w:lang w:val="en-US" w:eastAsia="zh-CN"/>
              </w:rPr>
              <w:t xml:space="preserve"> workload.</w:t>
            </w:r>
          </w:p>
          <w:p w14:paraId="2279D266" w14:textId="77777777" w:rsidR="007875FF" w:rsidRDefault="007875FF" w:rsidP="007875FF">
            <w:pPr>
              <w:rPr>
                <w:sz w:val="20"/>
                <w:szCs w:val="20"/>
              </w:rPr>
            </w:pPr>
          </w:p>
          <w:p w14:paraId="077BC375" w14:textId="36E65B8A" w:rsidR="007875FF" w:rsidRPr="007875FF" w:rsidRDefault="007875FF" w:rsidP="007875FF">
            <w:pPr>
              <w:rPr>
                <w:rFonts w:eastAsia="SimSun"/>
                <w:sz w:val="20"/>
                <w:szCs w:val="20"/>
                <w:lang w:eastAsia="zh-CN"/>
              </w:rPr>
            </w:pPr>
            <w:r>
              <w:rPr>
                <w:rFonts w:eastAsia="SimSun"/>
                <w:sz w:val="20"/>
                <w:szCs w:val="20"/>
                <w:lang w:eastAsia="zh-CN"/>
              </w:rPr>
              <w:t>C</w:t>
            </w:r>
            <w:r>
              <w:rPr>
                <w:rFonts w:eastAsia="SimSun" w:hint="eastAsia"/>
                <w:sz w:val="20"/>
                <w:szCs w:val="20"/>
                <w:lang w:eastAsia="zh-CN"/>
              </w:rPr>
              <w:t>o</w:t>
            </w:r>
            <w:r>
              <w:rPr>
                <w:rFonts w:eastAsia="SimSun"/>
                <w:sz w:val="20"/>
                <w:szCs w:val="20"/>
                <w:lang w:eastAsia="zh-CN"/>
              </w:rPr>
              <w:t xml:space="preserve">mments on the sequence-based PEI: we need to down-select one from three candidates, not specify both SSS-based and TRS based PEI. </w:t>
            </w:r>
            <w:r>
              <w:rPr>
                <w:rFonts w:eastAsia="SimSun" w:hint="eastAsia"/>
                <w:sz w:val="20"/>
                <w:szCs w:val="20"/>
                <w:lang w:eastAsia="zh-CN"/>
              </w:rPr>
              <w:t xml:space="preserve"> </w:t>
            </w:r>
          </w:p>
        </w:tc>
      </w:tr>
      <w:tr w:rsidR="00972223" w:rsidRPr="002F7FDF" w14:paraId="506CF012" w14:textId="77777777" w:rsidTr="001A2DE3">
        <w:trPr>
          <w:jc w:val="center"/>
        </w:trPr>
        <w:tc>
          <w:tcPr>
            <w:tcW w:w="1170" w:type="dxa"/>
          </w:tcPr>
          <w:p w14:paraId="5B95BB73" w14:textId="67647BBD" w:rsidR="00972223" w:rsidRDefault="00972223" w:rsidP="00972223">
            <w:pPr>
              <w:jc w:val="center"/>
              <w:rPr>
                <w:sz w:val="20"/>
                <w:szCs w:val="20"/>
              </w:rPr>
            </w:pPr>
            <w:r>
              <w:rPr>
                <w:sz w:val="20"/>
                <w:szCs w:val="20"/>
              </w:rPr>
              <w:t>Apple</w:t>
            </w:r>
          </w:p>
        </w:tc>
        <w:tc>
          <w:tcPr>
            <w:tcW w:w="1615" w:type="dxa"/>
          </w:tcPr>
          <w:p w14:paraId="584868F8" w14:textId="14EBF773" w:rsidR="00972223" w:rsidRDefault="00972223" w:rsidP="00972223">
            <w:pPr>
              <w:jc w:val="center"/>
              <w:rPr>
                <w:sz w:val="20"/>
                <w:szCs w:val="20"/>
              </w:rPr>
            </w:pPr>
            <w:r>
              <w:rPr>
                <w:sz w:val="20"/>
                <w:szCs w:val="20"/>
              </w:rPr>
              <w:t>PDCCH-based PEI</w:t>
            </w:r>
          </w:p>
        </w:tc>
        <w:tc>
          <w:tcPr>
            <w:tcW w:w="7920" w:type="dxa"/>
          </w:tcPr>
          <w:p w14:paraId="3B80BEEF" w14:textId="77777777" w:rsidR="00972223" w:rsidRDefault="00972223" w:rsidP="00972223">
            <w:pPr>
              <w:rPr>
                <w:sz w:val="20"/>
                <w:szCs w:val="20"/>
                <w:lang w:val="en-US"/>
              </w:rPr>
            </w:pPr>
            <w:r>
              <w:rPr>
                <w:sz w:val="20"/>
                <w:szCs w:val="20"/>
                <w:lang w:val="en-US"/>
              </w:rPr>
              <w:t>This option has the smallest spec impact and has minimum impact on gNB/UE implementation. It also provides more efficient coexistence with legacy PDCCH/PDSCH.</w:t>
            </w:r>
          </w:p>
          <w:p w14:paraId="7D94CC42" w14:textId="5529AD97" w:rsidR="00972223" w:rsidRPr="002F7FDF" w:rsidRDefault="00972223" w:rsidP="00972223">
            <w:pPr>
              <w:rPr>
                <w:sz w:val="20"/>
                <w:szCs w:val="20"/>
                <w:lang w:val="en-US"/>
              </w:rPr>
            </w:pPr>
            <w:r>
              <w:rPr>
                <w:sz w:val="20"/>
                <w:szCs w:val="20"/>
                <w:lang w:val="en-US"/>
              </w:rPr>
              <w:t>There are a lot of design aspects to be considered for sequence-based design. The power saving gain is marginal based on our evaluation.</w:t>
            </w:r>
          </w:p>
        </w:tc>
      </w:tr>
      <w:tr w:rsidR="00972223" w:rsidRPr="001C6490" w14:paraId="1944D10E" w14:textId="77777777" w:rsidTr="001A2DE3">
        <w:trPr>
          <w:jc w:val="center"/>
        </w:trPr>
        <w:tc>
          <w:tcPr>
            <w:tcW w:w="1170" w:type="dxa"/>
          </w:tcPr>
          <w:p w14:paraId="63FA3CA3" w14:textId="6E57C068" w:rsidR="00972223" w:rsidRPr="00666802" w:rsidRDefault="00666802" w:rsidP="0097222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1615" w:type="dxa"/>
          </w:tcPr>
          <w:p w14:paraId="4815EE7C" w14:textId="76834D09" w:rsidR="00972223" w:rsidRPr="00666802" w:rsidRDefault="00666802" w:rsidP="00972223">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7C5E8E3" w14:textId="17296569" w:rsidR="00420D45" w:rsidRPr="00420D45" w:rsidRDefault="00420D45" w:rsidP="00420D45">
            <w:pPr>
              <w:rPr>
                <w:sz w:val="20"/>
                <w:szCs w:val="20"/>
                <w:lang w:val="en-US"/>
              </w:rPr>
            </w:pPr>
            <w:r w:rsidRPr="00420D45">
              <w:rPr>
                <w:sz w:val="20"/>
                <w:szCs w:val="20"/>
                <w:lang w:val="en-US"/>
              </w:rPr>
              <w:t>1)High subgrouping indication capacity. Compared with TRS/CSI-RS or SSS based PEI, enough DCI bits, i.e., minimum 12bits can easily carrying subgrouping indication, and also can carrying TRS/CSI-RS availability information, ETWS, etc.</w:t>
            </w:r>
          </w:p>
          <w:p w14:paraId="3C0ED12C" w14:textId="77777777" w:rsidR="00420D45" w:rsidRDefault="00420D45" w:rsidP="00420D45">
            <w:pPr>
              <w:rPr>
                <w:sz w:val="20"/>
                <w:szCs w:val="20"/>
                <w:lang w:val="en-US"/>
              </w:rPr>
            </w:pPr>
            <w:r>
              <w:rPr>
                <w:sz w:val="20"/>
                <w:szCs w:val="20"/>
                <w:lang w:val="en-US"/>
              </w:rPr>
              <w:t>2)</w:t>
            </w:r>
            <w:r w:rsidRPr="00420D45">
              <w:rPr>
                <w:sz w:val="20"/>
                <w:szCs w:val="20"/>
                <w:lang w:val="en-US"/>
              </w:rPr>
              <w:t>Easy to handle dynamic conscience with PDCCH resources of Rel-15 UEs.</w:t>
            </w:r>
          </w:p>
          <w:p w14:paraId="5FBAB87F" w14:textId="1FA08025" w:rsidR="00972223" w:rsidRPr="001C6490" w:rsidRDefault="00420D45" w:rsidP="00420D45">
            <w:pPr>
              <w:rPr>
                <w:lang w:val="en-US"/>
              </w:rPr>
            </w:pPr>
            <w:r>
              <w:rPr>
                <w:sz w:val="20"/>
                <w:szCs w:val="20"/>
                <w:lang w:val="en-US"/>
              </w:rPr>
              <w:t>3)</w:t>
            </w:r>
            <w:r w:rsidRPr="00420D45">
              <w:rPr>
                <w:sz w:val="20"/>
                <w:szCs w:val="20"/>
                <w:lang w:val="en-US"/>
              </w:rPr>
              <w:t xml:space="preserve">Less </w:t>
            </w:r>
            <w:r>
              <w:rPr>
                <w:sz w:val="20"/>
                <w:szCs w:val="20"/>
                <w:lang w:val="en-US"/>
              </w:rPr>
              <w:t xml:space="preserve">remaining </w:t>
            </w:r>
            <w:r w:rsidRPr="00420D45">
              <w:rPr>
                <w:sz w:val="20"/>
                <w:szCs w:val="20"/>
                <w:lang w:val="en-US"/>
              </w:rPr>
              <w:t xml:space="preserve">standard work effort. </w:t>
            </w:r>
          </w:p>
        </w:tc>
      </w:tr>
      <w:tr w:rsidR="003A251A" w:rsidRPr="001C6490" w14:paraId="7EAEABEF" w14:textId="77777777" w:rsidTr="001A2DE3">
        <w:trPr>
          <w:jc w:val="center"/>
        </w:trPr>
        <w:tc>
          <w:tcPr>
            <w:tcW w:w="1170" w:type="dxa"/>
          </w:tcPr>
          <w:p w14:paraId="074C93AF" w14:textId="30969D8C" w:rsidR="003A251A" w:rsidRDefault="003A251A" w:rsidP="003A251A">
            <w:pPr>
              <w:jc w:val="center"/>
              <w:rPr>
                <w:sz w:val="20"/>
                <w:szCs w:val="20"/>
              </w:rPr>
            </w:pPr>
            <w:r>
              <w:rPr>
                <w:sz w:val="20"/>
                <w:szCs w:val="20"/>
              </w:rPr>
              <w:t>Ericsson</w:t>
            </w:r>
          </w:p>
        </w:tc>
        <w:tc>
          <w:tcPr>
            <w:tcW w:w="1615" w:type="dxa"/>
          </w:tcPr>
          <w:p w14:paraId="7D00DCF1" w14:textId="1D26D396" w:rsidR="003A251A" w:rsidRDefault="003A251A" w:rsidP="003A251A">
            <w:pPr>
              <w:jc w:val="center"/>
              <w:rPr>
                <w:sz w:val="20"/>
                <w:szCs w:val="20"/>
              </w:rPr>
            </w:pPr>
            <w:r>
              <w:rPr>
                <w:sz w:val="20"/>
                <w:szCs w:val="20"/>
              </w:rPr>
              <w:t>PDCCH-based PEI</w:t>
            </w:r>
          </w:p>
        </w:tc>
        <w:tc>
          <w:tcPr>
            <w:tcW w:w="7920" w:type="dxa"/>
          </w:tcPr>
          <w:p w14:paraId="758FDF28"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readily supports link adaptation with flexible payload size support and resource usage,</w:t>
            </w:r>
          </w:p>
          <w:p w14:paraId="2B70EE2E"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is easy to support and configure multiple contents, </w:t>
            </w:r>
          </w:p>
          <w:p w14:paraId="266E1CE0"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lower standardization effort e.g. reuse existing WUS and PDCCH framework, including the ps-Wakeup functionality to support both BehvA and BehvB functionalities,</w:t>
            </w:r>
          </w:p>
          <w:p w14:paraId="69567FC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less impact on UE and the NW both in terms of power, complexity, and consumed resources when multiple groups are addressed simultaneously and/or including various information elements,</w:t>
            </w:r>
          </w:p>
          <w:p w14:paraId="3670332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has minimum impact on other ongoing/legacy user data traffic as PDCCH is easily multiplexed and/or rate-matched around </w:t>
            </w:r>
          </w:p>
          <w:p w14:paraId="09666A49"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can readily support flexible one PEI-to-many PO mapping</w:t>
            </w:r>
          </w:p>
          <w:p w14:paraId="3A558A7D" w14:textId="39081836" w:rsidR="003A251A" w:rsidRPr="001C6490" w:rsidRDefault="003A251A" w:rsidP="00421F1C">
            <w:pPr>
              <w:pStyle w:val="BodyText"/>
              <w:numPr>
                <w:ilvl w:val="0"/>
                <w:numId w:val="102"/>
              </w:numPr>
              <w:rPr>
                <w:b/>
                <w:i/>
              </w:rPr>
            </w:pPr>
            <w:r w:rsidRPr="00BB372D">
              <w:rPr>
                <w:sz w:val="20"/>
                <w:szCs w:val="20"/>
                <w:lang w:val="en-US"/>
              </w:rPr>
              <w:t>is possible to extend in the future.</w:t>
            </w:r>
          </w:p>
        </w:tc>
      </w:tr>
      <w:tr w:rsidR="00B804E8" w:rsidRPr="00B97B25" w14:paraId="4C8FA934" w14:textId="77777777" w:rsidTr="001A2DE3">
        <w:trPr>
          <w:jc w:val="center"/>
        </w:trPr>
        <w:tc>
          <w:tcPr>
            <w:tcW w:w="1170" w:type="dxa"/>
          </w:tcPr>
          <w:p w14:paraId="3279EC34" w14:textId="5DA85666"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615" w:type="dxa"/>
          </w:tcPr>
          <w:p w14:paraId="329600CB" w14:textId="1E076398" w:rsidR="00B804E8" w:rsidRDefault="00B804E8" w:rsidP="00B804E8">
            <w:pPr>
              <w:jc w:val="center"/>
              <w:rPr>
                <w:sz w:val="20"/>
                <w:szCs w:val="20"/>
              </w:rPr>
            </w:pPr>
            <w:r>
              <w:rPr>
                <w:sz w:val="20"/>
                <w:szCs w:val="20"/>
                <w:lang w:val="en-US"/>
              </w:rPr>
              <w:t>PDCCH-based PEI</w:t>
            </w:r>
          </w:p>
        </w:tc>
        <w:tc>
          <w:tcPr>
            <w:tcW w:w="7920" w:type="dxa"/>
          </w:tcPr>
          <w:p w14:paraId="306D94E2" w14:textId="66AA5BE1" w:rsidR="00B804E8" w:rsidRPr="003D713D" w:rsidRDefault="00B804E8" w:rsidP="00B804E8">
            <w:pPr>
              <w:rPr>
                <w:rFonts w:eastAsia="SimSun"/>
                <w:sz w:val="20"/>
                <w:szCs w:val="20"/>
                <w:lang w:eastAsia="zh-CN"/>
              </w:rPr>
            </w:pPr>
            <w:r>
              <w:rPr>
                <w:rFonts w:eastAsia="MS Mincho" w:hint="eastAsia"/>
                <w:sz w:val="20"/>
                <w:szCs w:val="20"/>
                <w:lang w:val="en-US" w:eastAsia="ja-JP"/>
              </w:rPr>
              <w:t>1</w:t>
            </w:r>
            <w:r>
              <w:rPr>
                <w:rFonts w:eastAsia="MS Mincho"/>
                <w:sz w:val="20"/>
                <w:szCs w:val="20"/>
                <w:lang w:val="en-US" w:eastAsia="ja-JP"/>
              </w:rPr>
              <w:t>.</w:t>
            </w:r>
            <w:r w:rsidRPr="0067715F">
              <w:rPr>
                <w:rFonts w:eastAsia="SimSun"/>
                <w:sz w:val="20"/>
                <w:szCs w:val="20"/>
                <w:lang w:eastAsia="zh-CN"/>
              </w:rPr>
              <w:t xml:space="preserve"> Dynamically share the resource of existing PDCCH and PDSCH</w:t>
            </w:r>
            <w:r>
              <w:rPr>
                <w:rFonts w:eastAsia="SimSun"/>
                <w:sz w:val="20"/>
                <w:szCs w:val="20"/>
                <w:lang w:eastAsia="zh-CN"/>
              </w:rPr>
              <w:t xml:space="preserve">. In our understanding, considering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and</w:t>
            </w:r>
            <w:r>
              <w:rPr>
                <w:sz w:val="20"/>
                <w:szCs w:val="20"/>
                <w:lang w:val="en-US"/>
              </w:rPr>
              <w:t xml:space="preserve"> support for more than 2 CORESETs is an optional UE capability,</w:t>
            </w:r>
            <w:r>
              <w:rPr>
                <w:sz w:val="20"/>
                <w:szCs w:val="20"/>
              </w:rPr>
              <w:t xml:space="preserve"> </w:t>
            </w:r>
            <w:r>
              <w:rPr>
                <w:rFonts w:eastAsia="MS Mincho" w:hint="eastAsia"/>
                <w:sz w:val="20"/>
                <w:szCs w:val="20"/>
                <w:lang w:eastAsia="ja-JP"/>
              </w:rPr>
              <w:t>i</w:t>
            </w:r>
            <w:r>
              <w:rPr>
                <w:rFonts w:eastAsia="MS Mincho"/>
                <w:sz w:val="20"/>
                <w:szCs w:val="20"/>
                <w:lang w:eastAsia="ja-JP"/>
              </w:rPr>
              <w:t xml:space="preserve">t </w:t>
            </w:r>
            <w:r w:rsidRPr="0067715F">
              <w:rPr>
                <w:rFonts w:eastAsia="SimSun"/>
                <w:sz w:val="20"/>
                <w:szCs w:val="20"/>
                <w:lang w:eastAsia="zh-CN"/>
              </w:rPr>
              <w:t>is</w:t>
            </w:r>
            <w:r>
              <w:rPr>
                <w:rFonts w:eastAsia="SimSun"/>
                <w:sz w:val="20"/>
                <w:szCs w:val="20"/>
                <w:lang w:eastAsia="zh-CN"/>
              </w:rPr>
              <w:t xml:space="preserve"> difficult</w:t>
            </w:r>
            <w:r w:rsidRPr="0067715F">
              <w:rPr>
                <w:rFonts w:eastAsia="SimSun"/>
                <w:sz w:val="20"/>
                <w:szCs w:val="20"/>
                <w:lang w:eastAsia="zh-CN"/>
              </w:rPr>
              <w:t xml:space="preserve"> </w:t>
            </w:r>
            <w:r>
              <w:rPr>
                <w:rFonts w:eastAsia="SimSun"/>
                <w:sz w:val="20"/>
                <w:szCs w:val="20"/>
                <w:lang w:eastAsia="zh-CN"/>
              </w:rPr>
              <w:t xml:space="preserve">that </w:t>
            </w:r>
            <w:r w:rsidRPr="0067715F">
              <w:rPr>
                <w:rFonts w:eastAsia="SimSun"/>
                <w:sz w:val="20"/>
                <w:szCs w:val="20"/>
                <w:lang w:eastAsia="zh-CN"/>
              </w:rPr>
              <w:t xml:space="preserve">Dynamic resource sharing </w:t>
            </w:r>
            <w:r>
              <w:rPr>
                <w:rFonts w:eastAsia="SimSun"/>
                <w:sz w:val="20"/>
                <w:szCs w:val="20"/>
                <w:lang w:eastAsia="zh-CN"/>
              </w:rPr>
              <w:t xml:space="preserve">is </w:t>
            </w:r>
            <w:r w:rsidRPr="0067715F">
              <w:rPr>
                <w:rFonts w:eastAsia="SimSun"/>
                <w:sz w:val="20"/>
                <w:szCs w:val="20"/>
                <w:lang w:eastAsia="zh-CN"/>
              </w:rPr>
              <w:t>applied to sequence-based PEI.</w:t>
            </w:r>
          </w:p>
          <w:p w14:paraId="21EA95BE" w14:textId="77777777" w:rsidR="00B804E8" w:rsidRPr="00407FB0" w:rsidRDefault="00B804E8" w:rsidP="00B804E8">
            <w:pPr>
              <w:rPr>
                <w:rFonts w:eastAsia="MS Mincho"/>
                <w:sz w:val="20"/>
                <w:szCs w:val="20"/>
                <w:lang w:eastAsia="ja-JP"/>
              </w:rPr>
            </w:pPr>
            <w:r>
              <w:rPr>
                <w:rFonts w:eastAsia="MS Mincho" w:hint="eastAsia"/>
                <w:sz w:val="20"/>
                <w:szCs w:val="20"/>
                <w:lang w:eastAsia="ja-JP"/>
              </w:rPr>
              <w:t>2</w:t>
            </w:r>
            <w:r>
              <w:rPr>
                <w:rFonts w:eastAsia="MS Mincho"/>
                <w:sz w:val="20"/>
                <w:szCs w:val="20"/>
                <w:lang w:eastAsia="ja-JP"/>
              </w:rPr>
              <w:t xml:space="preserve">. </w:t>
            </w:r>
            <w:r>
              <w:rPr>
                <w:rFonts w:eastAsia="SimSun"/>
                <w:sz w:val="20"/>
                <w:szCs w:val="20"/>
                <w:lang w:eastAsia="zh-CN"/>
              </w:rPr>
              <w:t xml:space="preserve">More extension </w:t>
            </w:r>
            <w:r>
              <w:rPr>
                <w:rFonts w:eastAsia="MS Mincho" w:hint="eastAsia"/>
                <w:sz w:val="20"/>
                <w:szCs w:val="20"/>
                <w:lang w:eastAsia="ja-JP"/>
              </w:rPr>
              <w:t>(</w:t>
            </w:r>
            <w:r>
              <w:rPr>
                <w:rFonts w:eastAsia="MS Mincho"/>
                <w:sz w:val="20"/>
                <w:szCs w:val="20"/>
                <w:lang w:eastAsia="ja-JP"/>
              </w:rPr>
              <w:t>Sub-grouping, TRS availability and so on)</w:t>
            </w:r>
          </w:p>
          <w:p w14:paraId="3F7F4F5F" w14:textId="33E294A7" w:rsidR="00B804E8" w:rsidRDefault="00B804E8" w:rsidP="00B804E8">
            <w:pPr>
              <w:rPr>
                <w:rFonts w:eastAsia="MS Mincho"/>
                <w:sz w:val="20"/>
                <w:szCs w:val="20"/>
                <w:lang w:eastAsia="ja-JP"/>
              </w:rPr>
            </w:pPr>
            <w:r>
              <w:rPr>
                <w:rFonts w:eastAsia="MS Mincho" w:hint="eastAsia"/>
                <w:sz w:val="20"/>
                <w:szCs w:val="20"/>
                <w:lang w:eastAsia="ja-JP"/>
              </w:rPr>
              <w:t>3</w:t>
            </w:r>
            <w:r>
              <w:rPr>
                <w:rFonts w:eastAsia="MS Mincho"/>
                <w:sz w:val="20"/>
                <w:szCs w:val="20"/>
                <w:lang w:eastAsia="ja-JP"/>
              </w:rPr>
              <w:t xml:space="preserve">. less impact </w:t>
            </w:r>
            <w:r w:rsidR="00135302" w:rsidRPr="003A251A">
              <w:rPr>
                <w:sz w:val="20"/>
                <w:szCs w:val="20"/>
                <w:lang w:val="en-US"/>
              </w:rPr>
              <w:t>on UE and the NW</w:t>
            </w:r>
          </w:p>
          <w:p w14:paraId="1214D5F1" w14:textId="77777777" w:rsidR="00B804E8" w:rsidRPr="001F1269" w:rsidRDefault="00B804E8" w:rsidP="00B804E8">
            <w:pPr>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less standard effort</w:t>
            </w:r>
          </w:p>
          <w:p w14:paraId="44603DA4" w14:textId="77777777" w:rsidR="00B804E8" w:rsidRDefault="00B804E8" w:rsidP="00B804E8">
            <w:pPr>
              <w:rPr>
                <w:sz w:val="20"/>
                <w:szCs w:val="20"/>
                <w:lang w:val="en-US"/>
              </w:rPr>
            </w:pPr>
          </w:p>
          <w:p w14:paraId="3B29942B" w14:textId="6D8EE3C0" w:rsidR="00B804E8" w:rsidRPr="00B9737E" w:rsidRDefault="00B804E8" w:rsidP="00B804E8">
            <w:pPr>
              <w:rPr>
                <w:rFonts w:eastAsia="MS Mincho"/>
                <w:sz w:val="20"/>
                <w:szCs w:val="20"/>
                <w:lang w:val="en-US" w:eastAsia="ja-JP"/>
              </w:rPr>
            </w:pPr>
            <w:r>
              <w:rPr>
                <w:rFonts w:eastAsia="MS Mincho" w:hint="eastAsia"/>
                <w:sz w:val="20"/>
                <w:szCs w:val="20"/>
                <w:lang w:val="en-US" w:eastAsia="ja-JP"/>
              </w:rPr>
              <w:t xml:space="preserve">Although </w:t>
            </w:r>
            <w:r>
              <w:rPr>
                <w:rFonts w:eastAsia="MS Mincho"/>
                <w:sz w:val="20"/>
                <w:szCs w:val="20"/>
                <w:lang w:val="en-US" w:eastAsia="ja-JP"/>
              </w:rPr>
              <w:t xml:space="preserve">we must deicide one PEI design, we are open to </w:t>
            </w:r>
            <w:r>
              <w:rPr>
                <w:rFonts w:eastAsia="MS Mincho" w:hint="eastAsia"/>
                <w:sz w:val="20"/>
                <w:szCs w:val="20"/>
                <w:lang w:val="en-US" w:eastAsia="ja-JP"/>
              </w:rPr>
              <w:t>d</w:t>
            </w:r>
            <w:r>
              <w:rPr>
                <w:rFonts w:eastAsia="MS Mincho"/>
                <w:sz w:val="20"/>
                <w:szCs w:val="20"/>
                <w:lang w:val="en-US" w:eastAsia="ja-JP"/>
              </w:rPr>
              <w:t>iscuss for merging PEI-design</w:t>
            </w:r>
            <w:r>
              <w:rPr>
                <w:rFonts w:eastAsia="MS Mincho" w:hint="eastAsia"/>
                <w:sz w:val="20"/>
                <w:szCs w:val="20"/>
                <w:lang w:val="en-US" w:eastAsia="ja-JP"/>
              </w:rPr>
              <w:t>．</w:t>
            </w:r>
            <w:r>
              <w:rPr>
                <w:rFonts w:eastAsia="MS Mincho"/>
                <w:sz w:val="20"/>
                <w:szCs w:val="20"/>
                <w:lang w:val="en-US" w:eastAsia="ja-JP"/>
              </w:rPr>
              <w:t xml:space="preserve"> </w:t>
            </w:r>
          </w:p>
          <w:p w14:paraId="398F612C" w14:textId="71847DA7" w:rsidR="00B804E8" w:rsidRPr="00B97B25" w:rsidRDefault="00B804E8" w:rsidP="00B804E8">
            <w:pPr>
              <w:rPr>
                <w:b/>
                <w:bCs/>
              </w:rPr>
            </w:pPr>
            <w:r>
              <w:rPr>
                <w:rFonts w:eastAsia="MS Mincho"/>
                <w:sz w:val="20"/>
                <w:szCs w:val="20"/>
                <w:lang w:val="en-US" w:eastAsia="ja-JP"/>
              </w:rPr>
              <w:t xml:space="preserve">As mentioned by ZTE, </w:t>
            </w:r>
            <w:r>
              <w:rPr>
                <w:rFonts w:eastAsia="SimSun"/>
                <w:sz w:val="20"/>
                <w:szCs w:val="20"/>
                <w:lang w:eastAsia="zh-CN"/>
              </w:rPr>
              <w:t xml:space="preserve">it is noted that we need to down-select one from three candidates, not specify both SSS-based and TRS based PEI. </w:t>
            </w:r>
            <w:r>
              <w:rPr>
                <w:rFonts w:eastAsia="SimSun" w:hint="eastAsia"/>
                <w:sz w:val="20"/>
                <w:szCs w:val="20"/>
                <w:lang w:eastAsia="zh-CN"/>
              </w:rPr>
              <w:t xml:space="preserve"> </w:t>
            </w:r>
          </w:p>
        </w:tc>
      </w:tr>
      <w:tr w:rsidR="00637843" w:rsidRPr="00CF07C0" w14:paraId="1A1DFE84" w14:textId="77777777" w:rsidTr="001A2DE3">
        <w:trPr>
          <w:jc w:val="center"/>
        </w:trPr>
        <w:tc>
          <w:tcPr>
            <w:tcW w:w="1170" w:type="dxa"/>
          </w:tcPr>
          <w:p w14:paraId="387E540F" w14:textId="3FAA6A3B" w:rsidR="00637843" w:rsidRDefault="00637843" w:rsidP="00637843">
            <w:pPr>
              <w:jc w:val="center"/>
              <w:rPr>
                <w:sz w:val="20"/>
                <w:szCs w:val="20"/>
              </w:rPr>
            </w:pPr>
            <w:r>
              <w:rPr>
                <w:sz w:val="20"/>
                <w:szCs w:val="20"/>
              </w:rPr>
              <w:t>Sony</w:t>
            </w:r>
          </w:p>
        </w:tc>
        <w:tc>
          <w:tcPr>
            <w:tcW w:w="1615" w:type="dxa"/>
          </w:tcPr>
          <w:p w14:paraId="58B7A181" w14:textId="07BA4064" w:rsidR="00637843" w:rsidRDefault="00637843" w:rsidP="00637843">
            <w:pPr>
              <w:jc w:val="center"/>
              <w:rPr>
                <w:sz w:val="20"/>
                <w:szCs w:val="20"/>
              </w:rPr>
            </w:pPr>
            <w:r>
              <w:rPr>
                <w:sz w:val="20"/>
                <w:szCs w:val="20"/>
              </w:rPr>
              <w:t>Sequence-based PEI</w:t>
            </w:r>
          </w:p>
        </w:tc>
        <w:tc>
          <w:tcPr>
            <w:tcW w:w="7920" w:type="dxa"/>
          </w:tcPr>
          <w:p w14:paraId="0F44DF79" w14:textId="77777777" w:rsidR="00637843" w:rsidRDefault="00637843" w:rsidP="00637843">
            <w:pPr>
              <w:rPr>
                <w:sz w:val="20"/>
                <w:szCs w:val="20"/>
              </w:rPr>
            </w:pPr>
            <w:r w:rsidRPr="002D2C98">
              <w:rPr>
                <w:sz w:val="20"/>
                <w:szCs w:val="20"/>
              </w:rPr>
              <w:t>The sequenced-based PEI has the lowest power consumption/highest power saving ga</w:t>
            </w:r>
            <w:r w:rsidRPr="0088417B">
              <w:rPr>
                <w:sz w:val="20"/>
                <w:szCs w:val="20"/>
              </w:rPr>
              <w:t xml:space="preserve">in: </w:t>
            </w:r>
          </w:p>
          <w:p w14:paraId="603DDFB3" w14:textId="77777777" w:rsidR="00637843" w:rsidRPr="00FD1A72" w:rsidRDefault="00637843" w:rsidP="00637843">
            <w:pPr>
              <w:pStyle w:val="ListParagraph"/>
              <w:rPr>
                <w:sz w:val="20"/>
                <w:szCs w:val="20"/>
              </w:rPr>
            </w:pPr>
            <w:r w:rsidRPr="00FD1A72">
              <w:rPr>
                <w:sz w:val="20"/>
                <w:szCs w:val="20"/>
              </w:rPr>
              <w:t xml:space="preserve">In </w:t>
            </w:r>
            <w:r w:rsidRPr="00FD1A72">
              <w:rPr>
                <w:i/>
                <w:iCs/>
                <w:sz w:val="20"/>
                <w:szCs w:val="20"/>
                <w:u w:val="single"/>
              </w:rPr>
              <w:t>a sequence-based, i.e., TRS/CSI-RS based and SSS-based, PEI design</w:t>
            </w:r>
            <w:r w:rsidRPr="00FD1A72">
              <w:rPr>
                <w:sz w:val="20"/>
                <w:szCs w:val="20"/>
              </w:rPr>
              <w:t xml:space="preserve"> the UE does not need to do any synchronization prior to its PEI detection. The UE proceeds to read SSB and PO only if the sequence-based PEI is detected. Moreover, the structure of sequence-based PEI can also be used for synchronization purposes leading to a reduced number of SS bursts needed to achieve synchronization prior to PO for decoding of paging DCI and a paging message. When performing the energy analysis, </w:t>
            </w:r>
            <w:r w:rsidRPr="00FD1A72">
              <w:rPr>
                <w:sz w:val="20"/>
                <w:szCs w:val="20"/>
              </w:rPr>
              <w:lastRenderedPageBreak/>
              <w:t>the same number of SSB bursts before PEI and the characteristics of the different signal designs have not been considered. Since in the end achieving a certain detection performance with as small energy consumption as possible is the desired outcome the comparison should be made between schemes of equal performance rather than fixing any of the parameters.</w:t>
            </w:r>
          </w:p>
          <w:p w14:paraId="40BBBF74" w14:textId="77777777" w:rsidR="00637843" w:rsidRPr="00FD1A72" w:rsidRDefault="00637843" w:rsidP="00637843">
            <w:pPr>
              <w:pStyle w:val="ListParagraph"/>
              <w:numPr>
                <w:ilvl w:val="0"/>
                <w:numId w:val="103"/>
              </w:numPr>
              <w:rPr>
                <w:sz w:val="20"/>
                <w:szCs w:val="20"/>
              </w:rPr>
            </w:pPr>
            <w:r w:rsidRPr="00FD1A72">
              <w:rPr>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 Since this energy difference has not been included in the energy model, sequence-based PEI in reality has a competitive advantage not visible in the current power saving gain comparisons. In other words, including lower power consumption in the power saving gain calculation when detecting sequence-based PEI will result in a higher power saving gain than those reported.</w:t>
            </w:r>
          </w:p>
          <w:p w14:paraId="468291BE" w14:textId="77777777" w:rsidR="00637843" w:rsidRPr="00CF07C0" w:rsidRDefault="00637843" w:rsidP="00637843">
            <w:pPr>
              <w:rPr>
                <w:sz w:val="20"/>
                <w:szCs w:val="20"/>
              </w:rPr>
            </w:pPr>
          </w:p>
        </w:tc>
      </w:tr>
      <w:tr w:rsidR="00274325" w:rsidRPr="00CF07C0" w14:paraId="4C713F44" w14:textId="77777777" w:rsidTr="001A2DE3">
        <w:trPr>
          <w:jc w:val="center"/>
        </w:trPr>
        <w:tc>
          <w:tcPr>
            <w:tcW w:w="1170" w:type="dxa"/>
          </w:tcPr>
          <w:p w14:paraId="76504AA4" w14:textId="7C8B0524" w:rsidR="00274325" w:rsidRDefault="00274325" w:rsidP="00274325">
            <w:pPr>
              <w:jc w:val="center"/>
              <w:rPr>
                <w:sz w:val="20"/>
                <w:szCs w:val="20"/>
              </w:rPr>
            </w:pPr>
            <w:r>
              <w:rPr>
                <w:rFonts w:eastAsia="Malgun Gothic" w:hint="eastAsia"/>
                <w:sz w:val="20"/>
                <w:szCs w:val="20"/>
                <w:lang w:eastAsia="ko-KR"/>
              </w:rPr>
              <w:lastRenderedPageBreak/>
              <w:t>LG</w:t>
            </w:r>
          </w:p>
        </w:tc>
        <w:tc>
          <w:tcPr>
            <w:tcW w:w="1615" w:type="dxa"/>
          </w:tcPr>
          <w:p w14:paraId="16B6BE8E" w14:textId="7C512EA2" w:rsidR="00274325" w:rsidRDefault="00274325" w:rsidP="00274325">
            <w:pPr>
              <w:jc w:val="center"/>
              <w:rPr>
                <w:sz w:val="20"/>
                <w:szCs w:val="20"/>
              </w:rPr>
            </w:pPr>
            <w:r>
              <w:rPr>
                <w:rFonts w:eastAsia="Malgun Gothic" w:hint="eastAsia"/>
                <w:sz w:val="20"/>
                <w:szCs w:val="20"/>
                <w:lang w:eastAsia="ko-KR"/>
              </w:rPr>
              <w:t>PDCCH-based PEI</w:t>
            </w:r>
          </w:p>
        </w:tc>
        <w:tc>
          <w:tcPr>
            <w:tcW w:w="7920" w:type="dxa"/>
          </w:tcPr>
          <w:p w14:paraId="51770718"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PDCCH based PEI has benefits from following aspects: </w:t>
            </w:r>
          </w:p>
          <w:p w14:paraId="5E580280" w14:textId="77777777" w:rsidR="00274325" w:rsidRDefault="00274325" w:rsidP="00274325">
            <w:pPr>
              <w:pStyle w:val="ListParagraph"/>
              <w:numPr>
                <w:ilvl w:val="0"/>
                <w:numId w:val="18"/>
              </w:numPr>
              <w:rPr>
                <w:rFonts w:eastAsia="Malgun Gothic"/>
                <w:sz w:val="20"/>
                <w:szCs w:val="20"/>
                <w:lang w:eastAsia="ko-KR"/>
              </w:rPr>
            </w:pPr>
            <w:r w:rsidRPr="002A6B25">
              <w:rPr>
                <w:rFonts w:eastAsia="Malgun Gothic" w:hint="eastAsia"/>
                <w:sz w:val="20"/>
                <w:szCs w:val="20"/>
                <w:lang w:eastAsia="ko-KR"/>
              </w:rPr>
              <w:t xml:space="preserve">Power saving gain among the candidates </w:t>
            </w:r>
            <w:r w:rsidRPr="002A6B25">
              <w:rPr>
                <w:rFonts w:eastAsia="Malgun Gothic"/>
                <w:sz w:val="20"/>
                <w:szCs w:val="20"/>
                <w:lang w:eastAsia="ko-KR"/>
              </w:rPr>
              <w:t>are quite comparable</w:t>
            </w:r>
            <w:r>
              <w:rPr>
                <w:rFonts w:eastAsia="Malgun Gothic"/>
                <w:sz w:val="20"/>
                <w:szCs w:val="20"/>
                <w:lang w:eastAsia="ko-KR"/>
              </w:rPr>
              <w:t>.</w:t>
            </w:r>
          </w:p>
          <w:p w14:paraId="7164E015"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 xml:space="preserve">Bitmap based </w:t>
            </w:r>
            <w:r>
              <w:rPr>
                <w:rFonts w:eastAsia="Malgun Gothic" w:hint="eastAsia"/>
                <w:sz w:val="20"/>
                <w:szCs w:val="20"/>
                <w:lang w:eastAsia="ko-KR"/>
              </w:rPr>
              <w:t xml:space="preserve">UE subgrouping </w:t>
            </w:r>
            <w:r>
              <w:rPr>
                <w:rFonts w:eastAsia="Malgun Gothic"/>
                <w:sz w:val="20"/>
                <w:szCs w:val="20"/>
                <w:lang w:eastAsia="ko-KR"/>
              </w:rPr>
              <w:t>can be provided</w:t>
            </w:r>
          </w:p>
          <w:p w14:paraId="45F581EF"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Additional information other than UE subgrouping can be provided</w:t>
            </w:r>
          </w:p>
          <w:p w14:paraId="768694D9"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E</w:t>
            </w:r>
            <w:r w:rsidRPr="0034717A">
              <w:rPr>
                <w:rFonts w:eastAsia="Malgun Gothic"/>
                <w:sz w:val="20"/>
                <w:szCs w:val="20"/>
                <w:lang w:eastAsia="ko-KR"/>
              </w:rPr>
              <w:t>xisting s</w:t>
            </w:r>
            <w:r>
              <w:rPr>
                <w:rFonts w:eastAsia="Malgun Gothic"/>
                <w:sz w:val="20"/>
                <w:szCs w:val="20"/>
                <w:lang w:eastAsia="ko-KR"/>
              </w:rPr>
              <w:t>pecification, such as PDCCH, search space, and CORESET, can be reused.</w:t>
            </w:r>
          </w:p>
          <w:p w14:paraId="2A1F5B37" w14:textId="77777777" w:rsidR="00274325" w:rsidRPr="00274325" w:rsidRDefault="00274325" w:rsidP="00274325">
            <w:pPr>
              <w:pStyle w:val="ListParagraph"/>
              <w:numPr>
                <w:ilvl w:val="0"/>
                <w:numId w:val="18"/>
              </w:numPr>
              <w:rPr>
                <w:sz w:val="20"/>
                <w:szCs w:val="20"/>
              </w:rPr>
            </w:pPr>
            <w:r>
              <w:rPr>
                <w:rFonts w:eastAsia="Malgun Gothic"/>
                <w:sz w:val="20"/>
                <w:szCs w:val="20"/>
                <w:lang w:eastAsia="ko-KR"/>
              </w:rPr>
              <w:t xml:space="preserve">More flexible dynamic sharing with legacy PDCCH/PDSCH </w:t>
            </w:r>
          </w:p>
          <w:p w14:paraId="7338285C" w14:textId="0FFB0554" w:rsidR="00274325" w:rsidRPr="00CF07C0" w:rsidRDefault="00274325" w:rsidP="00274325">
            <w:pPr>
              <w:pStyle w:val="ListParagraph"/>
              <w:numPr>
                <w:ilvl w:val="0"/>
                <w:numId w:val="18"/>
              </w:numPr>
              <w:rPr>
                <w:sz w:val="20"/>
                <w:szCs w:val="20"/>
              </w:rPr>
            </w:pPr>
            <w:r>
              <w:rPr>
                <w:rFonts w:eastAsia="Malgun Gothic"/>
                <w:sz w:val="20"/>
                <w:szCs w:val="20"/>
                <w:lang w:eastAsia="ko-KR"/>
              </w:rPr>
              <w:t xml:space="preserve">Forward compatibility </w:t>
            </w:r>
          </w:p>
        </w:tc>
      </w:tr>
      <w:tr w:rsidR="00274325" w:rsidRPr="00CF07C0" w14:paraId="578CE5D4" w14:textId="77777777" w:rsidTr="001A2DE3">
        <w:trPr>
          <w:jc w:val="center"/>
        </w:trPr>
        <w:tc>
          <w:tcPr>
            <w:tcW w:w="1170" w:type="dxa"/>
          </w:tcPr>
          <w:p w14:paraId="6C5256C8" w14:textId="76B23C75" w:rsidR="00274325" w:rsidRDefault="009466D1" w:rsidP="00274325">
            <w:pPr>
              <w:jc w:val="center"/>
              <w:rPr>
                <w:sz w:val="20"/>
                <w:szCs w:val="20"/>
              </w:rPr>
            </w:pPr>
            <w:r>
              <w:rPr>
                <w:sz w:val="20"/>
                <w:szCs w:val="20"/>
              </w:rPr>
              <w:t>Nordic</w:t>
            </w:r>
          </w:p>
        </w:tc>
        <w:tc>
          <w:tcPr>
            <w:tcW w:w="1615" w:type="dxa"/>
          </w:tcPr>
          <w:p w14:paraId="05E0182A" w14:textId="16C763EF" w:rsidR="00274325" w:rsidRDefault="009466D1" w:rsidP="00274325">
            <w:pPr>
              <w:jc w:val="center"/>
              <w:rPr>
                <w:sz w:val="20"/>
                <w:szCs w:val="20"/>
              </w:rPr>
            </w:pPr>
            <w:r>
              <w:rPr>
                <w:sz w:val="20"/>
                <w:szCs w:val="20"/>
              </w:rPr>
              <w:t>Follow up</w:t>
            </w:r>
          </w:p>
        </w:tc>
        <w:tc>
          <w:tcPr>
            <w:tcW w:w="7920" w:type="dxa"/>
          </w:tcPr>
          <w:p w14:paraId="108595DD" w14:textId="77777777" w:rsidR="009466D1" w:rsidRDefault="009466D1" w:rsidP="00274325">
            <w:pPr>
              <w:rPr>
                <w:sz w:val="20"/>
                <w:szCs w:val="20"/>
              </w:rPr>
            </w:pPr>
          </w:p>
          <w:p w14:paraId="0C8C7F6F" w14:textId="37C36E2E" w:rsidR="009466D1" w:rsidRPr="00170729" w:rsidRDefault="009466D1" w:rsidP="00274325">
            <w:pPr>
              <w:rPr>
                <w:i/>
                <w:iCs/>
                <w:sz w:val="20"/>
                <w:szCs w:val="20"/>
              </w:rPr>
            </w:pPr>
            <w:r w:rsidRPr="00170729">
              <w:rPr>
                <w:i/>
                <w:iCs/>
                <w:sz w:val="20"/>
                <w:szCs w:val="20"/>
              </w:rPr>
              <w:t xml:space="preserve">Intel: </w:t>
            </w:r>
            <w:r w:rsidRPr="00170729">
              <w:rPr>
                <w:bCs/>
                <w:i/>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p w14:paraId="7FDEF146" w14:textId="77777777" w:rsidR="009466D1" w:rsidRDefault="009466D1" w:rsidP="00274325">
            <w:pPr>
              <w:rPr>
                <w:sz w:val="20"/>
                <w:szCs w:val="20"/>
              </w:rPr>
            </w:pPr>
          </w:p>
          <w:p w14:paraId="5DA7C084" w14:textId="6D12F275" w:rsidR="009466D1" w:rsidRDefault="009466D1" w:rsidP="00274325">
            <w:pPr>
              <w:rPr>
                <w:sz w:val="20"/>
                <w:szCs w:val="20"/>
              </w:rPr>
            </w:pPr>
            <w:r>
              <w:rPr>
                <w:sz w:val="20"/>
                <w:szCs w:val="20"/>
              </w:rPr>
              <w:t>Response: The role of WB-DMRS is not to convey information,</w:t>
            </w:r>
            <w:r w:rsidR="00BE3B71">
              <w:rPr>
                <w:sz w:val="20"/>
                <w:szCs w:val="20"/>
              </w:rPr>
              <w:t xml:space="preserve"> </w:t>
            </w:r>
            <w:r>
              <w:rPr>
                <w:sz w:val="20"/>
                <w:szCs w:val="20"/>
              </w:rPr>
              <w:t>but be used as auxiliary known signal. It is up to UE implementation whether it wants to utilize or not.  Specification efforts to provide WB DMRS with the PDCCH-based PEI are minor.    In fact</w:t>
            </w:r>
            <w:r w:rsidR="00170729">
              <w:rPr>
                <w:sz w:val="20"/>
                <w:szCs w:val="20"/>
              </w:rPr>
              <w:t>,</w:t>
            </w:r>
            <w:r>
              <w:rPr>
                <w:sz w:val="20"/>
                <w:szCs w:val="20"/>
              </w:rPr>
              <w:t xml:space="preserve"> PDCCH DMRS are part of PDCCH and thus it is </w:t>
            </w:r>
            <w:r w:rsidR="00170729">
              <w:rPr>
                <w:sz w:val="20"/>
                <w:szCs w:val="20"/>
              </w:rPr>
              <w:t>one and only</w:t>
            </w:r>
            <w:r>
              <w:rPr>
                <w:sz w:val="20"/>
                <w:szCs w:val="20"/>
              </w:rPr>
              <w:t xml:space="preserve"> signal. </w:t>
            </w:r>
          </w:p>
          <w:p w14:paraId="21B3CB7E" w14:textId="09926D5B" w:rsidR="009466D1" w:rsidRDefault="009466D1" w:rsidP="00274325">
            <w:pPr>
              <w:rPr>
                <w:sz w:val="20"/>
                <w:szCs w:val="20"/>
              </w:rPr>
            </w:pPr>
          </w:p>
          <w:p w14:paraId="5179E199" w14:textId="41D21225" w:rsidR="009466D1" w:rsidRDefault="009466D1" w:rsidP="00274325">
            <w:pPr>
              <w:rPr>
                <w:sz w:val="20"/>
                <w:szCs w:val="20"/>
              </w:rPr>
            </w:pPr>
          </w:p>
          <w:p w14:paraId="252AAB90" w14:textId="5D44DB28" w:rsidR="009466D1" w:rsidRPr="00170729" w:rsidRDefault="009466D1" w:rsidP="00274325">
            <w:pPr>
              <w:rPr>
                <w:i/>
                <w:iCs/>
                <w:sz w:val="20"/>
                <w:szCs w:val="20"/>
              </w:rPr>
            </w:pPr>
            <w:r w:rsidRPr="00170729">
              <w:rPr>
                <w:i/>
                <w:iCs/>
                <w:sz w:val="20"/>
                <w:szCs w:val="20"/>
              </w:rPr>
              <w:t xml:space="preserve">QC: </w:t>
            </w:r>
            <w:r w:rsidRPr="00170729">
              <w:rPr>
                <w:i/>
                <w:iCs/>
                <w:sz w:val="20"/>
                <w:szCs w:val="20"/>
                <w:lang w:val="en-US"/>
              </w:rPr>
              <w:t>PDCCH-based PEI plus WB DMRS requires the UE to do both RS detection and PDCCH detection. The RS detection step itself is equivalent to sequence-based PEI. There is no need to put double efforts. So we do not think PDCCH-based PEI plus WB DMRS is the way to go.</w:t>
            </w:r>
          </w:p>
          <w:p w14:paraId="54F8B63D" w14:textId="359863D9" w:rsidR="009466D1" w:rsidRDefault="009466D1" w:rsidP="00274325">
            <w:pPr>
              <w:rPr>
                <w:sz w:val="20"/>
                <w:szCs w:val="20"/>
              </w:rPr>
            </w:pPr>
          </w:p>
          <w:p w14:paraId="323B5F43" w14:textId="5754A23E" w:rsidR="009466D1" w:rsidRDefault="009466D1" w:rsidP="00274325">
            <w:pPr>
              <w:rPr>
                <w:sz w:val="20"/>
                <w:szCs w:val="20"/>
              </w:rPr>
            </w:pPr>
            <w:r>
              <w:rPr>
                <w:sz w:val="20"/>
                <w:szCs w:val="20"/>
              </w:rPr>
              <w:t xml:space="preserve">Response: </w:t>
            </w:r>
            <w:r w:rsidR="00170729">
              <w:rPr>
                <w:sz w:val="20"/>
                <w:szCs w:val="20"/>
              </w:rPr>
              <w:t xml:space="preserve"> It depends on number of subgroups</w:t>
            </w:r>
            <w:r w:rsidR="00BE3B71">
              <w:rPr>
                <w:sz w:val="20"/>
                <w:szCs w:val="20"/>
              </w:rPr>
              <w:t xml:space="preserve"> and UE implementation</w:t>
            </w:r>
            <w:r w:rsidR="00170729">
              <w:rPr>
                <w:sz w:val="20"/>
                <w:szCs w:val="20"/>
              </w:rPr>
              <w:t xml:space="preserve">, because for sequence-based RS, UE has to perform multiple sequence blind detection. DMRS sequence is just one irrespective of number of sub-groups. </w:t>
            </w:r>
            <w:r w:rsidR="00BE3B71">
              <w:rPr>
                <w:sz w:val="20"/>
                <w:szCs w:val="20"/>
              </w:rPr>
              <w:t xml:space="preserve"> At the same time, if UE relies on PDCCH blind detection first which was shown to be robust to coarse synch, the WB DMRS are there and can be used by UE for fine synchronisation to receive paging. </w:t>
            </w:r>
          </w:p>
          <w:p w14:paraId="3A624BFF" w14:textId="680A41E9" w:rsidR="00170729" w:rsidRDefault="00170729" w:rsidP="00274325">
            <w:pPr>
              <w:rPr>
                <w:sz w:val="20"/>
                <w:szCs w:val="20"/>
              </w:rPr>
            </w:pPr>
          </w:p>
          <w:p w14:paraId="7F33BEEC" w14:textId="286A9FC0" w:rsidR="009466D1" w:rsidRDefault="00170729" w:rsidP="00274325">
            <w:pPr>
              <w:rPr>
                <w:sz w:val="20"/>
                <w:szCs w:val="20"/>
              </w:rPr>
            </w:pPr>
            <w:r w:rsidRPr="00BE3B71">
              <w:rPr>
                <w:b/>
                <w:bCs/>
                <w:sz w:val="20"/>
                <w:szCs w:val="20"/>
              </w:rPr>
              <w:t>Overall:</w:t>
            </w:r>
            <w:r>
              <w:rPr>
                <w:sz w:val="20"/>
                <w:szCs w:val="20"/>
              </w:rPr>
              <w:t xml:space="preserve"> We are also fine with PDCCH-based only approach, as stated before.  </w:t>
            </w:r>
            <w:r w:rsidR="00BE3B71">
              <w:rPr>
                <w:sz w:val="20"/>
                <w:szCs w:val="20"/>
              </w:rPr>
              <w:t xml:space="preserve">However, we do not want to hear that PDCCH-based PEI cannot provide additional opportunity for synchronisation. </w:t>
            </w:r>
          </w:p>
          <w:p w14:paraId="01132C08" w14:textId="1DC9B169" w:rsidR="009466D1" w:rsidRPr="00CF07C0" w:rsidRDefault="009466D1" w:rsidP="00274325">
            <w:pPr>
              <w:rPr>
                <w:sz w:val="20"/>
                <w:szCs w:val="20"/>
              </w:rPr>
            </w:pPr>
          </w:p>
        </w:tc>
      </w:tr>
      <w:tr w:rsidR="007E3BA9" w:rsidRPr="00CF07C0" w14:paraId="64FE6D0D" w14:textId="77777777" w:rsidTr="001A2DE3">
        <w:trPr>
          <w:jc w:val="center"/>
        </w:trPr>
        <w:tc>
          <w:tcPr>
            <w:tcW w:w="1170" w:type="dxa"/>
          </w:tcPr>
          <w:p w14:paraId="5892AC17" w14:textId="60F07EF5" w:rsidR="007E3BA9" w:rsidRDefault="007E3BA9" w:rsidP="007E3BA9">
            <w:pPr>
              <w:jc w:val="center"/>
              <w:rPr>
                <w:sz w:val="20"/>
                <w:szCs w:val="20"/>
              </w:rPr>
            </w:pPr>
            <w:r>
              <w:rPr>
                <w:rFonts w:eastAsia="SimSun"/>
                <w:sz w:val="20"/>
                <w:szCs w:val="20"/>
                <w:lang w:eastAsia="zh-CN"/>
              </w:rPr>
              <w:t>OPPO</w:t>
            </w:r>
          </w:p>
        </w:tc>
        <w:tc>
          <w:tcPr>
            <w:tcW w:w="1615" w:type="dxa"/>
          </w:tcPr>
          <w:p w14:paraId="3C1A3D31" w14:textId="131B5CDE" w:rsidR="007E3BA9" w:rsidRDefault="007E3BA9" w:rsidP="007E3BA9">
            <w:pPr>
              <w:jc w:val="center"/>
              <w:rPr>
                <w:sz w:val="20"/>
                <w:szCs w:val="20"/>
              </w:rPr>
            </w:pPr>
            <w:r w:rsidRPr="00BD2D88">
              <w:rPr>
                <w:rFonts w:hint="eastAsia"/>
                <w:sz w:val="22"/>
                <w:szCs w:val="22"/>
              </w:rPr>
              <w:t>PDCCH-based PEI</w:t>
            </w:r>
          </w:p>
        </w:tc>
        <w:tc>
          <w:tcPr>
            <w:tcW w:w="7920" w:type="dxa"/>
          </w:tcPr>
          <w:p w14:paraId="1BC65D4F" w14:textId="6D935065" w:rsidR="007E3BA9" w:rsidRPr="00654A78" w:rsidRDefault="007E3BA9" w:rsidP="007E3BA9">
            <w:pPr>
              <w:rPr>
                <w:rFonts w:eastAsia="Malgun Gothic"/>
                <w:sz w:val="20"/>
                <w:szCs w:val="20"/>
                <w:lang w:eastAsia="ko-KR"/>
              </w:rPr>
            </w:pPr>
            <w:r w:rsidRPr="00654A78">
              <w:rPr>
                <w:rFonts w:eastAsia="Malgun Gothic"/>
                <w:sz w:val="20"/>
                <w:szCs w:val="20"/>
                <w:lang w:eastAsia="ko-KR"/>
              </w:rPr>
              <w:t>The benefit(s) of PDCCH-based PEI are summarized as:</w:t>
            </w:r>
          </w:p>
          <w:p w14:paraId="47801FC9" w14:textId="4A1D5F10"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Much easier to use PEI to carry sub-group indication;</w:t>
            </w:r>
          </w:p>
          <w:p w14:paraId="4AC04404" w14:textId="2994656D"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Each bit in PEI can indicate a subgroup, and can carrying TRS/CSI-RS availability information, ETWS, etc;</w:t>
            </w:r>
          </w:p>
          <w:p w14:paraId="05CB426C" w14:textId="722E4A01" w:rsidR="002211CC" w:rsidRPr="00654A78" w:rsidRDefault="00DA7512"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much less spec impact and less gNB/UE implementation impact, it can mostly reuse the current specs on the PEI design itself and coexistence;</w:t>
            </w:r>
          </w:p>
          <w:p w14:paraId="140D5478" w14:textId="0553746C" w:rsidR="007E3BA9" w:rsidRPr="00DE6149" w:rsidRDefault="000925F6" w:rsidP="007E3BA9">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better co-existence with other signal/channel, it can be transmitted in CORESET which can well co-exist with other channel/signal by nature according to the current spec.</w:t>
            </w:r>
          </w:p>
          <w:p w14:paraId="3859B841" w14:textId="7F985498" w:rsidR="007E3BA9" w:rsidRPr="00654A78" w:rsidRDefault="00DD0104" w:rsidP="007E3BA9">
            <w:pPr>
              <w:rPr>
                <w:rFonts w:eastAsia="Malgun Gothic"/>
                <w:sz w:val="20"/>
                <w:szCs w:val="20"/>
                <w:lang w:eastAsia="ko-KR"/>
              </w:rPr>
            </w:pPr>
            <w:r w:rsidRPr="00654A78">
              <w:rPr>
                <w:rFonts w:eastAsia="Malgun Gothic"/>
                <w:sz w:val="20"/>
                <w:szCs w:val="20"/>
                <w:lang w:eastAsia="ko-KR"/>
              </w:rPr>
              <w:t xml:space="preserve">It </w:t>
            </w:r>
            <w:r w:rsidR="007E3BA9" w:rsidRPr="00654A78">
              <w:rPr>
                <w:rFonts w:eastAsia="Malgun Gothic"/>
                <w:sz w:val="20"/>
                <w:szCs w:val="20"/>
                <w:lang w:eastAsia="ko-KR"/>
              </w:rPr>
              <w:t xml:space="preserve">is good to </w:t>
            </w:r>
            <w:r w:rsidR="00A8293D">
              <w:rPr>
                <w:rFonts w:eastAsia="Malgun Gothic"/>
                <w:sz w:val="20"/>
                <w:szCs w:val="20"/>
                <w:lang w:eastAsia="ko-KR"/>
              </w:rPr>
              <w:t xml:space="preserve">just </w:t>
            </w:r>
            <w:r w:rsidR="007E3BA9" w:rsidRPr="00654A78">
              <w:rPr>
                <w:rFonts w:eastAsia="Malgun Gothic"/>
                <w:sz w:val="20"/>
                <w:szCs w:val="20"/>
                <w:lang w:eastAsia="ko-KR"/>
              </w:rPr>
              <w:t xml:space="preserve">have </w:t>
            </w:r>
            <w:r w:rsidR="00A8293D">
              <w:rPr>
                <w:rFonts w:eastAsia="Malgun Gothic"/>
                <w:sz w:val="20"/>
                <w:szCs w:val="20"/>
                <w:lang w:eastAsia="ko-KR"/>
              </w:rPr>
              <w:t>one</w:t>
            </w:r>
            <w:r w:rsidR="007E3BA9" w:rsidRPr="00654A78">
              <w:rPr>
                <w:rFonts w:eastAsia="Malgun Gothic"/>
                <w:sz w:val="20"/>
                <w:szCs w:val="20"/>
                <w:lang w:eastAsia="ko-KR"/>
              </w:rPr>
              <w:t xml:space="preserve"> PEI design supported in specification</w:t>
            </w:r>
            <w:r w:rsidR="00A8293D">
              <w:rPr>
                <w:rFonts w:eastAsia="Malgun Gothic"/>
                <w:sz w:val="20"/>
                <w:szCs w:val="20"/>
                <w:lang w:eastAsia="ko-KR"/>
              </w:rPr>
              <w:t>.</w:t>
            </w:r>
          </w:p>
        </w:tc>
      </w:tr>
      <w:tr w:rsidR="00896E74" w:rsidRPr="0057385E" w14:paraId="794A0260" w14:textId="77777777" w:rsidTr="00896E74">
        <w:trPr>
          <w:trHeight w:val="834"/>
          <w:jc w:val="center"/>
        </w:trPr>
        <w:tc>
          <w:tcPr>
            <w:tcW w:w="1170" w:type="dxa"/>
          </w:tcPr>
          <w:p w14:paraId="076969EE" w14:textId="5C7C8225" w:rsidR="00896E74" w:rsidRPr="00896E74" w:rsidRDefault="00896E74" w:rsidP="00896E74">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15" w:type="dxa"/>
          </w:tcPr>
          <w:p w14:paraId="00114900" w14:textId="6BC55A83" w:rsidR="00896E74" w:rsidRDefault="00896E74" w:rsidP="00896E74">
            <w:pPr>
              <w:jc w:val="center"/>
              <w:rPr>
                <w:sz w:val="20"/>
                <w:szCs w:val="20"/>
              </w:rPr>
            </w:pPr>
            <w:r w:rsidRPr="00896E74">
              <w:rPr>
                <w:rFonts w:eastAsia="SimSun" w:hint="eastAsia"/>
                <w:sz w:val="20"/>
                <w:szCs w:val="20"/>
                <w:lang w:eastAsia="zh-CN"/>
              </w:rPr>
              <w:t>PDCCH-based PEI</w:t>
            </w:r>
          </w:p>
        </w:tc>
        <w:tc>
          <w:tcPr>
            <w:tcW w:w="7920" w:type="dxa"/>
          </w:tcPr>
          <w:p w14:paraId="5AAFEC26" w14:textId="7B8E432D" w:rsidR="00896E74" w:rsidRPr="00896E74" w:rsidRDefault="00896E74" w:rsidP="00896E74">
            <w:pPr>
              <w:rPr>
                <w:rFonts w:eastAsia="SimSun"/>
                <w:sz w:val="20"/>
                <w:szCs w:val="20"/>
                <w:lang w:eastAsia="zh-CN"/>
              </w:rPr>
            </w:pPr>
            <w:r>
              <w:rPr>
                <w:sz w:val="20"/>
                <w:szCs w:val="20"/>
                <w:lang w:val="en-US"/>
              </w:rPr>
              <w:t>PDCCH-based PEI is preferred at least for:</w:t>
            </w:r>
          </w:p>
          <w:p w14:paraId="48094C42" w14:textId="5DD5B06E" w:rsidR="00896E74" w:rsidRPr="00896E74" w:rsidRDefault="00896E74" w:rsidP="00896E74">
            <w:pPr>
              <w:pStyle w:val="ListParagraph"/>
              <w:numPr>
                <w:ilvl w:val="0"/>
                <w:numId w:val="18"/>
              </w:numPr>
              <w:rPr>
                <w:sz w:val="20"/>
                <w:szCs w:val="20"/>
                <w:lang w:val="en-US"/>
              </w:rPr>
            </w:pPr>
            <w:r w:rsidRPr="00896E74">
              <w:rPr>
                <w:sz w:val="20"/>
                <w:szCs w:val="20"/>
              </w:rPr>
              <w:t xml:space="preserve">The PDCCH-based PEI has </w:t>
            </w:r>
            <w:r w:rsidRPr="00896E74">
              <w:rPr>
                <w:sz w:val="20"/>
                <w:szCs w:val="20"/>
                <w:lang w:val="en-US"/>
              </w:rPr>
              <w:t>the minimum impact on spec and gNB/UE implementation.</w:t>
            </w:r>
          </w:p>
          <w:p w14:paraId="1CA17674" w14:textId="17D3F0B2" w:rsidR="00896E74" w:rsidRPr="00896E74" w:rsidRDefault="00896E74" w:rsidP="00896E74">
            <w:pPr>
              <w:pStyle w:val="ListParagraph"/>
              <w:numPr>
                <w:ilvl w:val="0"/>
                <w:numId w:val="18"/>
              </w:numPr>
              <w:rPr>
                <w:b/>
                <w:bCs/>
                <w:sz w:val="20"/>
                <w:szCs w:val="20"/>
                <w:lang w:eastAsia="x-none"/>
              </w:rPr>
            </w:pPr>
            <w:r w:rsidRPr="00896E74">
              <w:rPr>
                <w:sz w:val="20"/>
                <w:szCs w:val="20"/>
                <w:lang w:val="en-US"/>
              </w:rPr>
              <w:t>More information can be carried by PDCCH.</w:t>
            </w:r>
          </w:p>
        </w:tc>
      </w:tr>
      <w:tr w:rsidR="00896E74" w:rsidRPr="00CF07C0" w14:paraId="37E90581" w14:textId="77777777" w:rsidTr="001A2DE3">
        <w:trPr>
          <w:jc w:val="center"/>
        </w:trPr>
        <w:tc>
          <w:tcPr>
            <w:tcW w:w="1170" w:type="dxa"/>
          </w:tcPr>
          <w:p w14:paraId="24016C90" w14:textId="20C84520" w:rsidR="00896E74" w:rsidRDefault="00896E74" w:rsidP="00896E74">
            <w:pPr>
              <w:jc w:val="center"/>
              <w:rPr>
                <w:sz w:val="20"/>
                <w:szCs w:val="20"/>
              </w:rPr>
            </w:pPr>
          </w:p>
        </w:tc>
        <w:tc>
          <w:tcPr>
            <w:tcW w:w="1615" w:type="dxa"/>
          </w:tcPr>
          <w:p w14:paraId="1655AE0F" w14:textId="72117D50" w:rsidR="00896E74" w:rsidRDefault="00896E74" w:rsidP="00896E74">
            <w:pPr>
              <w:jc w:val="center"/>
              <w:rPr>
                <w:sz w:val="20"/>
                <w:szCs w:val="20"/>
              </w:rPr>
            </w:pPr>
          </w:p>
        </w:tc>
        <w:tc>
          <w:tcPr>
            <w:tcW w:w="7920" w:type="dxa"/>
          </w:tcPr>
          <w:p w14:paraId="5ED1F676" w14:textId="77777777" w:rsidR="00896E74" w:rsidRPr="00CF07C0" w:rsidRDefault="00896E74" w:rsidP="00896E74">
            <w:pPr>
              <w:rPr>
                <w:sz w:val="20"/>
                <w:szCs w:val="20"/>
              </w:rPr>
            </w:pPr>
          </w:p>
        </w:tc>
      </w:tr>
    </w:tbl>
    <w:p w14:paraId="38258F4C" w14:textId="05357CC0" w:rsidR="004D3490" w:rsidRPr="009C50A2" w:rsidRDefault="0035434A" w:rsidP="009C50A2">
      <w:pPr>
        <w:pStyle w:val="Heading2"/>
      </w:pPr>
      <w:r w:rsidRPr="009C50A2">
        <w:lastRenderedPageBreak/>
        <w:t xml:space="preserve">Further discussion on </w:t>
      </w:r>
      <w:r w:rsidR="006E76DF" w:rsidRPr="009C50A2">
        <w:t>key difference</w:t>
      </w:r>
      <w:r w:rsidR="00FD00A5">
        <w:t>s</w:t>
      </w:r>
      <w:r w:rsidR="006E76DF" w:rsidRPr="009C50A2">
        <w:t xml:space="preserve"> of PEI candidate designs</w:t>
      </w:r>
    </w:p>
    <w:p w14:paraId="04BAA0CB" w14:textId="77777777" w:rsidR="00974CA1" w:rsidRPr="0035434A" w:rsidRDefault="00974CA1" w:rsidP="00974CA1">
      <w:pPr>
        <w:rPr>
          <w:sz w:val="22"/>
          <w:szCs w:val="22"/>
          <w:lang w:eastAsia="ko-KR"/>
        </w:rPr>
      </w:pPr>
    </w:p>
    <w:p w14:paraId="23A02E0A" w14:textId="77777777" w:rsidR="00974CA1" w:rsidRPr="0035434A" w:rsidRDefault="00974CA1" w:rsidP="00974CA1">
      <w:pPr>
        <w:numPr>
          <w:ilvl w:val="0"/>
          <w:numId w:val="114"/>
        </w:numPr>
        <w:rPr>
          <w:sz w:val="22"/>
          <w:szCs w:val="22"/>
          <w:lang w:val="fi-FI"/>
        </w:rPr>
      </w:pPr>
      <w:r w:rsidRPr="0035434A">
        <w:rPr>
          <w:rStyle w:val="Strong"/>
          <w:sz w:val="22"/>
          <w:szCs w:val="22"/>
          <w:lang w:eastAsia="ko-KR"/>
        </w:rPr>
        <w:t>P1</w:t>
      </w:r>
      <w:r w:rsidRPr="0035434A">
        <w:rPr>
          <w:sz w:val="22"/>
          <w:szCs w:val="22"/>
          <w:lang w:eastAsia="ko-KR"/>
        </w:rPr>
        <w:t>: SSS PEI or TRS/CSI-RS PEI can provide significantly better power saving gain because it can require less SS burst processing when UE is not paged</w:t>
      </w:r>
    </w:p>
    <w:p w14:paraId="67BD7D05" w14:textId="77777777" w:rsidR="0035434A" w:rsidRPr="0035434A" w:rsidRDefault="0035434A" w:rsidP="0035434A">
      <w:pPr>
        <w:ind w:left="720"/>
        <w:rPr>
          <w:sz w:val="22"/>
          <w:szCs w:val="22"/>
          <w:lang w:val="fi-FI"/>
        </w:rPr>
      </w:pPr>
    </w:p>
    <w:tbl>
      <w:tblPr>
        <w:tblW w:w="0" w:type="auto"/>
        <w:tblInd w:w="720" w:type="dxa"/>
        <w:tblCellMar>
          <w:left w:w="0" w:type="dxa"/>
          <w:right w:w="0" w:type="dxa"/>
        </w:tblCellMar>
        <w:tblLook w:val="04A0" w:firstRow="1" w:lastRow="0" w:firstColumn="1" w:lastColumn="0" w:noHBand="0" w:noVBand="1"/>
      </w:tblPr>
      <w:tblGrid>
        <w:gridCol w:w="1405"/>
        <w:gridCol w:w="8322"/>
      </w:tblGrid>
      <w:tr w:rsidR="00974CA1" w:rsidRPr="00F038F5" w14:paraId="36A5CA51" w14:textId="77777777" w:rsidTr="00F038F5">
        <w:trPr>
          <w:trHeight w:val="357"/>
        </w:trPr>
        <w:tc>
          <w:tcPr>
            <w:tcW w:w="14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2EE47"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BFFEC"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7E6C3692"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F4724" w14:textId="77777777" w:rsidR="00974CA1" w:rsidRPr="00F038F5" w:rsidRDefault="00974CA1" w:rsidP="00974CA1">
            <w:pPr>
              <w:jc w:val="center"/>
              <w:rPr>
                <w:sz w:val="20"/>
                <w:szCs w:val="20"/>
              </w:rPr>
            </w:pPr>
            <w:r w:rsidRPr="00F038F5">
              <w:rPr>
                <w:color w:val="1F497D"/>
                <w:sz w:val="20"/>
                <w:szCs w:val="20"/>
              </w:rPr>
              <w:t>MTK</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2968EF05" w14:textId="77777777" w:rsidR="00974CA1" w:rsidRPr="00F038F5" w:rsidRDefault="00974CA1" w:rsidP="00974CA1">
            <w:pPr>
              <w:rPr>
                <w:sz w:val="20"/>
                <w:szCs w:val="20"/>
              </w:rPr>
            </w:pPr>
            <w:r w:rsidRPr="00F038F5">
              <w:rPr>
                <w:rStyle w:val="Strong"/>
                <w:color w:val="1F497D"/>
                <w:sz w:val="20"/>
                <w:szCs w:val="20"/>
                <w:u w:val="single"/>
              </w:rPr>
              <w:t>There require the same amount of SS burst processing when UE is not paged for all PEI candidate designs, which is dominated by serving cell measurement and irrespective of PEI types.</w:t>
            </w:r>
          </w:p>
          <w:p w14:paraId="39A65C79" w14:textId="77777777" w:rsidR="00974CA1" w:rsidRPr="00F038F5" w:rsidRDefault="00974CA1" w:rsidP="00974CA1">
            <w:pPr>
              <w:rPr>
                <w:sz w:val="20"/>
                <w:szCs w:val="20"/>
              </w:rPr>
            </w:pPr>
            <w:r w:rsidRPr="00F038F5">
              <w:rPr>
                <w:color w:val="1F497D"/>
                <w:sz w:val="20"/>
                <w:szCs w:val="20"/>
              </w:rPr>
              <w:t>When UE is not paged, UE is still required to perform serving cell measurement every idle DRX cycle. As per RRM measurement accuracy requirement, coarse synchronization needs to be maintained by processing at least one SS burst every idle DRX cycle.</w:t>
            </w:r>
          </w:p>
          <w:p w14:paraId="3E3656A3" w14:textId="77777777" w:rsidR="00974CA1" w:rsidRPr="00F038F5" w:rsidRDefault="00974CA1" w:rsidP="00974CA1">
            <w:pPr>
              <w:rPr>
                <w:sz w:val="20"/>
                <w:szCs w:val="20"/>
              </w:rPr>
            </w:pPr>
            <w:r w:rsidRPr="00F038F5">
              <w:rPr>
                <w:color w:val="1F497D"/>
                <w:sz w:val="20"/>
                <w:szCs w:val="20"/>
              </w:rPr>
              <w:t> </w:t>
            </w:r>
          </w:p>
          <w:p w14:paraId="45A68C66" w14:textId="77777777" w:rsidR="00974CA1" w:rsidRPr="00F038F5" w:rsidRDefault="00974CA1" w:rsidP="00974CA1">
            <w:pPr>
              <w:rPr>
                <w:sz w:val="20"/>
                <w:szCs w:val="20"/>
              </w:rPr>
            </w:pPr>
            <w:r w:rsidRPr="00F038F5">
              <w:rPr>
                <w:color w:val="1F497D"/>
                <w:sz w:val="20"/>
                <w:szCs w:val="20"/>
              </w:rPr>
              <w:t>From the following contributions, the residue CFO</w:t>
            </w:r>
            <w:r w:rsidRPr="00F038F5">
              <w:rPr>
                <w:rStyle w:val="apple-converted-space"/>
                <w:color w:val="1F497D"/>
                <w:sz w:val="20"/>
                <w:szCs w:val="20"/>
              </w:rPr>
              <w:t> </w:t>
            </w:r>
            <w:r w:rsidRPr="00F038F5">
              <w:rPr>
                <w:rStyle w:val="Strong"/>
                <w:color w:val="1F497D"/>
                <w:sz w:val="20"/>
                <w:szCs w:val="20"/>
              </w:rPr>
              <w:t>when one SS burst can be utilized for CFO compensation</w:t>
            </w:r>
            <w:r w:rsidRPr="00F038F5">
              <w:rPr>
                <w:rStyle w:val="apple-converted-space"/>
                <w:color w:val="1F497D"/>
                <w:sz w:val="20"/>
                <w:szCs w:val="20"/>
              </w:rPr>
              <w:t> </w:t>
            </w:r>
            <w:r w:rsidRPr="00F038F5">
              <w:rPr>
                <w:color w:val="1F497D"/>
                <w:sz w:val="20"/>
                <w:szCs w:val="20"/>
              </w:rPr>
              <w:t>can be confined within around [-0.5 0.5] ppm:</w:t>
            </w:r>
          </w:p>
          <w:tbl>
            <w:tblPr>
              <w:tblW w:w="0" w:type="dxa"/>
              <w:jc w:val="center"/>
              <w:tblCellMar>
                <w:left w:w="0" w:type="dxa"/>
                <w:right w:w="0" w:type="dxa"/>
              </w:tblCellMar>
              <w:tblLook w:val="04A0" w:firstRow="1" w:lastRow="0" w:firstColumn="1" w:lastColumn="0" w:noHBand="0" w:noVBand="1"/>
            </w:tblPr>
            <w:tblGrid>
              <w:gridCol w:w="2340"/>
              <w:gridCol w:w="2250"/>
              <w:gridCol w:w="2906"/>
            </w:tblGrid>
            <w:tr w:rsidR="00974CA1" w:rsidRPr="00F038F5" w14:paraId="7F220349" w14:textId="77777777">
              <w:trPr>
                <w:trHeight w:val="35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4EF16" w14:textId="77777777" w:rsidR="00974CA1" w:rsidRPr="00F038F5" w:rsidRDefault="00974CA1" w:rsidP="00974CA1">
                  <w:pPr>
                    <w:jc w:val="center"/>
                    <w:rPr>
                      <w:sz w:val="20"/>
                      <w:szCs w:val="20"/>
                    </w:rPr>
                  </w:pPr>
                  <w:r w:rsidRPr="00F038F5">
                    <w:rPr>
                      <w:sz w:val="20"/>
                      <w:szCs w:val="20"/>
                    </w:rPr>
                    <w:t>R1-2007869 (CATT)</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4E427" w14:textId="77777777" w:rsidR="00974CA1" w:rsidRPr="00F038F5" w:rsidRDefault="00974CA1" w:rsidP="00974CA1">
                  <w:pPr>
                    <w:jc w:val="center"/>
                    <w:rPr>
                      <w:sz w:val="20"/>
                      <w:szCs w:val="20"/>
                    </w:rPr>
                  </w:pPr>
                  <w:r w:rsidRPr="00F038F5">
                    <w:rPr>
                      <w:sz w:val="20"/>
                      <w:szCs w:val="20"/>
                    </w:rPr>
                    <w:t>R1-2008175 (Samsung)</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78BE" w14:textId="77777777" w:rsidR="00974CA1" w:rsidRPr="00F038F5" w:rsidRDefault="00974CA1" w:rsidP="00974CA1">
                  <w:pPr>
                    <w:jc w:val="center"/>
                    <w:rPr>
                      <w:sz w:val="20"/>
                      <w:szCs w:val="20"/>
                    </w:rPr>
                  </w:pPr>
                  <w:r w:rsidRPr="00F038F5">
                    <w:rPr>
                      <w:sz w:val="20"/>
                      <w:szCs w:val="20"/>
                    </w:rPr>
                    <w:t>R1-2008964 (MediaTek)</w:t>
                  </w:r>
                </w:p>
              </w:tc>
            </w:tr>
            <w:tr w:rsidR="00974CA1" w:rsidRPr="00F038F5" w14:paraId="03763A6C" w14:textId="77777777">
              <w:trPr>
                <w:trHeight w:val="35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507CC" w14:textId="77777777" w:rsidR="00974CA1" w:rsidRPr="00F038F5" w:rsidRDefault="00974CA1" w:rsidP="00974CA1">
                  <w:pPr>
                    <w:jc w:val="center"/>
                    <w:rPr>
                      <w:sz w:val="20"/>
                      <w:szCs w:val="20"/>
                    </w:rPr>
                  </w:pPr>
                  <w:r w:rsidRPr="00F038F5">
                    <w:rPr>
                      <w:sz w:val="20"/>
                      <w:szCs w:val="20"/>
                    </w:rPr>
                    <w:t>Table 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B68F5C0" w14:textId="77777777" w:rsidR="00974CA1" w:rsidRPr="00F038F5" w:rsidRDefault="00974CA1" w:rsidP="00974CA1">
                  <w:pPr>
                    <w:jc w:val="center"/>
                    <w:rPr>
                      <w:sz w:val="20"/>
                      <w:szCs w:val="20"/>
                    </w:rPr>
                  </w:pPr>
                  <w:r w:rsidRPr="00F038F5">
                    <w:rPr>
                      <w:sz w:val="20"/>
                      <w:szCs w:val="20"/>
                    </w:rPr>
                    <w:t>Figure 4</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4A89C04" w14:textId="77777777" w:rsidR="00974CA1" w:rsidRPr="00F038F5" w:rsidRDefault="00974CA1" w:rsidP="00974CA1">
                  <w:pPr>
                    <w:jc w:val="center"/>
                    <w:rPr>
                      <w:sz w:val="20"/>
                      <w:szCs w:val="20"/>
                    </w:rPr>
                  </w:pPr>
                  <w:r w:rsidRPr="00F038F5">
                    <w:rPr>
                      <w:sz w:val="20"/>
                      <w:szCs w:val="20"/>
                    </w:rPr>
                    <w:t>Figure 2</w:t>
                  </w:r>
                </w:p>
              </w:tc>
            </w:tr>
            <w:tr w:rsidR="00974CA1" w:rsidRPr="00F038F5" w14:paraId="58F079AF" w14:textId="77777777">
              <w:trPr>
                <w:trHeight w:val="80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BE32D" w14:textId="77777777" w:rsidR="00974CA1" w:rsidRPr="00F038F5" w:rsidRDefault="00974CA1" w:rsidP="00974CA1">
                  <w:pPr>
                    <w:jc w:val="center"/>
                    <w:rPr>
                      <w:sz w:val="20"/>
                      <w:szCs w:val="20"/>
                    </w:rPr>
                  </w:pPr>
                  <w:r w:rsidRPr="00F038F5">
                    <w:rPr>
                      <w:sz w:val="20"/>
                      <w:szCs w:val="20"/>
                    </w:rPr>
                    <w:t>CFO can be reduced from</w:t>
                  </w:r>
                  <w:r w:rsidRPr="00F038F5">
                    <w:rPr>
                      <w:rStyle w:val="apple-converted-space"/>
                      <w:sz w:val="20"/>
                      <w:szCs w:val="20"/>
                    </w:rPr>
                    <w:t> </w:t>
                  </w:r>
                  <w:r w:rsidRPr="00F038F5">
                    <w:rPr>
                      <w:sz w:val="20"/>
                      <w:szCs w:val="20"/>
                    </w:rPr>
                    <w:br/>
                    <w:t>1 ppm to 0.6 ppm</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2371A0E" w14:textId="77777777" w:rsidR="00974CA1" w:rsidRPr="00F038F5" w:rsidRDefault="00974CA1" w:rsidP="00974CA1">
                  <w:pPr>
                    <w:jc w:val="center"/>
                    <w:rPr>
                      <w:sz w:val="20"/>
                      <w:szCs w:val="20"/>
                    </w:rPr>
                  </w:pPr>
                  <w:r w:rsidRPr="00F038F5">
                    <w:rPr>
                      <w:sz w:val="20"/>
                      <w:szCs w:val="20"/>
                    </w:rPr>
                    <w:t>Reduced CFO has</w:t>
                  </w:r>
                </w:p>
                <w:p w14:paraId="16EF435C" w14:textId="77777777" w:rsidR="00974CA1" w:rsidRPr="00F038F5" w:rsidRDefault="00974CA1" w:rsidP="00974CA1">
                  <w:pPr>
                    <w:jc w:val="center"/>
                    <w:rPr>
                      <w:sz w:val="20"/>
                      <w:szCs w:val="20"/>
                    </w:rPr>
                  </w:pPr>
                  <w:r w:rsidRPr="00F038F5">
                    <w:rPr>
                      <w:sz w:val="20"/>
                      <w:szCs w:val="20"/>
                    </w:rPr>
                    <w:t>Mean &lt; 0.15 ppm</w:t>
                  </w:r>
                </w:p>
                <w:p w14:paraId="73F7E3B5" w14:textId="77777777" w:rsidR="00974CA1" w:rsidRPr="00F038F5" w:rsidRDefault="00974CA1" w:rsidP="00974CA1">
                  <w:pPr>
                    <w:jc w:val="center"/>
                    <w:rPr>
                      <w:sz w:val="20"/>
                      <w:szCs w:val="20"/>
                    </w:rPr>
                  </w:pPr>
                  <w:r w:rsidRPr="00F038F5">
                    <w:rPr>
                      <w:sz w:val="20"/>
                      <w:szCs w:val="20"/>
                    </w:rPr>
                    <w:t>STD &lt; ~0.1 ppm</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7E78BF2" w14:textId="77777777" w:rsidR="00974CA1" w:rsidRPr="00F038F5" w:rsidRDefault="00974CA1" w:rsidP="00974CA1">
                  <w:pPr>
                    <w:jc w:val="center"/>
                    <w:rPr>
                      <w:sz w:val="20"/>
                      <w:szCs w:val="20"/>
                    </w:rPr>
                  </w:pPr>
                  <w:r w:rsidRPr="00F038F5">
                    <w:rPr>
                      <w:sz w:val="20"/>
                      <w:szCs w:val="20"/>
                    </w:rPr>
                    <w:t>Reduced CFO has STD &lt; 600 Hz,  corresponding to [-0.26 0.26] ppm uniform random CFO</w:t>
                  </w:r>
                </w:p>
              </w:tc>
            </w:tr>
          </w:tbl>
          <w:p w14:paraId="1C792650" w14:textId="77777777" w:rsidR="00974CA1" w:rsidRPr="00F038F5" w:rsidRDefault="00974CA1" w:rsidP="00974CA1">
            <w:pPr>
              <w:rPr>
                <w:rFonts w:ascii="Calibri" w:eastAsiaTheme="minorEastAsia" w:hAnsi="Calibri" w:cs="Calibri"/>
                <w:sz w:val="20"/>
                <w:szCs w:val="20"/>
                <w:lang w:eastAsia="zh-CN"/>
              </w:rPr>
            </w:pPr>
            <w:r w:rsidRPr="00F038F5">
              <w:rPr>
                <w:color w:val="1F497D"/>
                <w:sz w:val="20"/>
                <w:szCs w:val="20"/>
              </w:rPr>
              <w:t> </w:t>
            </w:r>
          </w:p>
          <w:p w14:paraId="6EBF8893" w14:textId="77777777" w:rsidR="00974CA1" w:rsidRPr="00F038F5" w:rsidRDefault="00974CA1" w:rsidP="00974CA1">
            <w:pPr>
              <w:rPr>
                <w:sz w:val="20"/>
                <w:szCs w:val="20"/>
              </w:rPr>
            </w:pPr>
            <w:r w:rsidRPr="00F038F5">
              <w:rPr>
                <w:color w:val="1F497D"/>
                <w:sz w:val="20"/>
                <w:szCs w:val="20"/>
              </w:rPr>
              <w:t>Since all companies’ evaluation results confirmed that all PEI candidate designs can comply with the mandatory performance requirement under [-0.5 0.5] ppm CFO condition, we thus see there require the same amount of SS burst processing when UE is not paged for all PEI candidate designs.</w:t>
            </w:r>
          </w:p>
          <w:p w14:paraId="44E7747A" w14:textId="77777777" w:rsidR="00974CA1" w:rsidRPr="00F038F5" w:rsidRDefault="00974CA1" w:rsidP="00974CA1">
            <w:pPr>
              <w:rPr>
                <w:sz w:val="20"/>
                <w:szCs w:val="20"/>
              </w:rPr>
            </w:pPr>
            <w:r w:rsidRPr="00F038F5">
              <w:rPr>
                <w:color w:val="1F497D"/>
                <w:sz w:val="20"/>
                <w:szCs w:val="20"/>
              </w:rPr>
              <w:t> </w:t>
            </w:r>
          </w:p>
        </w:tc>
      </w:tr>
      <w:tr w:rsidR="00974CA1" w:rsidRPr="00F038F5" w14:paraId="377F48E7"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67F78" w14:textId="77777777" w:rsidR="00974CA1" w:rsidRPr="00F038F5" w:rsidRDefault="00974CA1" w:rsidP="00974CA1">
            <w:pPr>
              <w:jc w:val="center"/>
              <w:rPr>
                <w:sz w:val="20"/>
                <w:szCs w:val="20"/>
              </w:rPr>
            </w:pPr>
            <w:r w:rsidRPr="00F038F5">
              <w:rPr>
                <w:color w:val="00B050"/>
                <w:sz w:val="20"/>
                <w:szCs w:val="20"/>
              </w:rPr>
              <w:t>CATT</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1504DEF6" w14:textId="77777777" w:rsidR="00974CA1" w:rsidRPr="00F038F5" w:rsidRDefault="00974CA1" w:rsidP="00974CA1">
            <w:pPr>
              <w:rPr>
                <w:sz w:val="20"/>
                <w:szCs w:val="20"/>
              </w:rPr>
            </w:pPr>
            <w:r w:rsidRPr="00F038F5">
              <w:rPr>
                <w:color w:val="00B050"/>
                <w:sz w:val="20"/>
                <w:szCs w:val="20"/>
              </w:rPr>
              <w:t>We don’t agree with MediaTek statement that the power consumption of front-end processing for PEI detection of different candidates are the same.  </w:t>
            </w:r>
            <w:r w:rsidRPr="00F038F5">
              <w:rPr>
                <w:rStyle w:val="apple-converted-space"/>
                <w:color w:val="00B050"/>
                <w:sz w:val="20"/>
                <w:szCs w:val="20"/>
              </w:rPr>
              <w:t> </w:t>
            </w:r>
            <w:r w:rsidRPr="00F038F5">
              <w:rPr>
                <w:color w:val="00B050"/>
                <w:sz w:val="20"/>
                <w:szCs w:val="20"/>
              </w:rPr>
              <w:t>The difference of sequence-based PEI and DCI-based PEI is the non-coherent detection for sequence-based PEI and coherent detection of DCI-based PEI.  </w:t>
            </w:r>
            <w:r w:rsidRPr="00F038F5">
              <w:rPr>
                <w:rStyle w:val="apple-converted-space"/>
                <w:color w:val="00B050"/>
                <w:sz w:val="20"/>
                <w:szCs w:val="20"/>
              </w:rPr>
              <w:t> </w:t>
            </w:r>
            <w:r w:rsidRPr="00F038F5">
              <w:rPr>
                <w:color w:val="00B050"/>
                <w:sz w:val="20"/>
                <w:szCs w:val="20"/>
              </w:rPr>
              <w:t>The analogy of sequence-based PEI detection vs DCI-based PEI detection is the SSB detection.  </w:t>
            </w:r>
            <w:r w:rsidRPr="00F038F5">
              <w:rPr>
                <w:rStyle w:val="apple-converted-space"/>
                <w:color w:val="00B050"/>
                <w:sz w:val="20"/>
                <w:szCs w:val="20"/>
              </w:rPr>
              <w:t> </w:t>
            </w:r>
            <w:r w:rsidRPr="00F038F5">
              <w:rPr>
                <w:color w:val="00B050"/>
                <w:sz w:val="20"/>
                <w:szCs w:val="20"/>
              </w:rPr>
              <w:t>UE could detect PSS/SSS in low SINR with higher frequency error during the cell search for initial access or handover.  </w:t>
            </w:r>
            <w:r w:rsidRPr="00F038F5">
              <w:rPr>
                <w:rStyle w:val="apple-converted-space"/>
                <w:color w:val="00B050"/>
                <w:sz w:val="20"/>
                <w:szCs w:val="20"/>
              </w:rPr>
              <w:t> </w:t>
            </w:r>
            <w:r w:rsidRPr="00F038F5">
              <w:rPr>
                <w:color w:val="00B050"/>
                <w:sz w:val="20"/>
                <w:szCs w:val="20"/>
              </w:rPr>
              <w:t>However, UE would might need more than one PSS/SSS detection to perform channel tracking and estimation before decoding the PBCH.  </w:t>
            </w:r>
            <w:r w:rsidRPr="00F038F5">
              <w:rPr>
                <w:rStyle w:val="apple-converted-space"/>
                <w:color w:val="00B050"/>
                <w:sz w:val="20"/>
                <w:szCs w:val="20"/>
              </w:rPr>
              <w:t> </w:t>
            </w:r>
            <w:r w:rsidRPr="00F038F5">
              <w:rPr>
                <w:color w:val="00B050"/>
                <w:sz w:val="20"/>
                <w:szCs w:val="20"/>
              </w:rPr>
              <w:t>In addition, sequence-based PEI could be used for the PEI detection as well as channel tracking and estimation.  </w:t>
            </w:r>
            <w:r w:rsidRPr="00F038F5">
              <w:rPr>
                <w:rStyle w:val="apple-converted-space"/>
                <w:color w:val="00B050"/>
                <w:sz w:val="20"/>
                <w:szCs w:val="20"/>
              </w:rPr>
              <w:t> </w:t>
            </w:r>
            <w:r w:rsidRPr="00F038F5">
              <w:rPr>
                <w:color w:val="00B050"/>
                <w:sz w:val="20"/>
                <w:szCs w:val="20"/>
              </w:rPr>
              <w:t>The sequence-based PEI would help UE in performing RRM measurements, which is not capable by DCI-based PEI.    </w:t>
            </w:r>
            <w:r w:rsidRPr="00F038F5">
              <w:rPr>
                <w:rStyle w:val="apple-converted-space"/>
                <w:color w:val="00B050"/>
                <w:sz w:val="20"/>
                <w:szCs w:val="20"/>
              </w:rPr>
              <w:t> </w:t>
            </w:r>
            <w:r w:rsidRPr="00F038F5">
              <w:rPr>
                <w:color w:val="00B050"/>
                <w:sz w:val="20"/>
                <w:szCs w:val="20"/>
              </w:rPr>
              <w:t>The CFO error under +/- 0.5 ppm would require more than 1 SSB.</w:t>
            </w:r>
            <w:r w:rsidRPr="00F038F5">
              <w:rPr>
                <w:rStyle w:val="apple-converted-space"/>
                <w:color w:val="00B050"/>
                <w:sz w:val="20"/>
                <w:szCs w:val="20"/>
              </w:rPr>
              <w:t> </w:t>
            </w:r>
            <w:r w:rsidRPr="00F038F5">
              <w:rPr>
                <w:color w:val="00B050"/>
                <w:sz w:val="20"/>
                <w:szCs w:val="20"/>
              </w:rPr>
              <w:t>  Moreover, some UE design might use low-power oscillator for further reducing power consumption during deep sleep. </w:t>
            </w:r>
            <w:r w:rsidRPr="00F038F5">
              <w:rPr>
                <w:rStyle w:val="apple-converted-space"/>
                <w:color w:val="00B050"/>
                <w:sz w:val="20"/>
                <w:szCs w:val="20"/>
              </w:rPr>
              <w:t> </w:t>
            </w:r>
            <w:r w:rsidRPr="00F038F5">
              <w:rPr>
                <w:color w:val="00B050"/>
                <w:sz w:val="20"/>
                <w:szCs w:val="20"/>
              </w:rPr>
              <w:t>The frequency drift with low-power oscillator after deep sleep could be much higher than 1 ppm and could be more than 10 ppm. </w:t>
            </w:r>
            <w:r w:rsidRPr="00F038F5">
              <w:rPr>
                <w:rStyle w:val="apple-converted-space"/>
                <w:color w:val="00B050"/>
                <w:sz w:val="20"/>
                <w:szCs w:val="20"/>
              </w:rPr>
              <w:t> </w:t>
            </w:r>
            <w:r w:rsidRPr="00F038F5">
              <w:rPr>
                <w:color w:val="00B050"/>
                <w:sz w:val="20"/>
                <w:szCs w:val="20"/>
              </w:rPr>
              <w:t> </w:t>
            </w:r>
          </w:p>
          <w:p w14:paraId="76EA37F7" w14:textId="77777777" w:rsidR="00974CA1" w:rsidRPr="00F038F5" w:rsidRDefault="00974CA1" w:rsidP="00974CA1">
            <w:pPr>
              <w:rPr>
                <w:sz w:val="20"/>
                <w:szCs w:val="20"/>
              </w:rPr>
            </w:pPr>
            <w:r w:rsidRPr="00F038F5">
              <w:rPr>
                <w:color w:val="00B050"/>
                <w:sz w:val="20"/>
                <w:szCs w:val="20"/>
              </w:rPr>
              <w:t> </w:t>
            </w:r>
          </w:p>
          <w:p w14:paraId="1271EC34" w14:textId="77777777" w:rsidR="00974CA1" w:rsidRPr="00F038F5" w:rsidRDefault="00974CA1" w:rsidP="00974CA1">
            <w:pPr>
              <w:rPr>
                <w:sz w:val="20"/>
                <w:szCs w:val="20"/>
              </w:rPr>
            </w:pPr>
            <w:r w:rsidRPr="00F038F5">
              <w:rPr>
                <w:color w:val="00B050"/>
                <w:sz w:val="20"/>
                <w:szCs w:val="20"/>
              </w:rPr>
              <w:t> </w:t>
            </w:r>
            <w:r w:rsidRPr="00F038F5">
              <w:rPr>
                <w:rStyle w:val="apple-converted-space"/>
                <w:color w:val="00B050"/>
                <w:sz w:val="20"/>
                <w:szCs w:val="20"/>
              </w:rPr>
              <w:t> </w:t>
            </w:r>
            <w:r w:rsidRPr="00F038F5">
              <w:rPr>
                <w:color w:val="00B050"/>
                <w:sz w:val="20"/>
                <w:szCs w:val="20"/>
              </w:rPr>
              <w:t>RAN4 LS in R1-2104170 also showed that it is required RS with 2 slot or 2 ms interval</w:t>
            </w:r>
            <w:r w:rsidRPr="00F038F5">
              <w:rPr>
                <w:rStyle w:val="apple-converted-space"/>
                <w:color w:val="00B050"/>
                <w:sz w:val="20"/>
                <w:szCs w:val="20"/>
              </w:rPr>
              <w:t> </w:t>
            </w:r>
            <w:r w:rsidRPr="00F038F5">
              <w:rPr>
                <w:color w:val="00B050"/>
                <w:sz w:val="20"/>
                <w:szCs w:val="20"/>
              </w:rPr>
              <w:t> in order to perform AGC and channel tracking.  </w:t>
            </w:r>
            <w:r w:rsidRPr="00F038F5">
              <w:rPr>
                <w:rStyle w:val="apple-converted-space"/>
                <w:color w:val="00B050"/>
                <w:sz w:val="20"/>
                <w:szCs w:val="20"/>
              </w:rPr>
              <w:t> </w:t>
            </w:r>
            <w:r w:rsidRPr="00F038F5">
              <w:rPr>
                <w:color w:val="00B050"/>
                <w:sz w:val="20"/>
                <w:szCs w:val="20"/>
              </w:rPr>
              <w:t>Thus, 1 SSB assumption for detection of DCI-based PEI is not realistic. </w:t>
            </w:r>
            <w:r w:rsidRPr="00F038F5">
              <w:rPr>
                <w:rStyle w:val="apple-converted-space"/>
                <w:color w:val="00B050"/>
                <w:sz w:val="20"/>
                <w:szCs w:val="20"/>
              </w:rPr>
              <w:t> </w:t>
            </w:r>
            <w:r w:rsidRPr="00F038F5">
              <w:rPr>
                <w:color w:val="00B050"/>
                <w:sz w:val="20"/>
                <w:szCs w:val="20"/>
              </w:rPr>
              <w:t> </w:t>
            </w:r>
          </w:p>
        </w:tc>
      </w:tr>
      <w:tr w:rsidR="00974CA1" w:rsidRPr="00F038F5" w14:paraId="773BB963"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CA0BC" w14:textId="77777777" w:rsidR="00974CA1" w:rsidRPr="00F038F5" w:rsidRDefault="00974CA1" w:rsidP="00974CA1">
            <w:pPr>
              <w:jc w:val="center"/>
              <w:rPr>
                <w:sz w:val="20"/>
                <w:szCs w:val="20"/>
              </w:rPr>
            </w:pPr>
            <w:r w:rsidRPr="00F038F5">
              <w:rPr>
                <w:color w:val="1F497D"/>
                <w:sz w:val="20"/>
                <w:szCs w:val="20"/>
              </w:rPr>
              <w:t> Apple</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4A4F0578" w14:textId="77777777" w:rsidR="00974CA1" w:rsidRPr="00F038F5" w:rsidRDefault="00974CA1" w:rsidP="00974CA1">
            <w:pPr>
              <w:rPr>
                <w:sz w:val="20"/>
                <w:szCs w:val="20"/>
              </w:rPr>
            </w:pPr>
            <w:r w:rsidRPr="00F038F5">
              <w:rPr>
                <w:color w:val="1F497D"/>
                <w:sz w:val="20"/>
                <w:szCs w:val="20"/>
              </w:rPr>
              <w:t>We do not agree.</w:t>
            </w:r>
          </w:p>
          <w:p w14:paraId="549196C6" w14:textId="77777777" w:rsidR="00974CA1" w:rsidRPr="00F038F5" w:rsidRDefault="00974CA1" w:rsidP="00974CA1">
            <w:pPr>
              <w:rPr>
                <w:sz w:val="20"/>
                <w:szCs w:val="20"/>
              </w:rPr>
            </w:pPr>
            <w:r w:rsidRPr="00F038F5">
              <w:rPr>
                <w:color w:val="1F497D"/>
                <w:sz w:val="20"/>
                <w:szCs w:val="20"/>
              </w:rPr>
              <w:t>Comparing sequence-based PEI and PDCCH-based PEI, our assumption is that the UE needs to monitor at least one SSB in each paging cycle for serving cell measurement. And the residual CFO after SSB detection and serving cell measurement should be sufficiently small (&lt;0.5ppm) to guarantee PDCCH decoding performance.</w:t>
            </w:r>
          </w:p>
          <w:p w14:paraId="7051FD06" w14:textId="77777777" w:rsidR="00974CA1" w:rsidRPr="00F038F5" w:rsidRDefault="00974CA1" w:rsidP="00974CA1">
            <w:pPr>
              <w:rPr>
                <w:sz w:val="20"/>
                <w:szCs w:val="20"/>
              </w:rPr>
            </w:pPr>
            <w:r w:rsidRPr="00F038F5">
              <w:rPr>
                <w:color w:val="1F497D"/>
                <w:sz w:val="20"/>
                <w:szCs w:val="20"/>
              </w:rPr>
              <w:t>In this sense, the number of SSBs monitored by the UE is the same for sequence-based and PDCCH-based PEI when there is no paging.</w:t>
            </w:r>
          </w:p>
          <w:p w14:paraId="1464B9E1" w14:textId="77777777" w:rsidR="00974CA1" w:rsidRPr="00F038F5" w:rsidRDefault="00974CA1" w:rsidP="00974CA1">
            <w:pPr>
              <w:rPr>
                <w:sz w:val="20"/>
                <w:szCs w:val="20"/>
              </w:rPr>
            </w:pPr>
            <w:r w:rsidRPr="00F038F5">
              <w:rPr>
                <w:color w:val="1F497D"/>
                <w:sz w:val="20"/>
                <w:szCs w:val="20"/>
              </w:rPr>
              <w:t>Sequence-based PEI detection itself may consume less power compared to PDCCH-based PEI decoding because it is non-coherent detection using sequence correlation. But as we show in our contribution, this is only a very small part of overall power consumption of UE in idle/inactive state. So the overall power saving is marginal.</w:t>
            </w:r>
          </w:p>
        </w:tc>
      </w:tr>
      <w:tr w:rsidR="00974CA1" w:rsidRPr="00F038F5" w14:paraId="3506588C"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40433" w14:textId="77777777" w:rsidR="00974CA1" w:rsidRPr="00F038F5" w:rsidRDefault="00974CA1" w:rsidP="00974CA1">
            <w:pPr>
              <w:rPr>
                <w:sz w:val="20"/>
                <w:szCs w:val="20"/>
              </w:rPr>
            </w:pPr>
            <w:r w:rsidRPr="00F038F5">
              <w:rPr>
                <w:sz w:val="20"/>
                <w:szCs w:val="20"/>
              </w:rPr>
              <w:t> Qualcomm</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5161EE78" w14:textId="77777777" w:rsidR="00974CA1" w:rsidRPr="00F038F5" w:rsidRDefault="00974CA1" w:rsidP="00974CA1">
            <w:pPr>
              <w:rPr>
                <w:sz w:val="20"/>
                <w:szCs w:val="20"/>
              </w:rPr>
            </w:pPr>
            <w:r w:rsidRPr="00F038F5">
              <w:rPr>
                <w:sz w:val="20"/>
                <w:szCs w:val="20"/>
              </w:rPr>
              <w:t xml:space="preserve">For the sequence based PEI design (SSS, TRS, or CSI-RS), the benefit is UE can wake up a front end PEI detector and only if the PEI is detected, the main receiver will be activated. The wakeup receiver has very high power efficiency. For that, the PDCCH based PEI is not a good candidate as the Polar decoding itself is complicated enough to be not built in the front end. The current power model for idle/inactive mode is largely borrowed from connected power saving study which only reflects power consumption of individual operations (e.g., PDCCH detection, PDSCH decoding and RS processing) with the assumption that the UE is either activated entirely (even for PEI detection) or not activated. Based on this, we propose to adopt sequence based PEI because the PDCCH-based </w:t>
            </w:r>
            <w:r w:rsidRPr="00F038F5">
              <w:rPr>
                <w:sz w:val="20"/>
                <w:szCs w:val="20"/>
              </w:rPr>
              <w:lastRenderedPageBreak/>
              <w:t>PEI does not help wakeup receiver design. With the assumption above, we agree that the power difference between PDCCH and sequence based PEI is not significant, and none of points (P1 - 4) is essential.</w:t>
            </w:r>
          </w:p>
        </w:tc>
      </w:tr>
      <w:tr w:rsidR="00974CA1" w:rsidRPr="00F038F5" w14:paraId="64858E25"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FBC5D" w14:textId="77777777" w:rsidR="00974CA1" w:rsidRPr="00F038F5" w:rsidRDefault="00974CA1" w:rsidP="00974CA1">
            <w:pPr>
              <w:jc w:val="center"/>
              <w:rPr>
                <w:sz w:val="20"/>
                <w:szCs w:val="20"/>
              </w:rPr>
            </w:pPr>
            <w:r w:rsidRPr="00F038F5">
              <w:rPr>
                <w:sz w:val="20"/>
                <w:szCs w:val="20"/>
              </w:rPr>
              <w:lastRenderedPageBreak/>
              <w:t> LG</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726A1CE4" w14:textId="77777777" w:rsidR="00974CA1" w:rsidRPr="00F038F5" w:rsidRDefault="00974CA1" w:rsidP="00974CA1">
            <w:pPr>
              <w:rPr>
                <w:sz w:val="20"/>
                <w:szCs w:val="20"/>
              </w:rPr>
            </w:pPr>
            <w:r w:rsidRPr="00F038F5">
              <w:rPr>
                <w:sz w:val="20"/>
                <w:szCs w:val="20"/>
              </w:rPr>
              <w:t>We do not agree with P1.</w:t>
            </w:r>
          </w:p>
          <w:p w14:paraId="6BE34040" w14:textId="77777777" w:rsidR="00974CA1" w:rsidRPr="00F038F5" w:rsidRDefault="00974CA1" w:rsidP="00974CA1">
            <w:pPr>
              <w:rPr>
                <w:sz w:val="20"/>
                <w:szCs w:val="20"/>
              </w:rPr>
            </w:pPr>
            <w:r w:rsidRPr="00F038F5">
              <w:rPr>
                <w:sz w:val="20"/>
                <w:szCs w:val="20"/>
              </w:rPr>
              <w:t>Both PEI candidates require to monitor at least 1 SSB for RRM measurement and coarse synchronization. Several company already shows that residual CFO error after monitoring 1 SSB can afford PDCCH decoding.</w:t>
            </w:r>
          </w:p>
          <w:p w14:paraId="0824C6F9" w14:textId="77777777" w:rsidR="00974CA1" w:rsidRPr="00F038F5" w:rsidRDefault="00974CA1" w:rsidP="00974CA1">
            <w:pPr>
              <w:rPr>
                <w:sz w:val="20"/>
                <w:szCs w:val="20"/>
              </w:rPr>
            </w:pPr>
            <w:r w:rsidRPr="00F038F5">
              <w:rPr>
                <w:sz w:val="20"/>
                <w:szCs w:val="20"/>
              </w:rPr>
              <w:t>Also it should be note that when there is no paging, sequence based PEI cannot be used for time/frequency tracking at all when Behv-A is assumed. So, UE cannot use sequence based PEI for helping RRM measurement. Nonetheless, we do not prefer assuming time/frequency tracking using a sequence with blind detection.</w:t>
            </w:r>
          </w:p>
          <w:p w14:paraId="05F1EB58" w14:textId="77777777" w:rsidR="00974CA1" w:rsidRPr="00F038F5" w:rsidRDefault="00974CA1" w:rsidP="00974CA1">
            <w:pPr>
              <w:rPr>
                <w:sz w:val="20"/>
                <w:szCs w:val="20"/>
              </w:rPr>
            </w:pPr>
            <w:r w:rsidRPr="00F038F5">
              <w:rPr>
                <w:sz w:val="20"/>
                <w:szCs w:val="20"/>
              </w:rPr>
              <w:t>For the low SINR scenario, we believe that above table mentioned by MediaTek already covers the worst case scenario. Thus, we think the number of SSBs for PDCCH-only decoding can be assumed to be one regardless of the SINR scenario when it is  not paged.</w:t>
            </w:r>
          </w:p>
          <w:p w14:paraId="2CDE3AE1" w14:textId="77777777" w:rsidR="00974CA1" w:rsidRPr="00F038F5" w:rsidRDefault="00974CA1" w:rsidP="00974CA1">
            <w:pPr>
              <w:rPr>
                <w:sz w:val="20"/>
                <w:szCs w:val="20"/>
              </w:rPr>
            </w:pPr>
            <w:r w:rsidRPr="00F038F5">
              <w:rPr>
                <w:sz w:val="20"/>
                <w:szCs w:val="20"/>
              </w:rPr>
              <w:t xml:space="preserve">From this perspectives, we see that there is no difference in terms of power saving efficiency among the PEI design candidates. </w:t>
            </w:r>
          </w:p>
        </w:tc>
      </w:tr>
      <w:tr w:rsidR="00974CA1" w:rsidRPr="00F038F5" w14:paraId="484875E9"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B1B6C" w14:textId="77777777" w:rsidR="00974CA1" w:rsidRPr="00F038F5" w:rsidRDefault="00974CA1" w:rsidP="00974CA1">
            <w:pPr>
              <w:jc w:val="center"/>
              <w:rPr>
                <w:sz w:val="20"/>
                <w:szCs w:val="20"/>
              </w:rPr>
            </w:pPr>
            <w:r w:rsidRPr="00F038F5">
              <w:rPr>
                <w:color w:val="1F497D"/>
                <w:sz w:val="20"/>
                <w:szCs w:val="20"/>
              </w:rPr>
              <w:t xml:space="preserve"> Samsung </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2947F359" w14:textId="77777777" w:rsidR="00974CA1" w:rsidRPr="00F038F5" w:rsidRDefault="00974CA1" w:rsidP="00974CA1">
            <w:pPr>
              <w:rPr>
                <w:sz w:val="20"/>
                <w:szCs w:val="20"/>
              </w:rPr>
            </w:pPr>
            <w:r w:rsidRPr="00F038F5">
              <w:rPr>
                <w:color w:val="1F497D"/>
                <w:sz w:val="20"/>
                <w:szCs w:val="20"/>
              </w:rPr>
              <w:t xml:space="preserve">SSS PEI or TRS/CSI-RS PEI can provide significantly better power saving gain because it can require less SS burst processing </w:t>
            </w:r>
            <w:r w:rsidRPr="00F038F5">
              <w:rPr>
                <w:rStyle w:val="Strong"/>
                <w:color w:val="1F497D"/>
                <w:sz w:val="20"/>
                <w:szCs w:val="20"/>
              </w:rPr>
              <w:t>no matter UE is paged or not.</w:t>
            </w:r>
          </w:p>
          <w:p w14:paraId="484F7393" w14:textId="77777777" w:rsidR="00974CA1" w:rsidRPr="00F038F5" w:rsidRDefault="00974CA1" w:rsidP="00974CA1">
            <w:pPr>
              <w:numPr>
                <w:ilvl w:val="0"/>
                <w:numId w:val="115"/>
              </w:numPr>
              <w:rPr>
                <w:sz w:val="20"/>
                <w:szCs w:val="20"/>
              </w:rPr>
            </w:pPr>
            <w:r w:rsidRPr="00F038F5">
              <w:rPr>
                <w:sz w:val="20"/>
                <w:szCs w:val="20"/>
              </w:rPr>
              <w:t>The synchronization accuracy requirement for serving cell RRM measurement is difference from the requirement for PDCCH reception. The coarse synchronization UE may achieve during serving cell RRM measurement is not enough for UE to decode PDCCH. For RRM measurement, UE only needs to locate the RS resources and measure the RSRP. Residual CFO can be large. However, for decoding PDCCH based on coherent detection, residual CFO matter a lot. </w:t>
            </w:r>
          </w:p>
          <w:p w14:paraId="2B11AADE" w14:textId="77777777" w:rsidR="00974CA1" w:rsidRPr="00F038F5" w:rsidRDefault="00974CA1" w:rsidP="00974CA1">
            <w:pPr>
              <w:numPr>
                <w:ilvl w:val="0"/>
                <w:numId w:val="115"/>
              </w:numPr>
              <w:rPr>
                <w:sz w:val="20"/>
                <w:szCs w:val="20"/>
              </w:rPr>
            </w:pPr>
            <w:r w:rsidRPr="00F038F5">
              <w:rPr>
                <w:sz w:val="20"/>
                <w:szCs w:val="20"/>
              </w:rPr>
              <w:t>The simulation results cited by MTK are not the results from RRM measurement, but additional synchronization processing. UE can reuse the same SSB resources for measurement and synchronization. But UE needs to take extra power for synchronization in addition to the power consumed for RRM measurement. We have power model for these two activities.</w:t>
            </w:r>
          </w:p>
          <w:p w14:paraId="5FD4BFAB" w14:textId="77777777" w:rsidR="00974CA1" w:rsidRPr="00F038F5" w:rsidRDefault="00974CA1" w:rsidP="00974CA1">
            <w:pPr>
              <w:numPr>
                <w:ilvl w:val="0"/>
                <w:numId w:val="115"/>
              </w:numPr>
              <w:rPr>
                <w:sz w:val="20"/>
                <w:szCs w:val="20"/>
              </w:rPr>
            </w:pPr>
            <w:r w:rsidRPr="00F038F5">
              <w:rPr>
                <w:sz w:val="20"/>
                <w:szCs w:val="20"/>
              </w:rPr>
              <w:t>For PDCCH-based PEI, UE needs to process at least one SSB burst for i) RRM measurement, and b) synchronization. The UE power consumption should be count the two parts. For companies relax synchronization performance for PDCCH compared with PDSCH, you relax the number of SSBs processed, not the synchronization process/algorithm per SSB. The so called “coarse synchronization” from RRM measurement doesn’t make sense for PDCCH decoding. </w:t>
            </w:r>
          </w:p>
          <w:p w14:paraId="7FC9E5B9" w14:textId="77777777" w:rsidR="00974CA1" w:rsidRPr="00F038F5" w:rsidRDefault="00974CA1" w:rsidP="00974CA1">
            <w:pPr>
              <w:numPr>
                <w:ilvl w:val="0"/>
                <w:numId w:val="115"/>
              </w:numPr>
              <w:rPr>
                <w:sz w:val="20"/>
                <w:szCs w:val="20"/>
              </w:rPr>
            </w:pPr>
            <w:r w:rsidRPr="00F038F5">
              <w:rPr>
                <w:sz w:val="20"/>
                <w:szCs w:val="20"/>
              </w:rPr>
              <w:t>For sequence based PEI, UE only needs process one SSB bursts for RRM measurement. The sequence of PEI can be re-used for synchronization for paging PDCCH/PDSCH reception. If UE is not paged, i.e. UE doesn’t detect any PEI, no need to do the synchronization for paging PDCCH/PDSCH.</w:t>
            </w:r>
          </w:p>
          <w:p w14:paraId="7F7EEBE8" w14:textId="77777777" w:rsidR="00974CA1" w:rsidRPr="00F038F5" w:rsidRDefault="00974CA1" w:rsidP="00974CA1">
            <w:pPr>
              <w:rPr>
                <w:rFonts w:eastAsiaTheme="minorEastAsia"/>
                <w:sz w:val="20"/>
                <w:szCs w:val="20"/>
              </w:rPr>
            </w:pPr>
            <w:r w:rsidRPr="00F038F5">
              <w:rPr>
                <w:color w:val="1F497D"/>
                <w:sz w:val="20"/>
                <w:szCs w:val="20"/>
              </w:rPr>
              <w:t> </w:t>
            </w:r>
          </w:p>
          <w:p w14:paraId="432D0D4E" w14:textId="77777777" w:rsidR="00974CA1" w:rsidRPr="00F038F5" w:rsidRDefault="00974CA1" w:rsidP="00974CA1">
            <w:pPr>
              <w:rPr>
                <w:sz w:val="20"/>
                <w:szCs w:val="20"/>
              </w:rPr>
            </w:pPr>
            <w:r w:rsidRPr="00F038F5">
              <w:rPr>
                <w:color w:val="1F497D"/>
                <w:sz w:val="20"/>
                <w:szCs w:val="20"/>
              </w:rPr>
              <w:t>Based on the above facts.</w:t>
            </w:r>
          </w:p>
          <w:p w14:paraId="32644413" w14:textId="77777777" w:rsidR="00974CA1" w:rsidRPr="00F038F5" w:rsidRDefault="00974CA1" w:rsidP="00974CA1">
            <w:pPr>
              <w:numPr>
                <w:ilvl w:val="0"/>
                <w:numId w:val="116"/>
              </w:numPr>
              <w:rPr>
                <w:sz w:val="20"/>
                <w:szCs w:val="20"/>
              </w:rPr>
            </w:pPr>
            <w:r w:rsidRPr="00F038F5">
              <w:rPr>
                <w:sz w:val="20"/>
                <w:szCs w:val="20"/>
              </w:rPr>
              <w:t>Sequence based PEI require less power consumption as it doesn’t need to do synchronization based on SSB to prepare for coherent detection of PDCCH/PDSCH.</w:t>
            </w:r>
          </w:p>
          <w:p w14:paraId="4B946578" w14:textId="77777777" w:rsidR="00974CA1" w:rsidRPr="00F038F5" w:rsidRDefault="00974CA1" w:rsidP="00974CA1">
            <w:pPr>
              <w:numPr>
                <w:ilvl w:val="0"/>
                <w:numId w:val="116"/>
              </w:numPr>
              <w:rPr>
                <w:sz w:val="20"/>
                <w:szCs w:val="20"/>
              </w:rPr>
            </w:pPr>
            <w:r w:rsidRPr="00F038F5">
              <w:rPr>
                <w:sz w:val="20"/>
                <w:szCs w:val="20"/>
              </w:rPr>
              <w:t>However, for PDCCH-based PEI. It consumes higher power consumption due to the synchronization overhead for preparing the coherent detection of PDCCH of the PEI.</w:t>
            </w:r>
          </w:p>
          <w:p w14:paraId="17057AE6" w14:textId="77777777" w:rsidR="00974CA1" w:rsidRPr="00F038F5" w:rsidRDefault="00974CA1" w:rsidP="00974CA1">
            <w:pPr>
              <w:rPr>
                <w:rFonts w:eastAsiaTheme="minorEastAsia"/>
                <w:sz w:val="20"/>
                <w:szCs w:val="20"/>
              </w:rPr>
            </w:pPr>
            <w:r w:rsidRPr="00F038F5">
              <w:rPr>
                <w:color w:val="1F497D"/>
                <w:sz w:val="20"/>
                <w:szCs w:val="20"/>
              </w:rPr>
              <w:t>The difference is significant, as this happens every DRX cycle. It doesn’t matter UE is paged or not. </w:t>
            </w:r>
          </w:p>
        </w:tc>
      </w:tr>
      <w:tr w:rsidR="00974CA1" w:rsidRPr="00F038F5" w14:paraId="2287406C"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059DE" w14:textId="77777777" w:rsidR="00974CA1" w:rsidRPr="00F038F5" w:rsidRDefault="00974CA1" w:rsidP="00974CA1">
            <w:pPr>
              <w:ind w:left="420"/>
              <w:jc w:val="center"/>
              <w:rPr>
                <w:sz w:val="20"/>
                <w:szCs w:val="20"/>
              </w:rPr>
            </w:pPr>
            <w:r w:rsidRPr="00F038F5">
              <w:rPr>
                <w:color w:val="1F497D"/>
                <w:sz w:val="20"/>
                <w:szCs w:val="20"/>
              </w:rPr>
              <w:t> Huawei, HiSilicon</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1FE4548B" w14:textId="77777777" w:rsidR="00974CA1" w:rsidRPr="00F038F5" w:rsidRDefault="00974CA1" w:rsidP="00974CA1">
            <w:pPr>
              <w:rPr>
                <w:sz w:val="20"/>
                <w:szCs w:val="20"/>
              </w:rPr>
            </w:pPr>
            <w:r w:rsidRPr="00F038F5">
              <w:rPr>
                <w:sz w:val="20"/>
                <w:szCs w:val="20"/>
              </w:rPr>
              <w:t>We don’t agree the P1.</w:t>
            </w:r>
          </w:p>
          <w:p w14:paraId="158C297F" w14:textId="77777777" w:rsidR="00974CA1" w:rsidRPr="00F038F5" w:rsidRDefault="00974CA1" w:rsidP="00974CA1">
            <w:pPr>
              <w:numPr>
                <w:ilvl w:val="0"/>
                <w:numId w:val="117"/>
              </w:numPr>
              <w:rPr>
                <w:sz w:val="20"/>
                <w:szCs w:val="20"/>
              </w:rPr>
            </w:pPr>
            <w:r w:rsidRPr="00F038F5">
              <w:rPr>
                <w:sz w:val="20"/>
                <w:szCs w:val="20"/>
              </w:rPr>
              <w:t>The sequence based PEI cannot be used for serving cell measurement considering the sequence may or may not be transmitted and UE cannot know whether it moves out the cell or gNB does not transmit sequence based PEI;</w:t>
            </w:r>
          </w:p>
          <w:p w14:paraId="3D20AE2D" w14:textId="77777777" w:rsidR="00974CA1" w:rsidRPr="00F038F5" w:rsidRDefault="00974CA1" w:rsidP="00974CA1">
            <w:pPr>
              <w:numPr>
                <w:ilvl w:val="0"/>
                <w:numId w:val="117"/>
              </w:numPr>
              <w:rPr>
                <w:sz w:val="20"/>
                <w:szCs w:val="20"/>
              </w:rPr>
            </w:pPr>
            <w:r w:rsidRPr="00F038F5">
              <w:rPr>
                <w:sz w:val="20"/>
                <w:szCs w:val="20"/>
              </w:rPr>
              <w:t>IDLE/inactive mode UE anyway needs to receive at least one SS burst for serving cell measurement. In order to do serving cell measurement, time/frequency tracking is also needed to guarantee the serving cell measurement accuracy, which makes CFO sufficiently small (&lt;0.5ppm).</w:t>
            </w:r>
          </w:p>
          <w:p w14:paraId="29C6C14D" w14:textId="77777777" w:rsidR="00974CA1" w:rsidRPr="00F038F5" w:rsidRDefault="00974CA1" w:rsidP="00974CA1">
            <w:pPr>
              <w:numPr>
                <w:ilvl w:val="0"/>
                <w:numId w:val="117"/>
              </w:numPr>
              <w:rPr>
                <w:sz w:val="20"/>
                <w:szCs w:val="20"/>
              </w:rPr>
            </w:pPr>
            <w:r w:rsidRPr="00F038F5">
              <w:rPr>
                <w:sz w:val="20"/>
                <w:szCs w:val="20"/>
              </w:rPr>
              <w:t>PDCCH can be detected reliability within 0.5ppm CFO, which has been justified by link level simulations by a number companies including Huawei, HiSilicon, MTK, ZTE, Intel etc.</w:t>
            </w:r>
          </w:p>
          <w:p w14:paraId="48F26F5A" w14:textId="77777777" w:rsidR="00974CA1" w:rsidRPr="00F038F5" w:rsidRDefault="00974CA1" w:rsidP="00974CA1">
            <w:pPr>
              <w:rPr>
                <w:rFonts w:eastAsiaTheme="minorEastAsia"/>
                <w:sz w:val="20"/>
                <w:szCs w:val="20"/>
              </w:rPr>
            </w:pPr>
            <w:r w:rsidRPr="00F038F5">
              <w:rPr>
                <w:sz w:val="20"/>
                <w:szCs w:val="20"/>
              </w:rPr>
              <w:t>Based on above, we see the number of SS bursts required is the same for all three candidates. We don’t agree sequence based PEI can require less SS burst processing when UE is not paged.</w:t>
            </w:r>
          </w:p>
          <w:p w14:paraId="17A6BB5F" w14:textId="77777777" w:rsidR="00974CA1" w:rsidRPr="00F038F5" w:rsidRDefault="00974CA1" w:rsidP="00974CA1">
            <w:pPr>
              <w:rPr>
                <w:sz w:val="20"/>
                <w:szCs w:val="20"/>
              </w:rPr>
            </w:pPr>
            <w:r w:rsidRPr="00F038F5">
              <w:rPr>
                <w:sz w:val="20"/>
                <w:szCs w:val="20"/>
              </w:rPr>
              <w:t> </w:t>
            </w:r>
          </w:p>
          <w:p w14:paraId="726EDFA9" w14:textId="77777777" w:rsidR="00974CA1" w:rsidRPr="00F038F5" w:rsidRDefault="00974CA1" w:rsidP="00974CA1">
            <w:pPr>
              <w:rPr>
                <w:sz w:val="20"/>
                <w:szCs w:val="20"/>
              </w:rPr>
            </w:pPr>
            <w:r w:rsidRPr="00F038F5">
              <w:rPr>
                <w:sz w:val="20"/>
                <w:szCs w:val="20"/>
              </w:rPr>
              <w:t>BTW. Regarding CATT’s comments on RAN4 LS on the requirement of AGC, regardless how many SS bursts are required for AGC which is assumed, UE always need to finish AGC before the serving cell measurement. Therefore, they are the same for all PEI candidates.</w:t>
            </w:r>
          </w:p>
        </w:tc>
      </w:tr>
      <w:tr w:rsidR="00974CA1" w:rsidRPr="00F038F5" w14:paraId="159CDBAA" w14:textId="77777777" w:rsidTr="00F038F5">
        <w:trPr>
          <w:trHeight w:val="357"/>
        </w:trPr>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239C" w14:textId="77777777" w:rsidR="00974CA1" w:rsidRPr="00F038F5" w:rsidRDefault="00974CA1" w:rsidP="00974CA1">
            <w:pPr>
              <w:ind w:left="420"/>
              <w:jc w:val="center"/>
              <w:rPr>
                <w:sz w:val="20"/>
                <w:szCs w:val="20"/>
              </w:rPr>
            </w:pPr>
            <w:r w:rsidRPr="00F038F5">
              <w:rPr>
                <w:color w:val="1F497D"/>
                <w:sz w:val="20"/>
                <w:szCs w:val="20"/>
              </w:rPr>
              <w:t>vivo</w:t>
            </w:r>
          </w:p>
        </w:tc>
        <w:tc>
          <w:tcPr>
            <w:tcW w:w="8246" w:type="dxa"/>
            <w:tcBorders>
              <w:top w:val="nil"/>
              <w:left w:val="nil"/>
              <w:bottom w:val="single" w:sz="8" w:space="0" w:color="auto"/>
              <w:right w:val="single" w:sz="8" w:space="0" w:color="auto"/>
            </w:tcBorders>
            <w:tcMar>
              <w:top w:w="0" w:type="dxa"/>
              <w:left w:w="108" w:type="dxa"/>
              <w:bottom w:w="0" w:type="dxa"/>
              <w:right w:w="108" w:type="dxa"/>
            </w:tcMar>
            <w:hideMark/>
          </w:tcPr>
          <w:p w14:paraId="74C5F03C" w14:textId="77777777" w:rsidR="00974CA1" w:rsidRPr="00F038F5" w:rsidRDefault="00974CA1" w:rsidP="00974CA1">
            <w:pPr>
              <w:rPr>
                <w:sz w:val="20"/>
                <w:szCs w:val="20"/>
              </w:rPr>
            </w:pPr>
            <w:r w:rsidRPr="00F038F5">
              <w:rPr>
                <w:color w:val="1F497D"/>
                <w:sz w:val="20"/>
                <w:szCs w:val="20"/>
              </w:rPr>
              <w:t xml:space="preserve">As we mentioned in our contribution [R1-2106606], if a DCI-based PEI is introduced, UE always need to process one or more SSBs before it for correcting the frequency error. So, DCI-based PEI should be placed after one or more SSB bursts. However, for sequence-based PEI such as TRS-based </w:t>
            </w:r>
            <w:r w:rsidRPr="00F038F5">
              <w:rPr>
                <w:color w:val="1F497D"/>
                <w:sz w:val="20"/>
                <w:szCs w:val="20"/>
              </w:rPr>
              <w:lastRenderedPageBreak/>
              <w:t>PEI, it can assist the RRM measurement or ACG adjustment or T/F tracking, since this is one  of the main functions for TRS/CSI-RS. And such operation can be up to UE implementation. We would like not to restrict such UE implementation. Moreover, the detection performance and complexity of sequence-based PEI are all superior than DCI-based PEI.</w:t>
            </w:r>
          </w:p>
          <w:p w14:paraId="689E2275" w14:textId="77777777" w:rsidR="00974CA1" w:rsidRPr="00F038F5" w:rsidRDefault="00974CA1" w:rsidP="00974CA1">
            <w:pPr>
              <w:rPr>
                <w:sz w:val="20"/>
                <w:szCs w:val="20"/>
              </w:rPr>
            </w:pPr>
            <w:r w:rsidRPr="00F038F5">
              <w:rPr>
                <w:color w:val="1F497D"/>
                <w:sz w:val="20"/>
                <w:szCs w:val="20"/>
              </w:rPr>
              <w:t>In brief, compared to DCI-based PEI, adopting sequence-based PEI will bring more significant power saving gain no matter UE is paged or not, as per the aforementioned understanding.</w:t>
            </w:r>
          </w:p>
        </w:tc>
      </w:tr>
      <w:tr w:rsidR="00974CA1" w:rsidRPr="00F038F5" w14:paraId="394F2E11" w14:textId="77777777" w:rsidTr="00974CA1">
        <w:tc>
          <w:tcPr>
            <w:tcW w:w="0" w:type="auto"/>
            <w:tcBorders>
              <w:top w:val="nil"/>
              <w:left w:val="single" w:sz="8" w:space="0" w:color="000000"/>
              <w:bottom w:val="single" w:sz="8" w:space="0" w:color="000000"/>
              <w:right w:val="single" w:sz="8" w:space="0" w:color="000000"/>
            </w:tcBorders>
            <w:hideMark/>
          </w:tcPr>
          <w:p w14:paraId="3DA3D795"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lastRenderedPageBreak/>
              <w:t> </w:t>
            </w:r>
            <w:r w:rsidRPr="00F038F5">
              <w:rPr>
                <w:sz w:val="20"/>
                <w:szCs w:val="20"/>
              </w:rPr>
              <w:t>ZTE, Sanechips</w:t>
            </w:r>
          </w:p>
        </w:tc>
        <w:tc>
          <w:tcPr>
            <w:tcW w:w="0" w:type="auto"/>
            <w:tcBorders>
              <w:top w:val="nil"/>
              <w:left w:val="nil"/>
              <w:bottom w:val="single" w:sz="8" w:space="0" w:color="000000"/>
              <w:right w:val="single" w:sz="8" w:space="0" w:color="000000"/>
            </w:tcBorders>
            <w:hideMark/>
          </w:tcPr>
          <w:p w14:paraId="51924C44" w14:textId="77777777" w:rsidR="00974CA1" w:rsidRPr="00F038F5" w:rsidRDefault="00974CA1" w:rsidP="00974CA1">
            <w:pPr>
              <w:pStyle w:val="NormalWeb"/>
              <w:spacing w:before="0" w:beforeAutospacing="0" w:after="0" w:afterAutospacing="0"/>
              <w:rPr>
                <w:sz w:val="20"/>
                <w:szCs w:val="20"/>
              </w:rPr>
            </w:pPr>
            <w:r w:rsidRPr="00F038F5">
              <w:rPr>
                <w:sz w:val="20"/>
                <w:szCs w:val="20"/>
              </w:rPr>
              <w:t>We don’t agree with the statement in P1.</w:t>
            </w:r>
          </w:p>
          <w:p w14:paraId="74849E13" w14:textId="77777777" w:rsidR="00974CA1" w:rsidRPr="00F038F5" w:rsidRDefault="00974CA1" w:rsidP="00974CA1">
            <w:pPr>
              <w:pStyle w:val="NormalWeb"/>
              <w:spacing w:before="0" w:beforeAutospacing="0" w:after="0" w:afterAutospacing="0"/>
              <w:rPr>
                <w:sz w:val="20"/>
                <w:szCs w:val="20"/>
              </w:rPr>
            </w:pPr>
            <w:r w:rsidRPr="00F038F5">
              <w:rPr>
                <w:sz w:val="20"/>
                <w:szCs w:val="20"/>
              </w:rPr>
              <w:t>(1)According to RAN4 requirement, idle/inactive state UE needs to performance serving cell measurement per paging cycle based on at least one SSB. Hence, the residual CFO after SSB processing should not be too large, otherwise the performance of serving cell measurement is impacted. Hence, we think [-0.5ppm, +0.5ppm] is a reasonable range for residual CFO, which is also assumed by most companies in the evaluations.</w:t>
            </w:r>
          </w:p>
          <w:p w14:paraId="1EB122C9"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0C903172" w14:textId="77777777" w:rsidR="00974CA1" w:rsidRPr="00F038F5" w:rsidRDefault="00974CA1" w:rsidP="00974CA1">
            <w:pPr>
              <w:pStyle w:val="NormalWeb"/>
              <w:spacing w:before="0" w:beforeAutospacing="0" w:after="0" w:afterAutospacing="0"/>
              <w:rPr>
                <w:sz w:val="20"/>
                <w:szCs w:val="20"/>
              </w:rPr>
            </w:pPr>
            <w:r w:rsidRPr="00F038F5">
              <w:rPr>
                <w:sz w:val="20"/>
                <w:szCs w:val="20"/>
              </w:rPr>
              <w:t>(2)Regarding the comment that “the sequence based PEI can be used to assist RRM measurement”, we think it should be noticed SSS/TRS based PEI is transmitted on-demand, which requires blind detection at UE side(different from the legacy TRS or TRS discussed in 8.7.1.2), it is clear that this not-always-on SSS/TRS based PEI can not used for AGC adjustment. Meanwhile, if gNB does not send the SSS/TRS-based PEI but FAR occurs, the UE would take noise as PEI and use it for synchronization, which will degrade the synchronization performance of the entire system and more SSBs are needed for synchronization compensation in the next paging cycle. Therefore, the SSS/TRS-based PEI cannot be used for AGC/sync.</w:t>
            </w:r>
          </w:p>
          <w:p w14:paraId="12C58D47"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3FC98C5F" w14:textId="77777777" w:rsidR="00974CA1" w:rsidRPr="00F038F5" w:rsidRDefault="00974CA1" w:rsidP="00974CA1">
            <w:pPr>
              <w:pStyle w:val="NormalWeb"/>
              <w:spacing w:before="0" w:beforeAutospacing="0" w:after="0" w:afterAutospacing="0"/>
              <w:rPr>
                <w:sz w:val="20"/>
                <w:szCs w:val="20"/>
              </w:rPr>
            </w:pPr>
            <w:r w:rsidRPr="00F038F5">
              <w:rPr>
                <w:sz w:val="20"/>
                <w:szCs w:val="20"/>
              </w:rPr>
              <w:t>(3)Regarding the comment that the initial CFO after UE wakes up can be higher in some cases, we think in the case of higher initial CFO, UE cannot reply on not-always-on SSS/TRS based PEI for AGC/sync/channel estimation, otherwise, the performance of AGC/sync/channel estimation would be significantly degraded if PEI is not transmitted, hence, UE needs to process more SSB (for example, 2 SSB) for AGC/sync and serving cell measurement, in this sense, the number of processed SSB is also determined by the requirement of serving cell measurement, which is the same for all the three PEI candidates.</w:t>
            </w:r>
          </w:p>
          <w:p w14:paraId="321AFF77"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0C741BC" w14:textId="77777777" w:rsidR="00974CA1" w:rsidRPr="00F038F5" w:rsidRDefault="00974CA1" w:rsidP="00974CA1">
            <w:pPr>
              <w:pStyle w:val="NormalWeb"/>
              <w:spacing w:before="0" w:beforeAutospacing="0" w:after="0" w:afterAutospacing="0"/>
              <w:rPr>
                <w:sz w:val="20"/>
                <w:szCs w:val="20"/>
              </w:rPr>
            </w:pPr>
            <w:r w:rsidRPr="00F038F5">
              <w:rPr>
                <w:sz w:val="20"/>
                <w:szCs w:val="20"/>
              </w:rPr>
              <w:t>(4)Moreover, according to our and MTK’s contribution, non-coherent detection can be also applied to the PDCCH based PEI. With non-coherent detection, the PDCCH based PEI has even better performance even with larger CFO.</w:t>
            </w:r>
          </w:p>
          <w:p w14:paraId="0731AA68"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17631AD8" w14:textId="77777777" w:rsidR="00974CA1" w:rsidRPr="00F038F5" w:rsidRDefault="00974CA1" w:rsidP="00974CA1">
            <w:pPr>
              <w:pStyle w:val="NormalWeb"/>
              <w:spacing w:before="0" w:beforeAutospacing="0" w:after="0" w:afterAutospacing="0"/>
              <w:rPr>
                <w:sz w:val="20"/>
                <w:szCs w:val="20"/>
              </w:rPr>
            </w:pPr>
            <w:r w:rsidRPr="00F038F5">
              <w:rPr>
                <w:sz w:val="20"/>
                <w:szCs w:val="20"/>
              </w:rPr>
              <w:t>(5)Regarding the comment that “the benefit of TRS/SSS based PEI is UE can wake up a front end PEI detector and only if the PEI is detected, the main receiver will be activated”, we need to notice that UE needs to perform SSB-based serving cell per paging cycle, which means UE still needs to turn on the main receiver for RRM measurement regardless of PEI detection. Hence, it is more power consuming to activate another dedicated receiver for PEI detection.</w:t>
            </w:r>
          </w:p>
          <w:p w14:paraId="500999BF"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1B5C26F4" w14:textId="77777777" w:rsidR="00974CA1" w:rsidRPr="00F038F5" w:rsidRDefault="00974CA1" w:rsidP="00974CA1">
            <w:pPr>
              <w:pStyle w:val="NormalWeb"/>
              <w:spacing w:before="0" w:beforeAutospacing="0" w:after="0" w:afterAutospacing="0"/>
              <w:rPr>
                <w:sz w:val="20"/>
                <w:szCs w:val="20"/>
              </w:rPr>
            </w:pPr>
            <w:r w:rsidRPr="00F038F5">
              <w:rPr>
                <w:sz w:val="20"/>
                <w:szCs w:val="20"/>
              </w:rPr>
              <w:t>(6)The power of PEI detection (PDCCH based, SSS-based, or TRS based)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PS gain from PEI detection with a smaller power consumption is marginal.</w:t>
            </w:r>
          </w:p>
        </w:tc>
      </w:tr>
      <w:tr w:rsidR="00974CA1" w:rsidRPr="00F038F5" w14:paraId="0545F7E7" w14:textId="77777777" w:rsidTr="00974CA1">
        <w:tc>
          <w:tcPr>
            <w:tcW w:w="0" w:type="auto"/>
            <w:tcBorders>
              <w:top w:val="nil"/>
              <w:left w:val="single" w:sz="8" w:space="0" w:color="000000"/>
              <w:bottom w:val="single" w:sz="8" w:space="0" w:color="auto"/>
              <w:right w:val="single" w:sz="8" w:space="0" w:color="000000"/>
            </w:tcBorders>
            <w:hideMark/>
          </w:tcPr>
          <w:p w14:paraId="2DA70A55"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Intel</w:t>
            </w:r>
          </w:p>
        </w:tc>
        <w:tc>
          <w:tcPr>
            <w:tcW w:w="0" w:type="auto"/>
            <w:tcBorders>
              <w:top w:val="nil"/>
              <w:left w:val="nil"/>
              <w:bottom w:val="single" w:sz="8" w:space="0" w:color="auto"/>
              <w:right w:val="single" w:sz="8" w:space="0" w:color="000000"/>
            </w:tcBorders>
            <w:hideMark/>
          </w:tcPr>
          <w:p w14:paraId="7C4435A4" w14:textId="77777777" w:rsidR="00974CA1" w:rsidRPr="00F038F5" w:rsidRDefault="00974CA1" w:rsidP="00974CA1">
            <w:pPr>
              <w:rPr>
                <w:sz w:val="20"/>
                <w:szCs w:val="20"/>
              </w:rPr>
            </w:pPr>
            <w:r w:rsidRPr="00F038F5">
              <w:rPr>
                <w:color w:val="1F497D"/>
                <w:sz w:val="20"/>
                <w:szCs w:val="20"/>
              </w:rPr>
              <w:t>We don’t think it can be guaranteed that after one SSB processing, residual CFO can be confined within +/- 0.5ppm (although we don’t think we have formally agreed on any such value). It depends on link condition, i.e., SNR. If we check SNR requirement to reach 1% BLER for PDSCH, we observe from companies contributions that SNR as low as -9dB/-10dB can be realized, depending on assumption of TB scaling (1 or 0.5) and CFO (whether 0ppm or 0.1ppm assumed). Hence, residual CFO that can be achievable at -6dB (such as used in MTK’s cited paper) may not hold for worse link condition. To this end, multiple SSB processing maybe needed so that input CFO remains tolerable when UE attempts to decode PDCCH.</w:t>
            </w:r>
          </w:p>
          <w:p w14:paraId="5FCAE1D1"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Sequence based PEI has benefit in this regard since it can be detected with coarser sync condition that PDCCH, thereby reducing the required number of SSBs to be processed before PEI.  Since this operation is done before every paging cycle, then YES, meaningful power saving gain can be achieved with sequence based PEI compared to PDCCH based PEI.</w:t>
            </w:r>
          </w:p>
        </w:tc>
      </w:tr>
      <w:tr w:rsidR="00974CA1" w:rsidRPr="00F038F5" w14:paraId="2FED2D8F" w14:textId="77777777" w:rsidTr="00974CA1">
        <w:tc>
          <w:tcPr>
            <w:tcW w:w="0" w:type="auto"/>
            <w:tcBorders>
              <w:top w:val="nil"/>
              <w:left w:val="single" w:sz="8" w:space="0" w:color="000000"/>
              <w:bottom w:val="single" w:sz="8" w:space="0" w:color="auto"/>
              <w:right w:val="single" w:sz="8" w:space="0" w:color="000000"/>
            </w:tcBorders>
            <w:hideMark/>
          </w:tcPr>
          <w:p w14:paraId="68441EC0"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t>Nokia</w:t>
            </w:r>
          </w:p>
        </w:tc>
        <w:tc>
          <w:tcPr>
            <w:tcW w:w="0" w:type="auto"/>
            <w:tcBorders>
              <w:top w:val="nil"/>
              <w:left w:val="nil"/>
              <w:bottom w:val="single" w:sz="8" w:space="0" w:color="auto"/>
              <w:right w:val="single" w:sz="8" w:space="0" w:color="000000"/>
            </w:tcBorders>
            <w:hideMark/>
          </w:tcPr>
          <w:p w14:paraId="185C90AE" w14:textId="77777777" w:rsidR="00974CA1" w:rsidRPr="00F038F5" w:rsidRDefault="00974CA1" w:rsidP="00974CA1">
            <w:pPr>
              <w:rPr>
                <w:sz w:val="20"/>
                <w:szCs w:val="20"/>
              </w:rPr>
            </w:pPr>
            <w:r w:rsidRPr="00F038F5">
              <w:rPr>
                <w:sz w:val="20"/>
                <w:szCs w:val="20"/>
                <w:lang w:eastAsia="en-US"/>
              </w:rPr>
              <w:t xml:space="preserve">Not int our understanding. All of the designs require UE acquiring at least one SSB burst during the DRX cycle for serving cell evaluation purposes. From timeline perspective, to optimize IDLE power consumption it would seem most optimal to carry out this sufficient time prior PO, or PEI. Based on this SSB burst UE can also enhance it’s synchronisation if needed. This is based on the Rel-16 baseline assumption, where only 1 SSB burst is assumed for PDCCH and PDSCH detection before PO. </w:t>
            </w:r>
          </w:p>
          <w:p w14:paraId="32273063" w14:textId="77777777" w:rsidR="00974CA1" w:rsidRPr="00F038F5" w:rsidRDefault="00974CA1" w:rsidP="00974CA1">
            <w:pPr>
              <w:rPr>
                <w:sz w:val="20"/>
                <w:szCs w:val="20"/>
              </w:rPr>
            </w:pPr>
            <w:r w:rsidRPr="00F038F5">
              <w:rPr>
                <w:sz w:val="20"/>
                <w:szCs w:val="20"/>
                <w:lang w:eastAsia="en-US"/>
              </w:rPr>
              <w:t xml:space="preserve">In our paper [R1-2108122] we evaluated this e.g. comparing the case when UE did not detect SSB prior TRS-PEI, and case when SSB was detected prior TRS-PEI. We also assumed that UE can use the SSB measurement prior PEI to refine the ‘best beam(s)’ information, and use this information to select the best PEI occasions/beams to monitor the PEI. Hence if UE does not measure SSB prior the PEI, UE </w:t>
            </w:r>
            <w:r w:rsidRPr="00F038F5">
              <w:rPr>
                <w:sz w:val="20"/>
                <w:szCs w:val="20"/>
                <w:lang w:eastAsia="en-US"/>
              </w:rPr>
              <w:lastRenderedPageBreak/>
              <w:t>would need to detect all PEI occasions (in all beams) to ensure that if can reliably detect the PEI. As discussed in Rel-15 for broadcast, that UE may choose the best monitoring occasion based on the serving cell measurements (i.e. receive in best beam). The end result is that omitting the SSB, due to the need of monitoring all PEI occasions, does not benefit the power saving.</w:t>
            </w:r>
          </w:p>
          <w:p w14:paraId="24782341" w14:textId="77777777" w:rsidR="00974CA1" w:rsidRPr="00F038F5" w:rsidRDefault="00974CA1" w:rsidP="00974CA1">
            <w:pPr>
              <w:rPr>
                <w:sz w:val="20"/>
                <w:szCs w:val="20"/>
              </w:rPr>
            </w:pPr>
            <w:r w:rsidRPr="00F038F5">
              <w:rPr>
                <w:color w:val="1F497D"/>
                <w:sz w:val="20"/>
                <w:szCs w:val="20"/>
              </w:rPr>
              <w:t> </w:t>
            </w:r>
          </w:p>
        </w:tc>
      </w:tr>
      <w:tr w:rsidR="00974CA1" w:rsidRPr="00F038F5" w14:paraId="2E4B176F" w14:textId="77777777" w:rsidTr="00974CA1">
        <w:tc>
          <w:tcPr>
            <w:tcW w:w="0" w:type="auto"/>
            <w:tcBorders>
              <w:top w:val="nil"/>
              <w:left w:val="single" w:sz="8" w:space="0" w:color="auto"/>
              <w:bottom w:val="single" w:sz="8" w:space="0" w:color="auto"/>
              <w:right w:val="single" w:sz="8" w:space="0" w:color="auto"/>
            </w:tcBorders>
            <w:hideMark/>
          </w:tcPr>
          <w:p w14:paraId="38F9A296" w14:textId="77777777" w:rsidR="00974CA1" w:rsidRPr="00F038F5" w:rsidRDefault="00974CA1" w:rsidP="00974CA1">
            <w:pPr>
              <w:pStyle w:val="NormalWeb"/>
              <w:spacing w:before="0" w:beforeAutospacing="0" w:after="0" w:afterAutospacing="0"/>
              <w:rPr>
                <w:sz w:val="20"/>
                <w:szCs w:val="20"/>
              </w:rPr>
            </w:pPr>
            <w:r w:rsidRPr="00F038F5">
              <w:rPr>
                <w:color w:val="1F497D"/>
                <w:sz w:val="20"/>
                <w:szCs w:val="20"/>
              </w:rPr>
              <w:lastRenderedPageBreak/>
              <w:t>Panasonic</w:t>
            </w:r>
          </w:p>
        </w:tc>
        <w:tc>
          <w:tcPr>
            <w:tcW w:w="0" w:type="auto"/>
            <w:tcBorders>
              <w:top w:val="nil"/>
              <w:left w:val="nil"/>
              <w:bottom w:val="single" w:sz="8" w:space="0" w:color="auto"/>
              <w:right w:val="single" w:sz="8" w:space="0" w:color="auto"/>
            </w:tcBorders>
            <w:hideMark/>
          </w:tcPr>
          <w:p w14:paraId="5BDF33F3"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We think </w:t>
            </w:r>
            <w:r w:rsidRPr="00F038F5">
              <w:rPr>
                <w:sz w:val="20"/>
                <w:szCs w:val="20"/>
                <w:lang w:eastAsia="ko-KR"/>
              </w:rPr>
              <w:t>SSS PEI or TRS/CSI-RS PEI can provide better power saving gain than PDCCH PEI. But how much significant would depend on the channel condition and requirement on the synchronization before PEI detection.</w:t>
            </w:r>
          </w:p>
          <w:p w14:paraId="1CD8DADB" w14:textId="77777777" w:rsidR="00974CA1" w:rsidRPr="00F038F5" w:rsidRDefault="00974CA1" w:rsidP="00974CA1">
            <w:pPr>
              <w:pStyle w:val="NormalWeb"/>
              <w:spacing w:before="0" w:beforeAutospacing="0" w:after="0" w:afterAutospacing="0"/>
              <w:rPr>
                <w:sz w:val="20"/>
                <w:szCs w:val="20"/>
              </w:rPr>
            </w:pPr>
            <w:r w:rsidRPr="00F038F5">
              <w:rPr>
                <w:sz w:val="20"/>
                <w:szCs w:val="20"/>
              </w:rPr>
              <w:t>When UE is not paged, the power consumption is from:</w:t>
            </w:r>
          </w:p>
          <w:p w14:paraId="4650B469" w14:textId="77777777" w:rsidR="00974CA1" w:rsidRPr="00F038F5" w:rsidRDefault="00974CA1" w:rsidP="00974CA1">
            <w:pPr>
              <w:numPr>
                <w:ilvl w:val="1"/>
                <w:numId w:val="118"/>
              </w:numPr>
              <w:rPr>
                <w:sz w:val="20"/>
                <w:szCs w:val="20"/>
              </w:rPr>
            </w:pPr>
            <w:r w:rsidRPr="00F038F5">
              <w:rPr>
                <w:sz w:val="20"/>
                <w:szCs w:val="20"/>
              </w:rPr>
              <w:t>a. PEI monitoring</w:t>
            </w:r>
          </w:p>
          <w:p w14:paraId="21260A78" w14:textId="77777777" w:rsidR="00974CA1" w:rsidRPr="00F038F5" w:rsidRDefault="00974CA1" w:rsidP="00974CA1">
            <w:pPr>
              <w:numPr>
                <w:ilvl w:val="1"/>
                <w:numId w:val="118"/>
              </w:numPr>
              <w:rPr>
                <w:sz w:val="20"/>
                <w:szCs w:val="20"/>
              </w:rPr>
            </w:pPr>
            <w:r w:rsidRPr="00F038F5">
              <w:rPr>
                <w:sz w:val="20"/>
                <w:szCs w:val="20"/>
              </w:rPr>
              <w:t xml:space="preserve">b. SSB burst processing, which consists of </w:t>
            </w:r>
          </w:p>
          <w:p w14:paraId="4B6C6DC4" w14:textId="77777777" w:rsidR="00974CA1" w:rsidRPr="00F038F5" w:rsidRDefault="00974CA1" w:rsidP="00974CA1">
            <w:pPr>
              <w:numPr>
                <w:ilvl w:val="2"/>
                <w:numId w:val="118"/>
              </w:numPr>
              <w:rPr>
                <w:sz w:val="20"/>
                <w:szCs w:val="20"/>
              </w:rPr>
            </w:pPr>
            <w:r w:rsidRPr="00F038F5">
              <w:rPr>
                <w:sz w:val="20"/>
                <w:szCs w:val="20"/>
              </w:rPr>
              <w:t>b.1 AGC and synchronization before detecting PEI</w:t>
            </w:r>
          </w:p>
          <w:p w14:paraId="19BBDFAF" w14:textId="77777777" w:rsidR="00974CA1" w:rsidRPr="00F038F5" w:rsidRDefault="00974CA1" w:rsidP="00974CA1">
            <w:pPr>
              <w:numPr>
                <w:ilvl w:val="2"/>
                <w:numId w:val="118"/>
              </w:numPr>
              <w:rPr>
                <w:sz w:val="20"/>
                <w:szCs w:val="20"/>
              </w:rPr>
            </w:pPr>
            <w:r w:rsidRPr="00F038F5">
              <w:rPr>
                <w:sz w:val="20"/>
                <w:szCs w:val="20"/>
              </w:rPr>
              <w:t>b.2 RRM measurement</w:t>
            </w:r>
          </w:p>
          <w:p w14:paraId="5780EA21" w14:textId="77777777" w:rsidR="00974CA1" w:rsidRPr="00F038F5" w:rsidRDefault="00974CA1" w:rsidP="00974CA1">
            <w:pPr>
              <w:pStyle w:val="NormalWeb"/>
              <w:spacing w:before="0" w:beforeAutospacing="0" w:after="0" w:afterAutospacing="0"/>
              <w:rPr>
                <w:sz w:val="20"/>
                <w:szCs w:val="20"/>
              </w:rPr>
            </w:pPr>
            <w:r w:rsidRPr="00F038F5">
              <w:rPr>
                <w:sz w:val="20"/>
                <w:szCs w:val="20"/>
              </w:rPr>
              <w:t>For part a, we see the difference between sequence-based and PDCCH based PEI on power consumption depends on the UE implementation of whether a separate low power module is used before UE fully wakes up. But from more general consideration, non-coherent sequence detection should outperforms coherent detection although the gain may not be dominating.</w:t>
            </w:r>
          </w:p>
          <w:p w14:paraId="07A2DE9D"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For part b, it contributes the majority of the power consumption. </w:t>
            </w:r>
          </w:p>
          <w:p w14:paraId="0E42F2B9" w14:textId="77777777" w:rsidR="00974CA1" w:rsidRPr="00F038F5" w:rsidRDefault="00974CA1" w:rsidP="00974CA1">
            <w:pPr>
              <w:pStyle w:val="NormalWeb"/>
              <w:spacing w:before="0" w:beforeAutospacing="0" w:after="0" w:afterAutospacing="0"/>
              <w:rPr>
                <w:sz w:val="20"/>
                <w:szCs w:val="20"/>
              </w:rPr>
            </w:pPr>
            <w:r w:rsidRPr="00F038F5">
              <w:rPr>
                <w:sz w:val="20"/>
                <w:szCs w:val="20"/>
              </w:rPr>
              <w:t>On b.1, we think the required number of SSB burst to process is smaller in the statistic sense for sequence detection by peak correlation, which is the nature of non-coherent detection.</w:t>
            </w:r>
          </w:p>
          <w:p w14:paraId="396653D6" w14:textId="77777777" w:rsidR="00974CA1" w:rsidRPr="00F038F5" w:rsidRDefault="00974CA1" w:rsidP="00974CA1">
            <w:pPr>
              <w:pStyle w:val="NormalWeb"/>
              <w:spacing w:before="0" w:beforeAutospacing="0" w:after="0" w:afterAutospacing="0"/>
              <w:rPr>
                <w:sz w:val="20"/>
                <w:szCs w:val="20"/>
              </w:rPr>
            </w:pPr>
            <w:r w:rsidRPr="00F038F5">
              <w:rPr>
                <w:sz w:val="20"/>
                <w:szCs w:val="20"/>
              </w:rPr>
              <w:t>On b.2, we tend to agree that it should be same for both cases. It is also possible that the processing on b.2 can also save some operation for b.1. Vice versus. But the dominating factor can also be b.2, if it becomes the bottleneck in low SINR condition when the synchronization requirement lead to large number of SSB bursts to process, including the SSB from neighboring cells. Thus, anyway, the worst case may make the situation similar for both cases.</w:t>
            </w:r>
          </w:p>
          <w:p w14:paraId="25AB0E2A" w14:textId="77777777" w:rsidR="00974CA1" w:rsidRPr="00F038F5" w:rsidRDefault="00974CA1" w:rsidP="00974CA1">
            <w:pPr>
              <w:rPr>
                <w:sz w:val="20"/>
                <w:szCs w:val="20"/>
              </w:rPr>
            </w:pPr>
            <w:r w:rsidRPr="00F038F5">
              <w:rPr>
                <w:sz w:val="20"/>
                <w:szCs w:val="20"/>
              </w:rPr>
              <w:t>Therefore, we think in general, how much power saving gain for TRS/SSS-based PEI depends on the requirement corresponding to the number of SSB burst to process, e.g. whether one SSB burst is enough for PDCCH PEI detection in all cases. Or whether the same number of  SSB burst processing is always true for sequence detection and PDCCH detection. In a statistic sense, lower number of SSB burst processing is required for sequence based PEI.</w:t>
            </w:r>
          </w:p>
        </w:tc>
      </w:tr>
      <w:tr w:rsidR="00974CA1" w:rsidRPr="00F038F5" w14:paraId="4B2DBF61" w14:textId="77777777" w:rsidTr="00974CA1">
        <w:tc>
          <w:tcPr>
            <w:tcW w:w="0" w:type="auto"/>
            <w:tcBorders>
              <w:top w:val="nil"/>
              <w:left w:val="single" w:sz="8" w:space="0" w:color="auto"/>
              <w:bottom w:val="single" w:sz="8" w:space="0" w:color="auto"/>
              <w:right w:val="single" w:sz="8" w:space="0" w:color="auto"/>
            </w:tcBorders>
            <w:hideMark/>
          </w:tcPr>
          <w:p w14:paraId="11CEBD51" w14:textId="77777777" w:rsidR="00974CA1" w:rsidRPr="00F038F5" w:rsidRDefault="00974CA1" w:rsidP="00974CA1">
            <w:pPr>
              <w:pStyle w:val="NormalWeb"/>
              <w:spacing w:before="0" w:beforeAutospacing="0" w:after="0" w:afterAutospacing="0"/>
              <w:rPr>
                <w:sz w:val="20"/>
                <w:szCs w:val="20"/>
              </w:rPr>
            </w:pPr>
            <w:r w:rsidRPr="00F038F5">
              <w:rPr>
                <w:color w:val="000000"/>
                <w:sz w:val="20"/>
                <w:szCs w:val="20"/>
              </w:rPr>
              <w:t>Sony</w:t>
            </w:r>
          </w:p>
        </w:tc>
        <w:tc>
          <w:tcPr>
            <w:tcW w:w="0" w:type="auto"/>
            <w:tcBorders>
              <w:top w:val="nil"/>
              <w:left w:val="nil"/>
              <w:bottom w:val="single" w:sz="8" w:space="0" w:color="auto"/>
              <w:right w:val="single" w:sz="8" w:space="0" w:color="auto"/>
            </w:tcBorders>
            <w:hideMark/>
          </w:tcPr>
          <w:p w14:paraId="4341848C" w14:textId="77777777" w:rsidR="00974CA1" w:rsidRPr="00F038F5" w:rsidRDefault="00974CA1" w:rsidP="00974CA1">
            <w:pPr>
              <w:rPr>
                <w:sz w:val="20"/>
                <w:szCs w:val="20"/>
              </w:rPr>
            </w:pPr>
            <w:r w:rsidRPr="00F038F5">
              <w:rPr>
                <w:color w:val="000000"/>
                <w:sz w:val="20"/>
                <w:szCs w:val="20"/>
              </w:rPr>
              <w:t xml:space="preserve">Agree. </w:t>
            </w:r>
          </w:p>
          <w:p w14:paraId="4386CA92" w14:textId="77777777" w:rsidR="00974CA1" w:rsidRPr="00F038F5" w:rsidRDefault="00974CA1" w:rsidP="00974CA1">
            <w:pPr>
              <w:rPr>
                <w:sz w:val="20"/>
                <w:szCs w:val="20"/>
              </w:rPr>
            </w:pPr>
            <w:r w:rsidRPr="00F038F5">
              <w:rPr>
                <w:color w:val="000000"/>
                <w:sz w:val="20"/>
                <w:szCs w:val="20"/>
              </w:rPr>
              <w:t>The</w:t>
            </w:r>
            <w:r w:rsidRPr="00F038F5">
              <w:rPr>
                <w:rStyle w:val="apple-converted-space"/>
                <w:color w:val="000000"/>
                <w:sz w:val="20"/>
                <w:szCs w:val="20"/>
              </w:rPr>
              <w:t> </w:t>
            </w:r>
            <w:r w:rsidRPr="00F038F5">
              <w:rPr>
                <w:color w:val="1F497D"/>
                <w:sz w:val="20"/>
                <w:szCs w:val="20"/>
              </w:rPr>
              <w:t> </w:t>
            </w:r>
            <w:r w:rsidRPr="00F038F5">
              <w:rPr>
                <w:color w:val="000000"/>
                <w:sz w:val="20"/>
                <w:szCs w:val="20"/>
              </w:rPr>
              <w:t>Sequence-based (SSS, TRS, or CSI-RS) PEI can provide better power saving gain compared to PDCCH-based approach independent of whether UE is paged or not.</w:t>
            </w:r>
            <w:r w:rsidRPr="00F038F5">
              <w:rPr>
                <w:rStyle w:val="apple-converted-space"/>
                <w:color w:val="000000"/>
                <w:sz w:val="20"/>
                <w:szCs w:val="20"/>
              </w:rPr>
              <w:t> </w:t>
            </w:r>
          </w:p>
          <w:p w14:paraId="25162978" w14:textId="77777777" w:rsidR="00974CA1" w:rsidRPr="00F038F5" w:rsidRDefault="00974CA1" w:rsidP="00974CA1">
            <w:pPr>
              <w:rPr>
                <w:sz w:val="20"/>
                <w:szCs w:val="20"/>
              </w:rPr>
            </w:pPr>
            <w:r w:rsidRPr="00F038F5">
              <w:rPr>
                <w:color w:val="000000"/>
                <w:sz w:val="20"/>
                <w:szCs w:val="20"/>
              </w:rPr>
              <w:t>A sequence-based PEI is detected non-coherently in contrast to PDDCH-based PEI which needs to be decoded/received coherently.</w:t>
            </w:r>
            <w:r w:rsidRPr="00F038F5">
              <w:rPr>
                <w:rStyle w:val="apple-converted-space"/>
                <w:color w:val="000000"/>
                <w:sz w:val="20"/>
                <w:szCs w:val="20"/>
              </w:rPr>
              <w:t> </w:t>
            </w:r>
          </w:p>
          <w:p w14:paraId="5E419FAF" w14:textId="77777777" w:rsidR="00974CA1" w:rsidRPr="00F038F5" w:rsidRDefault="00974CA1" w:rsidP="00974CA1">
            <w:pPr>
              <w:rPr>
                <w:sz w:val="20"/>
                <w:szCs w:val="20"/>
              </w:rPr>
            </w:pPr>
            <w:r w:rsidRPr="00F038F5">
              <w:rPr>
                <w:color w:val="000000"/>
                <w:sz w:val="20"/>
                <w:szCs w:val="20"/>
              </w:rPr>
              <w:t>The UE proceeds to read SSB and PO</w:t>
            </w:r>
            <w:r w:rsidRPr="00F038F5">
              <w:rPr>
                <w:rStyle w:val="apple-converted-space"/>
                <w:color w:val="000000"/>
                <w:sz w:val="20"/>
                <w:szCs w:val="20"/>
              </w:rPr>
              <w:t> </w:t>
            </w:r>
            <w:r w:rsidRPr="00F038F5">
              <w:rPr>
                <w:i/>
                <w:iCs/>
                <w:color w:val="000000"/>
                <w:sz w:val="20"/>
                <w:szCs w:val="20"/>
              </w:rPr>
              <w:t>only if</w:t>
            </w:r>
            <w:r w:rsidRPr="00F038F5">
              <w:rPr>
                <w:rStyle w:val="apple-converted-space"/>
                <w:color w:val="000000"/>
                <w:sz w:val="20"/>
                <w:szCs w:val="20"/>
              </w:rPr>
              <w:t> </w:t>
            </w:r>
            <w:r w:rsidRPr="00F038F5">
              <w:rPr>
                <w:color w:val="000000"/>
                <w:sz w:val="20"/>
                <w:szCs w:val="20"/>
              </w:rPr>
              <w:t xml:space="preserve">the sequence-based PEI is detected. Moreover, the structure of sequence-based PEI can also be used for synchronization purposes leading to a reduced number of SS bursts needed to achieve synchronization prior to PO for decoding of paging DCI and a paging message. </w:t>
            </w:r>
          </w:p>
          <w:p w14:paraId="1697D42B" w14:textId="77777777" w:rsidR="00974CA1" w:rsidRPr="00F038F5" w:rsidRDefault="00974CA1" w:rsidP="00974CA1">
            <w:pPr>
              <w:rPr>
                <w:sz w:val="20"/>
                <w:szCs w:val="20"/>
              </w:rPr>
            </w:pPr>
            <w:r w:rsidRPr="00F038F5">
              <w:rPr>
                <w:color w:val="000000"/>
                <w:sz w:val="20"/>
                <w:szCs w:val="20"/>
              </w:rPr>
              <w:t xml:space="preserve">Furthermore, a lower synchronization accuracy is needed for RRM measurement, such a coarse synchronization is not good enough for PDCCH decoding/reception. </w:t>
            </w:r>
          </w:p>
          <w:p w14:paraId="59B3360F" w14:textId="77777777" w:rsidR="00974CA1" w:rsidRPr="00F038F5" w:rsidRDefault="00974CA1" w:rsidP="00974CA1">
            <w:pPr>
              <w:rPr>
                <w:sz w:val="20"/>
                <w:szCs w:val="20"/>
              </w:rPr>
            </w:pPr>
            <w:r w:rsidRPr="00F038F5">
              <w:rPr>
                <w:color w:val="000000"/>
                <w:sz w:val="20"/>
                <w:szCs w:val="20"/>
              </w:rPr>
              <w:t>Additionally, sequence-based PEI can help UE when performing RRM measurement.</w:t>
            </w:r>
            <w:r w:rsidRPr="00F038F5">
              <w:rPr>
                <w:rStyle w:val="apple-converted-space"/>
                <w:color w:val="000000"/>
                <w:sz w:val="20"/>
                <w:szCs w:val="20"/>
              </w:rPr>
              <w:t> </w:t>
            </w:r>
          </w:p>
        </w:tc>
      </w:tr>
      <w:tr w:rsidR="00974CA1" w:rsidRPr="00F038F5" w14:paraId="737375F1" w14:textId="77777777" w:rsidTr="00974CA1">
        <w:tc>
          <w:tcPr>
            <w:tcW w:w="0" w:type="auto"/>
            <w:tcBorders>
              <w:top w:val="nil"/>
              <w:left w:val="single" w:sz="8" w:space="0" w:color="auto"/>
              <w:bottom w:val="single" w:sz="8" w:space="0" w:color="auto"/>
              <w:right w:val="single" w:sz="8" w:space="0" w:color="auto"/>
            </w:tcBorders>
            <w:hideMark/>
          </w:tcPr>
          <w:p w14:paraId="3513D597" w14:textId="77777777" w:rsidR="00974CA1" w:rsidRPr="00F038F5" w:rsidRDefault="00974CA1" w:rsidP="00974CA1">
            <w:pPr>
              <w:jc w:val="center"/>
              <w:rPr>
                <w:sz w:val="20"/>
                <w:szCs w:val="20"/>
              </w:rPr>
            </w:pPr>
            <w:r w:rsidRPr="00F038F5">
              <w:rPr>
                <w:color w:val="1F497D"/>
                <w:sz w:val="20"/>
                <w:szCs w:val="20"/>
              </w:rPr>
              <w:t> Spreadtrum</w:t>
            </w:r>
          </w:p>
        </w:tc>
        <w:tc>
          <w:tcPr>
            <w:tcW w:w="0" w:type="auto"/>
            <w:tcBorders>
              <w:top w:val="nil"/>
              <w:left w:val="nil"/>
              <w:bottom w:val="single" w:sz="8" w:space="0" w:color="auto"/>
              <w:right w:val="single" w:sz="8" w:space="0" w:color="auto"/>
            </w:tcBorders>
            <w:hideMark/>
          </w:tcPr>
          <w:p w14:paraId="54F5C42B" w14:textId="77777777" w:rsidR="00974CA1" w:rsidRPr="00F038F5" w:rsidRDefault="00974CA1" w:rsidP="00974CA1">
            <w:pPr>
              <w:rPr>
                <w:sz w:val="20"/>
                <w:szCs w:val="20"/>
              </w:rPr>
            </w:pPr>
            <w:r w:rsidRPr="00F038F5">
              <w:rPr>
                <w:color w:val="1F497D"/>
                <w:sz w:val="20"/>
                <w:szCs w:val="20"/>
              </w:rPr>
              <w:t xml:space="preserve">We share the same view as MTK, Apple and LG. One SSB burst is needed for both two schemes. UE should perform T/F tracking, and serving cell RRM measurement. One SSB burst is enough for both two schemes. As observed by many companies, frequency error within [-0.5ppm, 0.5ppm] is enough for PEI detection. We are not sure about QC mentioned detection algorithm for sequence based PEI. Currently, only SSS is blindly detected, and UE should detect SSS by the baseband algorithm. I’m not sure about whether SSS can be detected by a front end PEI detector (means no baseband operation?) and whether it can meet the required MDR/FAR. Furthermore, in our power model, detection of PEI has the same power consumption for different schemes. Should we change the current power model. Moreover, the front end PEI detector seems the architecture for the very-low-power WUS receiver proposed in R18 workshop [RWS-210168]. We are open for it in the future release, and there could be a SI for the very-low-power WUS receiver. </w:t>
            </w:r>
          </w:p>
        </w:tc>
      </w:tr>
      <w:tr w:rsidR="00974CA1" w:rsidRPr="00F038F5" w14:paraId="38236A36" w14:textId="77777777" w:rsidTr="00974CA1">
        <w:tc>
          <w:tcPr>
            <w:tcW w:w="0" w:type="auto"/>
            <w:tcBorders>
              <w:top w:val="nil"/>
              <w:left w:val="single" w:sz="8" w:space="0" w:color="auto"/>
              <w:bottom w:val="single" w:sz="8" w:space="0" w:color="auto"/>
              <w:right w:val="single" w:sz="8" w:space="0" w:color="auto"/>
            </w:tcBorders>
            <w:hideMark/>
          </w:tcPr>
          <w:p w14:paraId="2F8093F7" w14:textId="77777777" w:rsidR="00974CA1" w:rsidRPr="00F038F5" w:rsidRDefault="00974CA1" w:rsidP="00974CA1">
            <w:pPr>
              <w:jc w:val="center"/>
              <w:rPr>
                <w:color w:val="1F497D"/>
                <w:sz w:val="20"/>
                <w:szCs w:val="20"/>
              </w:rPr>
            </w:pPr>
            <w:r w:rsidRPr="00F038F5">
              <w:rPr>
                <w:color w:val="1F497D"/>
                <w:sz w:val="20"/>
                <w:szCs w:val="20"/>
              </w:rPr>
              <w:t>IDCC</w:t>
            </w:r>
          </w:p>
        </w:tc>
        <w:tc>
          <w:tcPr>
            <w:tcW w:w="0" w:type="auto"/>
            <w:tcBorders>
              <w:top w:val="nil"/>
              <w:left w:val="nil"/>
              <w:bottom w:val="single" w:sz="8" w:space="0" w:color="auto"/>
              <w:right w:val="single" w:sz="8" w:space="0" w:color="auto"/>
            </w:tcBorders>
            <w:hideMark/>
          </w:tcPr>
          <w:p w14:paraId="72B9367B" w14:textId="77777777" w:rsidR="00974CA1" w:rsidRPr="00F038F5" w:rsidRDefault="00974CA1" w:rsidP="00974CA1">
            <w:pPr>
              <w:pStyle w:val="NormalWeb"/>
              <w:spacing w:before="0" w:beforeAutospacing="0" w:after="0" w:afterAutospacing="0"/>
              <w:rPr>
                <w:sz w:val="20"/>
                <w:szCs w:val="20"/>
              </w:rPr>
            </w:pPr>
            <w:r w:rsidRPr="00F038F5">
              <w:rPr>
                <w:sz w:val="20"/>
                <w:szCs w:val="20"/>
              </w:rPr>
              <w:t>Agree. We think sequence based can help power saving by reducing the number of SSBs measured. We also acknowledge that the real gain will largely depend on link conditions. It has been shown that both PDCCH and sequence based PEI are robust to CFO of 0.5 ppm; but it is   not clear if 1 SSB will be sufficient to achieve this for PDCCH based PEI in all link conditions.</w:t>
            </w:r>
          </w:p>
          <w:p w14:paraId="466BFF06"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In addition, for PDSCH we will need lower CFO which means for PDCCH based PEI more than 1 SSB need to be processed. For sequence       based PEI, the PEI can be used for this purpose, also providing further opportunity for the UE to stay in sleep mode. </w:t>
            </w:r>
          </w:p>
        </w:tc>
      </w:tr>
      <w:tr w:rsidR="00974CA1" w:rsidRPr="00F038F5" w14:paraId="29F7262A" w14:textId="77777777" w:rsidTr="00974CA1">
        <w:tc>
          <w:tcPr>
            <w:tcW w:w="0" w:type="auto"/>
            <w:tcBorders>
              <w:top w:val="nil"/>
              <w:left w:val="single" w:sz="8" w:space="0" w:color="auto"/>
              <w:bottom w:val="single" w:sz="8" w:space="0" w:color="auto"/>
              <w:right w:val="single" w:sz="8" w:space="0" w:color="auto"/>
            </w:tcBorders>
            <w:hideMark/>
          </w:tcPr>
          <w:p w14:paraId="41AE7C13" w14:textId="77777777" w:rsidR="00974CA1" w:rsidRPr="00F038F5" w:rsidRDefault="00974CA1" w:rsidP="00974CA1">
            <w:pPr>
              <w:jc w:val="center"/>
              <w:rPr>
                <w:sz w:val="20"/>
                <w:szCs w:val="20"/>
              </w:rPr>
            </w:pPr>
            <w:r w:rsidRPr="00F038F5">
              <w:rPr>
                <w:color w:val="1F497D"/>
                <w:sz w:val="20"/>
                <w:szCs w:val="20"/>
              </w:rPr>
              <w:t>Nordic</w:t>
            </w:r>
          </w:p>
        </w:tc>
        <w:tc>
          <w:tcPr>
            <w:tcW w:w="0" w:type="auto"/>
            <w:tcBorders>
              <w:top w:val="nil"/>
              <w:left w:val="nil"/>
              <w:bottom w:val="single" w:sz="8" w:space="0" w:color="auto"/>
              <w:right w:val="single" w:sz="8" w:space="0" w:color="auto"/>
            </w:tcBorders>
            <w:hideMark/>
          </w:tcPr>
          <w:p w14:paraId="5DDAB24D" w14:textId="77777777" w:rsidR="00974CA1" w:rsidRPr="00F038F5" w:rsidRDefault="00974CA1" w:rsidP="00974CA1">
            <w:pPr>
              <w:rPr>
                <w:sz w:val="20"/>
                <w:szCs w:val="20"/>
              </w:rPr>
            </w:pPr>
            <w:r w:rsidRPr="00F038F5">
              <w:rPr>
                <w:sz w:val="20"/>
                <w:szCs w:val="20"/>
                <w:lang w:eastAsia="en-US"/>
              </w:rPr>
              <w:t>Depending on paging cycle length, UE do not need to measure every paging cycle, also as part of RRM relaxations,  frequency of neighbour cell  measurements further drops, in paging cycles when RRM  measurements  are not needed, UE would benefit (in  terms of power consumption) from being able to detect PEI with less SSB.</w:t>
            </w:r>
          </w:p>
        </w:tc>
      </w:tr>
      <w:tr w:rsidR="00974CA1" w:rsidRPr="00F038F5" w14:paraId="7D1CD28F" w14:textId="77777777" w:rsidTr="00974CA1">
        <w:tc>
          <w:tcPr>
            <w:tcW w:w="0" w:type="auto"/>
            <w:tcBorders>
              <w:top w:val="nil"/>
              <w:left w:val="single" w:sz="8" w:space="0" w:color="auto"/>
              <w:bottom w:val="single" w:sz="8" w:space="0" w:color="auto"/>
              <w:right w:val="single" w:sz="8" w:space="0" w:color="auto"/>
            </w:tcBorders>
            <w:hideMark/>
          </w:tcPr>
          <w:p w14:paraId="097FEC35" w14:textId="77777777" w:rsidR="00974CA1" w:rsidRPr="00F038F5" w:rsidRDefault="00974CA1" w:rsidP="00974CA1">
            <w:pPr>
              <w:pStyle w:val="NormalWeb"/>
              <w:spacing w:before="0" w:beforeAutospacing="0" w:after="0" w:afterAutospacing="0"/>
              <w:jc w:val="center"/>
              <w:rPr>
                <w:color w:val="1F497D"/>
                <w:sz w:val="20"/>
                <w:szCs w:val="20"/>
              </w:rPr>
            </w:pPr>
            <w:r w:rsidRPr="00F038F5">
              <w:rPr>
                <w:rFonts w:ascii="Calibri" w:hAnsi="Calibri" w:cs="Calibri"/>
                <w:sz w:val="20"/>
                <w:szCs w:val="20"/>
                <w:lang w:val="en-GB"/>
              </w:rPr>
              <w:t>Xiaomi</w:t>
            </w:r>
          </w:p>
        </w:tc>
        <w:tc>
          <w:tcPr>
            <w:tcW w:w="0" w:type="auto"/>
            <w:tcBorders>
              <w:top w:val="nil"/>
              <w:left w:val="nil"/>
              <w:bottom w:val="single" w:sz="8" w:space="0" w:color="auto"/>
              <w:right w:val="single" w:sz="8" w:space="0" w:color="auto"/>
            </w:tcBorders>
            <w:hideMark/>
          </w:tcPr>
          <w:p w14:paraId="0B9563A8" w14:textId="77777777" w:rsidR="00974CA1" w:rsidRPr="00F038F5" w:rsidRDefault="00974CA1" w:rsidP="00974CA1">
            <w:pPr>
              <w:rPr>
                <w:sz w:val="20"/>
                <w:szCs w:val="20"/>
              </w:rPr>
            </w:pPr>
            <w:r w:rsidRPr="00F038F5">
              <w:rPr>
                <w:sz w:val="20"/>
                <w:szCs w:val="20"/>
              </w:rPr>
              <w:t>For current RRM requirements</w:t>
            </w:r>
            <w:r w:rsidRPr="00F038F5">
              <w:rPr>
                <w:sz w:val="20"/>
                <w:szCs w:val="20"/>
                <w:lang w:eastAsia="en-US"/>
              </w:rPr>
              <w:t xml:space="preserve">, at least one SSB is necessary  for serving cell evaluation purposes ; In addition, TRS for idle/inactive UE RRM is not agreed in the discussion in </w:t>
            </w:r>
            <w:r w:rsidRPr="00F038F5">
              <w:rPr>
                <w:sz w:val="20"/>
                <w:szCs w:val="20"/>
              </w:rPr>
              <w:t xml:space="preserve">8.7.1.2, because such </w:t>
            </w:r>
            <w:r w:rsidRPr="00F038F5">
              <w:rPr>
                <w:sz w:val="20"/>
                <w:szCs w:val="20"/>
              </w:rPr>
              <w:lastRenderedPageBreak/>
              <w:t xml:space="preserve">sequence I may or may not be transmitted, </w:t>
            </w:r>
            <w:r w:rsidRPr="00F038F5">
              <w:rPr>
                <w:b/>
                <w:bCs/>
                <w:sz w:val="20"/>
                <w:szCs w:val="20"/>
              </w:rPr>
              <w:t>So we can’t say</w:t>
            </w:r>
            <w:r w:rsidRPr="00F038F5">
              <w:rPr>
                <w:sz w:val="20"/>
                <w:szCs w:val="20"/>
              </w:rPr>
              <w:t xml:space="preserve"> SSS PEI or TRS/CSI-RS PEI can provide significantly better power saving gain on this aspect.</w:t>
            </w:r>
          </w:p>
        </w:tc>
      </w:tr>
      <w:tr w:rsidR="00F038F5" w:rsidRPr="00F038F5" w14:paraId="2E9453C2" w14:textId="77777777" w:rsidTr="00974CA1">
        <w:tc>
          <w:tcPr>
            <w:tcW w:w="0" w:type="auto"/>
            <w:tcBorders>
              <w:top w:val="nil"/>
              <w:left w:val="single" w:sz="8" w:space="0" w:color="auto"/>
              <w:bottom w:val="single" w:sz="8" w:space="0" w:color="auto"/>
              <w:right w:val="single" w:sz="8" w:space="0" w:color="auto"/>
            </w:tcBorders>
          </w:tcPr>
          <w:p w14:paraId="55C6B06F" w14:textId="677F9E50" w:rsidR="00F038F5" w:rsidRPr="00F038F5" w:rsidRDefault="00F038F5" w:rsidP="00F038F5">
            <w:pPr>
              <w:rPr>
                <w:sz w:val="20"/>
                <w:szCs w:val="20"/>
                <w:lang w:val="en-US"/>
              </w:rPr>
            </w:pPr>
            <w:r w:rsidRPr="00F038F5">
              <w:rPr>
                <w:sz w:val="20"/>
                <w:szCs w:val="20"/>
              </w:rPr>
              <w:lastRenderedPageBreak/>
              <w:t>Ericsson</w:t>
            </w:r>
          </w:p>
        </w:tc>
        <w:tc>
          <w:tcPr>
            <w:tcW w:w="0" w:type="auto"/>
            <w:tcBorders>
              <w:top w:val="nil"/>
              <w:left w:val="nil"/>
              <w:bottom w:val="single" w:sz="8" w:space="0" w:color="auto"/>
              <w:right w:val="single" w:sz="8" w:space="0" w:color="auto"/>
            </w:tcBorders>
          </w:tcPr>
          <w:p w14:paraId="426B6F29" w14:textId="25E94FB6" w:rsidR="00F038F5" w:rsidRPr="00F038F5" w:rsidRDefault="00F038F5" w:rsidP="00F038F5">
            <w:pPr>
              <w:rPr>
                <w:sz w:val="20"/>
                <w:szCs w:val="20"/>
              </w:rPr>
            </w:pPr>
            <w:r w:rsidRPr="00F038F5">
              <w:rPr>
                <w:sz w:val="20"/>
                <w:szCs w:val="20"/>
              </w:rPr>
              <w:t>This is not the case according to the RAN1 observation (“</w:t>
            </w:r>
            <w:r w:rsidRPr="00F038F5">
              <w:rPr>
                <w:i/>
                <w:iCs/>
                <w:sz w:val="20"/>
                <w:szCs w:val="20"/>
              </w:rPr>
              <w:t>For the comparison of PEI candidate designs, the following table summarizes average power saving gains based on companies contributions, ….</w:t>
            </w:r>
            <w:r w:rsidRPr="00F038F5">
              <w:rPr>
                <w:sz w:val="20"/>
                <w:szCs w:val="20"/>
              </w:rPr>
              <w:t xml:space="preserve"> ”)  on power saving gains from RAN1#105-e.</w:t>
            </w:r>
          </w:p>
        </w:tc>
      </w:tr>
    </w:tbl>
    <w:p w14:paraId="63239805" w14:textId="77777777" w:rsidR="00E315CC" w:rsidRDefault="00E315CC" w:rsidP="00974CA1">
      <w:pPr>
        <w:rPr>
          <w:sz w:val="22"/>
          <w:szCs w:val="22"/>
          <w:lang w:val="fi-FI"/>
        </w:rPr>
      </w:pPr>
    </w:p>
    <w:p w14:paraId="6F5F06D1" w14:textId="77777777" w:rsidR="00E315CC" w:rsidRDefault="00E315CC" w:rsidP="00974CA1">
      <w:pPr>
        <w:rPr>
          <w:sz w:val="22"/>
          <w:szCs w:val="22"/>
          <w:lang w:val="fi-FI"/>
        </w:rPr>
      </w:pPr>
    </w:p>
    <w:p w14:paraId="17FB6AB8" w14:textId="77777777" w:rsidR="00E315CC" w:rsidRPr="0035434A" w:rsidRDefault="00E315CC" w:rsidP="00974CA1">
      <w:pPr>
        <w:rPr>
          <w:sz w:val="22"/>
          <w:szCs w:val="22"/>
          <w:lang w:val="fi-FI"/>
        </w:rPr>
      </w:pPr>
    </w:p>
    <w:p w14:paraId="25EE29C0" w14:textId="05E6A873" w:rsidR="00974CA1" w:rsidRPr="0035434A" w:rsidRDefault="00974CA1" w:rsidP="00974CA1">
      <w:pPr>
        <w:numPr>
          <w:ilvl w:val="0"/>
          <w:numId w:val="119"/>
        </w:numPr>
        <w:rPr>
          <w:sz w:val="22"/>
          <w:szCs w:val="22"/>
          <w:lang w:val="fi-FI"/>
        </w:rPr>
      </w:pPr>
      <w:r w:rsidRPr="0035434A">
        <w:rPr>
          <w:rStyle w:val="Strong"/>
          <w:sz w:val="22"/>
          <w:szCs w:val="22"/>
          <w:lang w:eastAsia="ko-KR"/>
        </w:rPr>
        <w:t>P2</w:t>
      </w:r>
      <w:r w:rsidRPr="0035434A">
        <w:rPr>
          <w:sz w:val="22"/>
          <w:szCs w:val="22"/>
          <w:lang w:eastAsia="ko-KR"/>
        </w:rPr>
        <w:t>: SSS PEI or TRS/CSI-RS PEI can provide significantly better power saving gain because UE can use only PEI for fine synchronization before PO and reduce the wake up energy overhead when UE is paged</w:t>
      </w:r>
      <w:r w:rsidR="0035434A">
        <w:rPr>
          <w:sz w:val="22"/>
          <w:szCs w:val="22"/>
          <w:lang w:eastAsia="ko-KR"/>
        </w:rPr>
        <w:t>:</w:t>
      </w:r>
    </w:p>
    <w:p w14:paraId="7CD8EBA3" w14:textId="77777777" w:rsidR="0035434A" w:rsidRPr="0035434A" w:rsidRDefault="0035434A" w:rsidP="0035434A">
      <w:pPr>
        <w:ind w:left="720"/>
        <w:rPr>
          <w:sz w:val="22"/>
          <w:szCs w:val="22"/>
          <w:lang w:val="fi-FI"/>
        </w:rPr>
      </w:pPr>
    </w:p>
    <w:tbl>
      <w:tblPr>
        <w:tblW w:w="4684" w:type="pct"/>
        <w:tblInd w:w="734" w:type="dxa"/>
        <w:tblCellMar>
          <w:left w:w="0" w:type="dxa"/>
          <w:right w:w="0" w:type="dxa"/>
        </w:tblCellMar>
        <w:tblLook w:val="04A0" w:firstRow="1" w:lastRow="0" w:firstColumn="1" w:lastColumn="0" w:noHBand="0" w:noVBand="1"/>
      </w:tblPr>
      <w:tblGrid>
        <w:gridCol w:w="1102"/>
        <w:gridCol w:w="8685"/>
      </w:tblGrid>
      <w:tr w:rsidR="00974CA1" w:rsidRPr="00F038F5" w14:paraId="7C9407C6" w14:textId="77777777" w:rsidTr="0035434A">
        <w:trPr>
          <w:trHeight w:val="357"/>
        </w:trPr>
        <w:tc>
          <w:tcPr>
            <w:tcW w:w="5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46425"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44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2BE86"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5B718D5A"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22C0" w14:textId="77777777" w:rsidR="00974CA1" w:rsidRPr="00F038F5" w:rsidRDefault="00974CA1" w:rsidP="00974CA1">
            <w:pPr>
              <w:jc w:val="center"/>
              <w:rPr>
                <w:sz w:val="20"/>
                <w:szCs w:val="20"/>
              </w:rPr>
            </w:pPr>
            <w:r w:rsidRPr="00F038F5">
              <w:rPr>
                <w:color w:val="1F497D"/>
                <w:sz w:val="20"/>
                <w:szCs w:val="20"/>
              </w:rPr>
              <w:t>MTK</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1E710847" w14:textId="77777777" w:rsidR="00974CA1" w:rsidRPr="00F038F5" w:rsidRDefault="00974CA1" w:rsidP="00974CA1">
            <w:pPr>
              <w:numPr>
                <w:ilvl w:val="0"/>
                <w:numId w:val="120"/>
              </w:numPr>
              <w:rPr>
                <w:sz w:val="20"/>
                <w:szCs w:val="20"/>
              </w:rPr>
            </w:pPr>
            <w:r w:rsidRPr="00F038F5">
              <w:rPr>
                <w:sz w:val="20"/>
                <w:szCs w:val="20"/>
              </w:rPr>
              <w:t>Overall, the probability when UE is paged is small, i.e., 10% or even &lt;2% when UE subgrouping is applied. Consequently, the  contributed difference in the averaged power consumption is also small.</w:t>
            </w:r>
          </w:p>
          <w:p w14:paraId="71574E2D" w14:textId="77777777" w:rsidR="00974CA1" w:rsidRPr="00F038F5" w:rsidRDefault="00974CA1" w:rsidP="00974CA1">
            <w:pPr>
              <w:numPr>
                <w:ilvl w:val="0"/>
                <w:numId w:val="120"/>
              </w:numPr>
              <w:rPr>
                <w:sz w:val="20"/>
                <w:szCs w:val="20"/>
              </w:rPr>
            </w:pPr>
            <w:r w:rsidRPr="00F038F5">
              <w:rPr>
                <w:sz w:val="20"/>
                <w:szCs w:val="20"/>
              </w:rPr>
              <w:t>PEI is not always available. Requiring PEI detection before utilizing it for fine synchronization can suffer FAR issue which causes UE to utilize noise/interference for the tracking loop. When UE needs to prioritize detection performance against poor channel condition, FAR will increase and can cause UE link failure.</w:t>
            </w:r>
          </w:p>
          <w:p w14:paraId="3D5F1201" w14:textId="77777777" w:rsidR="00974CA1" w:rsidRPr="00F038F5" w:rsidRDefault="00974CA1" w:rsidP="00974CA1">
            <w:pPr>
              <w:numPr>
                <w:ilvl w:val="0"/>
                <w:numId w:val="120"/>
              </w:numPr>
              <w:rPr>
                <w:sz w:val="20"/>
                <w:szCs w:val="20"/>
              </w:rPr>
            </w:pPr>
            <w:r w:rsidRPr="00F038F5">
              <w:rPr>
                <w:sz w:val="20"/>
                <w:szCs w:val="20"/>
              </w:rPr>
              <w:t>For SSS PEI, effective CFO compensation will require multiple SSS symbols with time domain separation (similar as TRS). But such structure of multiple and separated SSS’s cannot match some CORESET#0 patterns for legacy UE to perform CORESET-wise rate-matching. This somehow requires static resource sharing with RB-symbol patterns and conflicts the claimed resource overhead benefit.</w:t>
            </w:r>
          </w:p>
          <w:p w14:paraId="03427B5F" w14:textId="77777777" w:rsidR="00974CA1" w:rsidRPr="00F038F5" w:rsidRDefault="00974CA1" w:rsidP="00974CA1">
            <w:pPr>
              <w:numPr>
                <w:ilvl w:val="0"/>
                <w:numId w:val="120"/>
              </w:numPr>
              <w:rPr>
                <w:sz w:val="20"/>
                <w:szCs w:val="20"/>
              </w:rPr>
            </w:pPr>
            <w:r w:rsidRPr="00F038F5">
              <w:rPr>
                <w:sz w:val="20"/>
                <w:szCs w:val="20"/>
              </w:rPr>
              <w:t>For TRS/CSI-RS PEI, the TRS/CSI-RS structure of 2 symbols in one slot only provides 288 RS REs. In a SSB, there can be 250 RS REs (PSS + SSS + PBCH DMRS), and we may only say one TRS/CSI-RS can replace one SSB. For the case of low SNR, we show, in Figure 2 of R1-2008964, there requires 3 SSBs (include 1 SSB before PEI and 2 SSBs between PEI and PO) for UE to reach 0.1 ppm CFO before PO. In this case, TRS/CSI-RS PEI of only 288 RS REs is not sufficient for fine synchronization.</w:t>
            </w:r>
          </w:p>
          <w:p w14:paraId="2883982C" w14:textId="77777777" w:rsidR="00974CA1" w:rsidRPr="00F038F5" w:rsidRDefault="00974CA1" w:rsidP="00974CA1">
            <w:pPr>
              <w:numPr>
                <w:ilvl w:val="0"/>
                <w:numId w:val="120"/>
              </w:numPr>
              <w:rPr>
                <w:sz w:val="20"/>
                <w:szCs w:val="20"/>
              </w:rPr>
            </w:pPr>
            <w:r w:rsidRPr="00F038F5">
              <w:rPr>
                <w:rStyle w:val="Strong"/>
                <w:sz w:val="20"/>
                <w:szCs w:val="20"/>
                <w:u w:val="single"/>
              </w:rPr>
              <w:t>Suggestion on merging this benefit</w:t>
            </w:r>
            <w:r w:rsidRPr="00F038F5">
              <w:rPr>
                <w:sz w:val="20"/>
                <w:szCs w:val="20"/>
              </w:rPr>
              <w:t>: PEI to indicate connected-mode TRS for idle-mode UEs so that UE can utilize effective 4-symbol TRS and reduce wake-up overhead for all channel conditions.</w:t>
            </w:r>
          </w:p>
        </w:tc>
      </w:tr>
      <w:tr w:rsidR="00974CA1" w:rsidRPr="00F038F5" w14:paraId="2225541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9D79" w14:textId="77777777" w:rsidR="00974CA1" w:rsidRPr="00F038F5" w:rsidRDefault="00974CA1" w:rsidP="00974CA1">
            <w:pPr>
              <w:jc w:val="center"/>
              <w:rPr>
                <w:rFonts w:eastAsiaTheme="minorEastAsia"/>
                <w:sz w:val="20"/>
                <w:szCs w:val="20"/>
              </w:rPr>
            </w:pPr>
            <w:r w:rsidRPr="00F038F5">
              <w:rPr>
                <w:color w:val="00B050"/>
                <w:sz w:val="20"/>
                <w:szCs w:val="20"/>
              </w:rPr>
              <w:t>CATT</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32CDF463" w14:textId="77777777" w:rsidR="00974CA1" w:rsidRPr="00F038F5" w:rsidRDefault="00974CA1" w:rsidP="00974CA1">
            <w:pPr>
              <w:rPr>
                <w:sz w:val="20"/>
                <w:szCs w:val="20"/>
              </w:rPr>
            </w:pPr>
            <w:r w:rsidRPr="00F038F5">
              <w:rPr>
                <w:color w:val="00B050"/>
                <w:sz w:val="20"/>
                <w:szCs w:val="20"/>
              </w:rPr>
              <w:t>The higher saving gain from sequence-based PEI is from low-power front processing for non-coherent detection comparing to that of DCI-based coherent detection. </w:t>
            </w:r>
            <w:r w:rsidRPr="00F038F5">
              <w:rPr>
                <w:rStyle w:val="apple-converted-space"/>
                <w:color w:val="00B050"/>
                <w:sz w:val="20"/>
                <w:szCs w:val="20"/>
              </w:rPr>
              <w:t> </w:t>
            </w:r>
            <w:r w:rsidRPr="00F038F5">
              <w:rPr>
                <w:color w:val="00B050"/>
                <w:sz w:val="20"/>
                <w:szCs w:val="20"/>
              </w:rPr>
              <w:t>This is fundamental of digital communication with lots of evidence in 2G/3G/4G LTE/5G NR system.  </w:t>
            </w:r>
            <w:r w:rsidRPr="00F038F5">
              <w:rPr>
                <w:rStyle w:val="apple-converted-space"/>
                <w:color w:val="00B050"/>
                <w:sz w:val="20"/>
                <w:szCs w:val="20"/>
              </w:rPr>
              <w:t> </w:t>
            </w:r>
          </w:p>
        </w:tc>
      </w:tr>
      <w:tr w:rsidR="00974CA1" w:rsidRPr="00F038F5" w14:paraId="4912DE6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856FE" w14:textId="77777777" w:rsidR="00974CA1" w:rsidRPr="00F038F5" w:rsidRDefault="00974CA1" w:rsidP="00974CA1">
            <w:pPr>
              <w:jc w:val="center"/>
              <w:rPr>
                <w:sz w:val="20"/>
                <w:szCs w:val="20"/>
              </w:rPr>
            </w:pPr>
            <w:r w:rsidRPr="00F038F5">
              <w:rPr>
                <w:color w:val="1F497D"/>
                <w:sz w:val="20"/>
                <w:szCs w:val="20"/>
              </w:rPr>
              <w:t> Apple</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79CE172D" w14:textId="77777777" w:rsidR="00974CA1" w:rsidRPr="00F038F5" w:rsidRDefault="00974CA1" w:rsidP="00974CA1">
            <w:pPr>
              <w:rPr>
                <w:sz w:val="20"/>
                <w:szCs w:val="20"/>
              </w:rPr>
            </w:pPr>
            <w:r w:rsidRPr="00F038F5">
              <w:rPr>
                <w:color w:val="1F497D"/>
                <w:sz w:val="20"/>
                <w:szCs w:val="20"/>
              </w:rPr>
              <w:t>We do not agree.</w:t>
            </w:r>
          </w:p>
          <w:p w14:paraId="725C0F6F" w14:textId="77777777" w:rsidR="00974CA1" w:rsidRPr="00F038F5" w:rsidRDefault="00974CA1" w:rsidP="00974CA1">
            <w:pPr>
              <w:rPr>
                <w:sz w:val="20"/>
                <w:szCs w:val="20"/>
              </w:rPr>
            </w:pPr>
            <w:r w:rsidRPr="00F038F5">
              <w:rPr>
                <w:color w:val="1F497D"/>
                <w:sz w:val="20"/>
                <w:szCs w:val="20"/>
              </w:rPr>
              <w:t>It has been assumed by some companies that sequence-based PEI can replace one SSB for fine synchronization purpose. With this assumption, our analysis shows that there is only 1.6% extra power saving from sequence-based PEI.</w:t>
            </w:r>
          </w:p>
          <w:p w14:paraId="50C8F95A" w14:textId="77777777" w:rsidR="00974CA1" w:rsidRPr="00F038F5" w:rsidRDefault="00974CA1" w:rsidP="00974CA1">
            <w:pPr>
              <w:rPr>
                <w:sz w:val="20"/>
                <w:szCs w:val="20"/>
              </w:rPr>
            </w:pPr>
            <w:r w:rsidRPr="00F038F5">
              <w:rPr>
                <w:color w:val="1F497D"/>
                <w:sz w:val="20"/>
                <w:szCs w:val="20"/>
              </w:rPr>
              <w:t>We also have concern on using a signal that is blindly detected for synchronization. In case a false alarm happens, the UE would be using garbage signal for synchronization, and this may take some time for the UE to detect the error and recover from it.</w:t>
            </w:r>
          </w:p>
        </w:tc>
      </w:tr>
      <w:tr w:rsidR="00974CA1" w:rsidRPr="00F038F5" w14:paraId="24494527"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77D9"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B61BCE4" w14:textId="77777777" w:rsidR="00974CA1" w:rsidRPr="00F038F5" w:rsidRDefault="00974CA1" w:rsidP="00974CA1">
            <w:pPr>
              <w:rPr>
                <w:sz w:val="20"/>
                <w:szCs w:val="20"/>
              </w:rPr>
            </w:pPr>
            <w:r w:rsidRPr="00F038F5">
              <w:rPr>
                <w:sz w:val="20"/>
                <w:szCs w:val="20"/>
              </w:rPr>
              <w:t>We do not agree with P2.</w:t>
            </w:r>
          </w:p>
          <w:p w14:paraId="5F983072" w14:textId="77777777" w:rsidR="00974CA1" w:rsidRPr="00F038F5" w:rsidRDefault="00974CA1" w:rsidP="00974CA1">
            <w:pPr>
              <w:rPr>
                <w:sz w:val="20"/>
                <w:szCs w:val="20"/>
              </w:rPr>
            </w:pPr>
            <w:r w:rsidRPr="00F038F5">
              <w:rPr>
                <w:sz w:val="20"/>
                <w:szCs w:val="20"/>
              </w:rPr>
              <w:t>As pointed out by MediaTek and Apple, time/frequency tracking using a blind detected sequence can bring FAR issue. It is not only a matter of the same paging cycle, but UE link failure can be occurred due to the fake time/frequency result.</w:t>
            </w:r>
          </w:p>
          <w:p w14:paraId="6C877967" w14:textId="77777777" w:rsidR="00974CA1" w:rsidRPr="00F038F5" w:rsidRDefault="00974CA1" w:rsidP="00974CA1">
            <w:pPr>
              <w:rPr>
                <w:sz w:val="20"/>
                <w:szCs w:val="20"/>
              </w:rPr>
            </w:pPr>
            <w:r w:rsidRPr="00F038F5">
              <w:rPr>
                <w:sz w:val="20"/>
                <w:szCs w:val="20"/>
              </w:rPr>
              <w:t>Also as we discussed in P1, all PEI candidates requires at least 1 SSB regardless it is paged or not. So all PEI candidates consumes same power for SSB monitoring when it is in normal SINR range. In case of low SINR scenario, UE shall monitor SSBs from both serving cell and neighbor cells for RRM measurements. Even if we assumed using sequence based PEI for time/frequency tracking, the overall power saving gain is very limited due to the inter-frequency RRM measurements.</w:t>
            </w:r>
          </w:p>
        </w:tc>
      </w:tr>
      <w:tr w:rsidR="00974CA1" w:rsidRPr="00F038F5" w14:paraId="3C06DE42"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AFD4" w14:textId="77777777" w:rsidR="00974CA1" w:rsidRPr="00F038F5" w:rsidRDefault="00974CA1" w:rsidP="00974CA1">
            <w:pPr>
              <w:jc w:val="center"/>
              <w:rPr>
                <w:sz w:val="20"/>
                <w:szCs w:val="20"/>
              </w:rPr>
            </w:pPr>
            <w:r w:rsidRPr="00F038F5">
              <w:rPr>
                <w:color w:val="1F497D"/>
                <w:sz w:val="20"/>
                <w:szCs w:val="20"/>
              </w:rPr>
              <w:t> Samsung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44DC1681" w14:textId="77777777" w:rsidR="00974CA1" w:rsidRPr="00F038F5" w:rsidRDefault="00974CA1" w:rsidP="00974CA1">
            <w:pPr>
              <w:rPr>
                <w:sz w:val="20"/>
                <w:szCs w:val="20"/>
              </w:rPr>
            </w:pPr>
            <w:r w:rsidRPr="00F038F5">
              <w:rPr>
                <w:color w:val="1F497D"/>
                <w:sz w:val="20"/>
                <w:szCs w:val="20"/>
              </w:rPr>
              <w:t>Yes, the sequence of PEI can be reused for synchronization before paging PDCCH/PDSCH reception. We provided detailed UE processing procedure for how to do in our contribution [R1-2106898], and we have simulation results to show the performance in [</w:t>
            </w:r>
            <w:r w:rsidRPr="00F038F5">
              <w:rPr>
                <w:sz w:val="20"/>
                <w:szCs w:val="20"/>
              </w:rPr>
              <w:t>R1-2008175</w:t>
            </w:r>
            <w:r w:rsidRPr="00F038F5">
              <w:rPr>
                <w:color w:val="1F497D"/>
                <w:sz w:val="20"/>
                <w:szCs w:val="20"/>
              </w:rPr>
              <w:t>]. The RS resources is just similar as SSB, why there is any problem to reuse that?</w:t>
            </w:r>
          </w:p>
          <w:p w14:paraId="4A583F6F" w14:textId="77777777" w:rsidR="00974CA1" w:rsidRPr="00F038F5" w:rsidRDefault="00974CA1" w:rsidP="00974CA1">
            <w:pPr>
              <w:rPr>
                <w:sz w:val="20"/>
                <w:szCs w:val="20"/>
              </w:rPr>
            </w:pPr>
            <w:r w:rsidRPr="00F038F5">
              <w:rPr>
                <w:color w:val="1F497D"/>
                <w:sz w:val="20"/>
                <w:szCs w:val="20"/>
              </w:rPr>
              <w:t> </w:t>
            </w:r>
          </w:p>
          <w:p w14:paraId="368666BB" w14:textId="77777777" w:rsidR="00974CA1" w:rsidRPr="00F038F5" w:rsidRDefault="00974CA1" w:rsidP="00974CA1">
            <w:pPr>
              <w:rPr>
                <w:sz w:val="20"/>
                <w:szCs w:val="20"/>
              </w:rPr>
            </w:pPr>
            <w:r w:rsidRPr="00F038F5">
              <w:rPr>
                <w:color w:val="1F497D"/>
                <w:sz w:val="20"/>
                <w:szCs w:val="20"/>
              </w:rPr>
              <w:t>For the power saving gain, it comes from two parts.</w:t>
            </w:r>
          </w:p>
          <w:p w14:paraId="5D1FF2DE" w14:textId="77777777" w:rsidR="00974CA1" w:rsidRPr="00F038F5" w:rsidRDefault="00974CA1" w:rsidP="00974CA1">
            <w:pPr>
              <w:numPr>
                <w:ilvl w:val="0"/>
                <w:numId w:val="121"/>
              </w:numPr>
              <w:rPr>
                <w:sz w:val="20"/>
                <w:szCs w:val="20"/>
              </w:rPr>
            </w:pPr>
            <w:r w:rsidRPr="00F038F5">
              <w:rPr>
                <w:sz w:val="20"/>
                <w:szCs w:val="20"/>
              </w:rPr>
              <w:t>UE doesn’t have to wake up multiple time for PEI reception and paging PDCCH reception. They can be close in time domain. No big gap is needed.</w:t>
            </w:r>
          </w:p>
          <w:p w14:paraId="2DB50DCF" w14:textId="77777777" w:rsidR="00974CA1" w:rsidRPr="00F038F5" w:rsidRDefault="00974CA1" w:rsidP="00974CA1">
            <w:pPr>
              <w:numPr>
                <w:ilvl w:val="0"/>
                <w:numId w:val="121"/>
              </w:numPr>
              <w:rPr>
                <w:sz w:val="20"/>
                <w:szCs w:val="20"/>
              </w:rPr>
            </w:pPr>
            <w:r w:rsidRPr="00F038F5">
              <w:rPr>
                <w:sz w:val="20"/>
                <w:szCs w:val="20"/>
              </w:rPr>
              <w:t>No need to process additional SSB bursts between PEI and paging PDCCH for synchronization.</w:t>
            </w:r>
          </w:p>
          <w:p w14:paraId="15DF8BE7" w14:textId="77777777" w:rsidR="00974CA1" w:rsidRPr="00F038F5" w:rsidRDefault="00974CA1" w:rsidP="00974CA1">
            <w:pPr>
              <w:rPr>
                <w:rFonts w:eastAsiaTheme="minorEastAsia"/>
                <w:sz w:val="20"/>
                <w:szCs w:val="20"/>
              </w:rPr>
            </w:pPr>
            <w:r w:rsidRPr="00F038F5">
              <w:rPr>
                <w:color w:val="1F497D"/>
                <w:sz w:val="20"/>
                <w:szCs w:val="20"/>
              </w:rPr>
              <w:t>The gain increases with respect to increase of UE group paging rate.</w:t>
            </w:r>
          </w:p>
        </w:tc>
      </w:tr>
      <w:tr w:rsidR="00974CA1" w:rsidRPr="00F038F5" w14:paraId="0BE4163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4C6F" w14:textId="77777777" w:rsidR="00974CA1" w:rsidRPr="00F038F5" w:rsidRDefault="00974CA1" w:rsidP="00974CA1">
            <w:pPr>
              <w:jc w:val="center"/>
              <w:rPr>
                <w:sz w:val="20"/>
                <w:szCs w:val="20"/>
              </w:rPr>
            </w:pPr>
            <w:r w:rsidRPr="00F038F5">
              <w:rPr>
                <w:color w:val="1F497D"/>
                <w:sz w:val="20"/>
                <w:szCs w:val="20"/>
              </w:rPr>
              <w:t> Huawei, HiSilicon</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44642F3" w14:textId="77777777" w:rsidR="00974CA1" w:rsidRPr="00F038F5" w:rsidRDefault="00974CA1" w:rsidP="00974CA1">
            <w:pPr>
              <w:rPr>
                <w:sz w:val="20"/>
                <w:szCs w:val="20"/>
              </w:rPr>
            </w:pPr>
            <w:r w:rsidRPr="00F038F5">
              <w:rPr>
                <w:color w:val="1F497D"/>
                <w:sz w:val="20"/>
                <w:szCs w:val="20"/>
              </w:rPr>
              <w:t> We don’t agree P2.</w:t>
            </w:r>
          </w:p>
          <w:p w14:paraId="36832B3C" w14:textId="77777777" w:rsidR="00974CA1" w:rsidRPr="00F038F5" w:rsidRDefault="00974CA1" w:rsidP="00974CA1">
            <w:pPr>
              <w:numPr>
                <w:ilvl w:val="0"/>
                <w:numId w:val="122"/>
              </w:numPr>
              <w:rPr>
                <w:sz w:val="20"/>
                <w:szCs w:val="20"/>
              </w:rPr>
            </w:pPr>
            <w:r w:rsidRPr="00F038F5">
              <w:rPr>
                <w:sz w:val="20"/>
                <w:szCs w:val="20"/>
              </w:rPr>
              <w:lastRenderedPageBreak/>
              <w:t>Sequence based PEI needs to be blindly detected. A blindly detected signal has never been used in NR system for time/frequency tracking, and there is no related discussion/requirement/test in RAN4. If a false detection happens for the sequence based PEI, frequency/timing error shall be introduced impacting the performance and UE power consumption in subsequent DRX cycles.</w:t>
            </w:r>
          </w:p>
          <w:p w14:paraId="611E7729" w14:textId="77777777" w:rsidR="00974CA1" w:rsidRPr="00F038F5" w:rsidRDefault="00974CA1" w:rsidP="00974CA1">
            <w:pPr>
              <w:numPr>
                <w:ilvl w:val="0"/>
                <w:numId w:val="122"/>
              </w:numPr>
              <w:rPr>
                <w:sz w:val="20"/>
                <w:szCs w:val="20"/>
              </w:rPr>
            </w:pPr>
            <w:r w:rsidRPr="00F038F5">
              <w:rPr>
                <w:sz w:val="20"/>
                <w:szCs w:val="20"/>
              </w:rPr>
              <w:t>In SS burst, the span of a SSB is 4 symbols. For SSS based PEI, it has two continuous symbols span, which cannot have the same time/frequency tracking performance as SSB even assuming the PEI is correctly detected. For TRS based PEI, the reception bandwidth of IDLE UE cannot be large than the frequency span of CORESET 0. In case of 24RB CORESET0, TRS based PEI cannot have the same time/frequency tracking performance as that of TRS pattern in connected mode within a wider bandwidth (usually e.g. 50 or 48RB) even assuming the PEI is correctly detected.</w:t>
            </w:r>
          </w:p>
          <w:p w14:paraId="68CE3BFB" w14:textId="77777777" w:rsidR="00974CA1" w:rsidRPr="00F038F5" w:rsidRDefault="00974CA1" w:rsidP="00974CA1">
            <w:pPr>
              <w:numPr>
                <w:ilvl w:val="0"/>
                <w:numId w:val="122"/>
              </w:numPr>
              <w:rPr>
                <w:sz w:val="20"/>
                <w:szCs w:val="20"/>
              </w:rPr>
            </w:pPr>
            <w:r w:rsidRPr="00F038F5">
              <w:rPr>
                <w:sz w:val="20"/>
                <w:szCs w:val="20"/>
              </w:rPr>
              <w:t>Sub-grouping indication is agreed to be supported in Rel-17, which can well control the paging wake-up rate of a UE to be much less than 10%, e.g. 1~2%. In this case, the contribution of power saving when UE is paged would be very marginal. Therefore, regardless whether sequence based PEI can replace SSB, there cannot be difference regarding the final power saving gain.</w:t>
            </w:r>
          </w:p>
          <w:p w14:paraId="4ADFEF17" w14:textId="77777777" w:rsidR="00974CA1" w:rsidRPr="00F038F5" w:rsidRDefault="00974CA1" w:rsidP="00974CA1">
            <w:pPr>
              <w:rPr>
                <w:rFonts w:eastAsiaTheme="minorEastAsia"/>
                <w:sz w:val="20"/>
                <w:szCs w:val="20"/>
              </w:rPr>
            </w:pPr>
            <w:r w:rsidRPr="00F038F5">
              <w:rPr>
                <w:color w:val="1F497D"/>
                <w:sz w:val="20"/>
                <w:szCs w:val="20"/>
              </w:rPr>
              <w:t>Based on the above reasons, we think sequence based PEI cannot replace SSB for time/frequency tracking, and there should be no sensible power saving difference considering sub-grouping indication is supported.</w:t>
            </w:r>
          </w:p>
        </w:tc>
      </w:tr>
      <w:tr w:rsidR="00974CA1" w:rsidRPr="00F038F5" w14:paraId="5C82318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A25B" w14:textId="77777777" w:rsidR="00974CA1" w:rsidRPr="00F038F5" w:rsidRDefault="00974CA1" w:rsidP="00974CA1">
            <w:pPr>
              <w:jc w:val="center"/>
              <w:rPr>
                <w:sz w:val="20"/>
                <w:szCs w:val="20"/>
              </w:rPr>
            </w:pPr>
            <w:r w:rsidRPr="00F038F5">
              <w:rPr>
                <w:color w:val="1F497D"/>
                <w:sz w:val="20"/>
                <w:szCs w:val="20"/>
              </w:rPr>
              <w:lastRenderedPageBreak/>
              <w:t> vivo</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6455241" w14:textId="77777777" w:rsidR="00974CA1" w:rsidRPr="00F038F5" w:rsidRDefault="00974CA1" w:rsidP="00974CA1">
            <w:pPr>
              <w:rPr>
                <w:sz w:val="20"/>
                <w:szCs w:val="20"/>
              </w:rPr>
            </w:pPr>
            <w:r w:rsidRPr="00F038F5">
              <w:rPr>
                <w:color w:val="1F497D"/>
                <w:sz w:val="20"/>
                <w:szCs w:val="20"/>
                <w:lang w:eastAsia="ko-KR"/>
              </w:rPr>
              <w:t> Sure. And the same interpretations for P1 as we analyzed in the previous table for P1. In addition, regarding the P2 itself, we think it is may misleading. Hence, we give our modification suggestion as follow:</w:t>
            </w:r>
          </w:p>
          <w:p w14:paraId="4C714F3F" w14:textId="77777777" w:rsidR="00974CA1" w:rsidRPr="00F038F5" w:rsidRDefault="00974CA1" w:rsidP="00974CA1">
            <w:pPr>
              <w:rPr>
                <w:sz w:val="20"/>
                <w:szCs w:val="20"/>
              </w:rPr>
            </w:pPr>
            <w:r w:rsidRPr="00F038F5">
              <w:rPr>
                <w:color w:val="1F497D"/>
                <w:sz w:val="20"/>
                <w:szCs w:val="20"/>
                <w:lang w:eastAsia="ko-KR"/>
              </w:rPr>
              <w:t> </w:t>
            </w:r>
          </w:p>
          <w:p w14:paraId="31F9F03D" w14:textId="77777777" w:rsidR="00974CA1" w:rsidRPr="00F038F5" w:rsidRDefault="00974CA1" w:rsidP="00974CA1">
            <w:pPr>
              <w:rPr>
                <w:sz w:val="20"/>
                <w:szCs w:val="20"/>
              </w:rPr>
            </w:pPr>
            <w:r w:rsidRPr="00F038F5">
              <w:rPr>
                <w:rStyle w:val="Strong"/>
                <w:color w:val="1F497D"/>
                <w:sz w:val="20"/>
                <w:szCs w:val="20"/>
                <w:lang w:eastAsia="ko-KR"/>
              </w:rPr>
              <w:t>P2:</w:t>
            </w:r>
            <w:r w:rsidRPr="00F038F5">
              <w:rPr>
                <w:color w:val="1F497D"/>
                <w:sz w:val="20"/>
                <w:szCs w:val="20"/>
                <w:lang w:eastAsia="ko-KR"/>
              </w:rPr>
              <w:t xml:space="preserve"> sequence-based PEI can provide significantly better power saving gain because UE can use </w:t>
            </w:r>
            <w:r w:rsidRPr="00F038F5">
              <w:rPr>
                <w:strike/>
                <w:color w:val="FF0000"/>
                <w:sz w:val="20"/>
                <w:szCs w:val="20"/>
                <w:lang w:eastAsia="ko-KR"/>
              </w:rPr>
              <w:t>only</w:t>
            </w:r>
            <w:r w:rsidRPr="00F038F5">
              <w:rPr>
                <w:color w:val="FF0000"/>
                <w:sz w:val="20"/>
                <w:szCs w:val="20"/>
                <w:lang w:eastAsia="ko-KR"/>
              </w:rPr>
              <w:t xml:space="preserve"> </w:t>
            </w:r>
            <w:r w:rsidRPr="00F038F5">
              <w:rPr>
                <w:color w:val="1F497D"/>
                <w:sz w:val="20"/>
                <w:szCs w:val="20"/>
                <w:lang w:eastAsia="ko-KR"/>
              </w:rPr>
              <w:t xml:space="preserve">PEI for </w:t>
            </w:r>
            <w:r w:rsidRPr="00F038F5">
              <w:rPr>
                <w:color w:val="00B050"/>
                <w:sz w:val="20"/>
                <w:szCs w:val="20"/>
                <w:lang w:eastAsia="ko-KR"/>
              </w:rPr>
              <w:t xml:space="preserve">a lot of functions such as </w:t>
            </w:r>
            <w:r w:rsidRPr="00F038F5">
              <w:rPr>
                <w:strike/>
                <w:color w:val="FF0000"/>
                <w:sz w:val="20"/>
                <w:szCs w:val="20"/>
                <w:lang w:eastAsia="ko-KR"/>
              </w:rPr>
              <w:t>fine</w:t>
            </w:r>
            <w:r w:rsidRPr="00F038F5">
              <w:rPr>
                <w:color w:val="FF0000"/>
                <w:sz w:val="20"/>
                <w:szCs w:val="20"/>
                <w:lang w:eastAsia="ko-KR"/>
              </w:rPr>
              <w:t xml:space="preserve"> </w:t>
            </w:r>
            <w:r w:rsidRPr="00F038F5">
              <w:rPr>
                <w:color w:val="1F497D"/>
                <w:sz w:val="20"/>
                <w:szCs w:val="20"/>
                <w:lang w:eastAsia="ko-KR"/>
              </w:rPr>
              <w:t>synchronization</w:t>
            </w:r>
            <w:r w:rsidRPr="00F038F5">
              <w:rPr>
                <w:color w:val="00B050"/>
                <w:sz w:val="20"/>
                <w:szCs w:val="20"/>
                <w:lang w:eastAsia="ko-KR"/>
              </w:rPr>
              <w:t xml:space="preserve">, T/F tracking, measurement, ACG adjustment </w:t>
            </w:r>
            <w:r w:rsidRPr="00F038F5">
              <w:rPr>
                <w:color w:val="1F497D"/>
                <w:sz w:val="20"/>
                <w:szCs w:val="20"/>
                <w:lang w:eastAsia="ko-KR"/>
              </w:rPr>
              <w:t>before PO and reduce the wake up energy overhead when UE is paged.</w:t>
            </w:r>
          </w:p>
        </w:tc>
      </w:tr>
      <w:tr w:rsidR="00974CA1" w:rsidRPr="00F038F5" w14:paraId="78B8CD94" w14:textId="77777777" w:rsidTr="0035434A">
        <w:tc>
          <w:tcPr>
            <w:tcW w:w="563" w:type="pct"/>
            <w:tcBorders>
              <w:top w:val="nil"/>
              <w:left w:val="single" w:sz="8" w:space="0" w:color="000000"/>
              <w:bottom w:val="single" w:sz="8" w:space="0" w:color="000000"/>
              <w:right w:val="single" w:sz="8" w:space="0" w:color="000000"/>
            </w:tcBorders>
            <w:hideMark/>
          </w:tcPr>
          <w:p w14:paraId="09B2A199" w14:textId="77777777" w:rsidR="00974CA1" w:rsidRPr="00F038F5" w:rsidRDefault="00974CA1" w:rsidP="00974CA1">
            <w:pPr>
              <w:pStyle w:val="NormalWeb"/>
              <w:spacing w:before="0" w:beforeAutospacing="0" w:after="0" w:afterAutospacing="0"/>
              <w:rPr>
                <w:sz w:val="20"/>
                <w:szCs w:val="20"/>
              </w:rPr>
            </w:pPr>
            <w:r w:rsidRPr="00F038F5">
              <w:rPr>
                <w:sz w:val="20"/>
                <w:szCs w:val="20"/>
              </w:rPr>
              <w:t>ZTE, Sanechips</w:t>
            </w:r>
          </w:p>
        </w:tc>
        <w:tc>
          <w:tcPr>
            <w:tcW w:w="4437" w:type="pct"/>
            <w:tcBorders>
              <w:top w:val="nil"/>
              <w:left w:val="nil"/>
              <w:bottom w:val="single" w:sz="8" w:space="0" w:color="000000"/>
              <w:right w:val="single" w:sz="8" w:space="0" w:color="000000"/>
            </w:tcBorders>
            <w:hideMark/>
          </w:tcPr>
          <w:p w14:paraId="24EE1BBD" w14:textId="77777777" w:rsidR="00974CA1" w:rsidRPr="00F038F5" w:rsidRDefault="00974CA1" w:rsidP="00974CA1">
            <w:pPr>
              <w:rPr>
                <w:sz w:val="20"/>
                <w:szCs w:val="20"/>
              </w:rPr>
            </w:pPr>
            <w:r w:rsidRPr="00F038F5">
              <w:rPr>
                <w:sz w:val="20"/>
                <w:szCs w:val="20"/>
              </w:rPr>
              <w:t>We don’t agree with the statement in P2.</w:t>
            </w:r>
          </w:p>
          <w:p w14:paraId="5DAADB21" w14:textId="77777777" w:rsidR="00974CA1" w:rsidRPr="00F038F5" w:rsidRDefault="00974CA1" w:rsidP="00974CA1">
            <w:pPr>
              <w:pStyle w:val="NormalWeb"/>
              <w:spacing w:before="0" w:beforeAutospacing="0" w:after="0" w:afterAutospacing="0"/>
              <w:rPr>
                <w:sz w:val="20"/>
                <w:szCs w:val="20"/>
              </w:rPr>
            </w:pPr>
            <w:r w:rsidRPr="00F038F5">
              <w:rPr>
                <w:sz w:val="20"/>
                <w:szCs w:val="20"/>
              </w:rPr>
              <w:t>(1)As we commented in P1, the PEI transmission is not always-on as SSB, UE needs to detect the SSS/TRS-based PEI by blind detection. If gNB does not send the SSS/TRS-based PEI but FAR occurs, the UE would take noise as PEI and use it for synchronization, which will degrade the synchronization performance of the entire system and more SSBs are needed for synchronization compensation in the next paging cycle.Therefore, the SSS/TRS-based PEI cannot provide the synchronization function.</w:t>
            </w:r>
          </w:p>
          <w:p w14:paraId="7EA5670A" w14:textId="77777777" w:rsidR="00974CA1" w:rsidRPr="00F038F5" w:rsidRDefault="00974CA1" w:rsidP="00974CA1">
            <w:pPr>
              <w:pStyle w:val="NormalWeb"/>
              <w:spacing w:before="0" w:beforeAutospacing="0" w:after="0" w:afterAutospacing="0"/>
              <w:rPr>
                <w:sz w:val="20"/>
                <w:szCs w:val="20"/>
              </w:rPr>
            </w:pPr>
            <w:r w:rsidRPr="00F038F5">
              <w:rPr>
                <w:sz w:val="20"/>
                <w:szCs w:val="20"/>
              </w:rPr>
              <w:t>(2)In an extremely idealistic case(which is questionable according to the above analysis), if SSS/TRS based PEI is used for sync, it can at most replace one SSB considering the number of REs of PEI and SSB. And according to our simulation results in Figure 3 in our contribution (R1-2106521), the additional power saving gain provided by the sequence-based PEI with synchronization function is marginal. The power saving gain from DCI-based PEI and sequence-based PEI is almost the same.  </w:t>
            </w:r>
          </w:p>
          <w:p w14:paraId="2A6ED39C" w14:textId="77777777" w:rsidR="00974CA1" w:rsidRPr="00F038F5" w:rsidRDefault="00974CA1" w:rsidP="00974CA1">
            <w:pPr>
              <w:pStyle w:val="NormalWeb"/>
              <w:spacing w:before="0" w:beforeAutospacing="0" w:after="0" w:afterAutospacing="0"/>
              <w:rPr>
                <w:sz w:val="20"/>
                <w:szCs w:val="20"/>
              </w:rPr>
            </w:pPr>
            <w:r w:rsidRPr="00F038F5">
              <w:rPr>
                <w:sz w:val="20"/>
                <w:szCs w:val="20"/>
              </w:rPr>
              <w:t>(3)The PEI can be configured with a small gap relative to SSB, so that the UE doesn’t have to wake up multiple time to detect SSB and PEI. Therefore, the power saving gain from DCI-based PEI and sequence-based PEI still almost the same.</w:t>
            </w:r>
          </w:p>
        </w:tc>
      </w:tr>
      <w:tr w:rsidR="00974CA1" w:rsidRPr="00F038F5" w14:paraId="0CE86C9C" w14:textId="77777777" w:rsidTr="0035434A">
        <w:tc>
          <w:tcPr>
            <w:tcW w:w="563" w:type="pct"/>
            <w:tcBorders>
              <w:top w:val="nil"/>
              <w:left w:val="single" w:sz="8" w:space="0" w:color="000000"/>
              <w:bottom w:val="single" w:sz="8" w:space="0" w:color="auto"/>
              <w:right w:val="single" w:sz="8" w:space="0" w:color="000000"/>
            </w:tcBorders>
            <w:hideMark/>
          </w:tcPr>
          <w:p w14:paraId="64B392A9"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Intel</w:t>
            </w:r>
          </w:p>
        </w:tc>
        <w:tc>
          <w:tcPr>
            <w:tcW w:w="4437" w:type="pct"/>
            <w:tcBorders>
              <w:top w:val="nil"/>
              <w:left w:val="nil"/>
              <w:bottom w:val="single" w:sz="8" w:space="0" w:color="auto"/>
              <w:right w:val="single" w:sz="8" w:space="0" w:color="000000"/>
            </w:tcBorders>
            <w:hideMark/>
          </w:tcPr>
          <w:p w14:paraId="580E4CD0" w14:textId="77777777" w:rsidR="00974CA1" w:rsidRPr="00F038F5" w:rsidRDefault="00974CA1" w:rsidP="00974CA1">
            <w:pPr>
              <w:rPr>
                <w:sz w:val="20"/>
                <w:szCs w:val="20"/>
              </w:rPr>
            </w:pPr>
            <w:r w:rsidRPr="00F038F5">
              <w:rPr>
                <w:color w:val="1F497D"/>
                <w:sz w:val="20"/>
                <w:szCs w:val="20"/>
                <w:lang w:eastAsia="ko-KR"/>
              </w:rPr>
              <w:t>First things first, something has never been assumed in NR so far is an unfortunate statement. In every release, we try to introduce new functionality if it is useful. PEI is also a new concept in idle mode, never considered in NR before. Even then,  the statement by Huawei ”</w:t>
            </w:r>
            <w:r w:rsidRPr="00F038F5">
              <w:rPr>
                <w:color w:val="1F497D"/>
                <w:sz w:val="20"/>
                <w:szCs w:val="20"/>
              </w:rPr>
              <w:t xml:space="preserve"> A blindly detected signal has never been used in NR system for time/frequency tracking</w:t>
            </w:r>
            <w:r w:rsidRPr="00F038F5">
              <w:rPr>
                <w:color w:val="1F497D"/>
                <w:sz w:val="20"/>
                <w:szCs w:val="20"/>
                <w:lang w:eastAsia="ko-KR"/>
              </w:rPr>
              <w:t>” is inaccurate. How does UE perform initial cell search? UE will perform detection of PSS/SSS and based on that it tries to perform tracking. UE needs to look for all three PSSs at a certain carrier frequency. Hence, the functionality to perform detection and then tracking is there. Similarly, with regards to using sequence based PEI, we do not see any fundamental feasibility issue for using it for tracking, i.e., UE blind detection is not necessarily a deterrent, as long as sufficiently low MDR can be achieved for a low target FAR. Contributions have shown how robust MDR performance for sequence PEI is for a given target FAR 1%. Hence, based on the characteristics of the signal design (such as for TRS or SSS-based PEI), using it for tracking is possible.</w:t>
            </w:r>
          </w:p>
          <w:p w14:paraId="37A5A539" w14:textId="77777777" w:rsidR="00974CA1" w:rsidRPr="00F038F5" w:rsidRDefault="00974CA1" w:rsidP="00974CA1">
            <w:pPr>
              <w:rPr>
                <w:sz w:val="20"/>
                <w:szCs w:val="20"/>
              </w:rPr>
            </w:pPr>
            <w:r w:rsidRPr="00F038F5">
              <w:rPr>
                <w:sz w:val="20"/>
                <w:szCs w:val="20"/>
              </w:rPr>
              <w:t> </w:t>
            </w:r>
          </w:p>
          <w:p w14:paraId="68C0577E" w14:textId="77777777" w:rsidR="00974CA1" w:rsidRPr="00F038F5" w:rsidRDefault="00974CA1" w:rsidP="00974CA1">
            <w:pPr>
              <w:rPr>
                <w:sz w:val="20"/>
                <w:szCs w:val="20"/>
              </w:rPr>
            </w:pPr>
            <w:r w:rsidRPr="00F038F5">
              <w:rPr>
                <w:color w:val="1F497D"/>
                <w:sz w:val="20"/>
                <w:szCs w:val="20"/>
                <w:lang w:eastAsia="ko-KR"/>
              </w:rPr>
              <w:t xml:space="preserve">If PDCCH based PEI is used, it is expected that one or more further SSB processing is needed between PEI and PO, so that PDSCH can be detected with low CFO such as 0.1ppm or less. Based on the above, if sequence based PEI is used for tracking, need for further SSB processing can be avoided and PEI can be located much closer to the PO. This allows the UE to be in deep sleep longer. </w:t>
            </w:r>
          </w:p>
          <w:p w14:paraId="35E96A2B" w14:textId="77777777" w:rsidR="00974CA1" w:rsidRPr="00F038F5" w:rsidRDefault="00974CA1" w:rsidP="00974CA1">
            <w:pPr>
              <w:rPr>
                <w:sz w:val="20"/>
                <w:szCs w:val="20"/>
              </w:rPr>
            </w:pPr>
            <w:r w:rsidRPr="00F038F5">
              <w:rPr>
                <w:sz w:val="20"/>
                <w:szCs w:val="20"/>
              </w:rPr>
              <w:t> </w:t>
            </w:r>
          </w:p>
          <w:p w14:paraId="569AD4F4" w14:textId="77777777" w:rsidR="00974CA1" w:rsidRPr="00F038F5" w:rsidRDefault="00974CA1" w:rsidP="00974CA1">
            <w:pPr>
              <w:rPr>
                <w:sz w:val="20"/>
                <w:szCs w:val="20"/>
              </w:rPr>
            </w:pPr>
            <w:r w:rsidRPr="00F038F5">
              <w:rPr>
                <w:color w:val="1F497D"/>
                <w:sz w:val="20"/>
                <w:szCs w:val="20"/>
                <w:lang w:eastAsia="ko-KR"/>
              </w:rPr>
              <w:t>So, YES, higher power saving gain can be achieved if sequence based PEI is used even when UE is paged, and the margin depends on paging rate.</w:t>
            </w:r>
            <w:r w:rsidRPr="00F038F5">
              <w:rPr>
                <w:sz w:val="20"/>
                <w:szCs w:val="20"/>
              </w:rPr>
              <w:t xml:space="preserve"> </w:t>
            </w:r>
          </w:p>
        </w:tc>
      </w:tr>
      <w:tr w:rsidR="00974CA1" w:rsidRPr="00F038F5" w14:paraId="129BBE8F" w14:textId="77777777" w:rsidTr="0035434A">
        <w:tc>
          <w:tcPr>
            <w:tcW w:w="563" w:type="pct"/>
            <w:tcBorders>
              <w:top w:val="nil"/>
              <w:left w:val="single" w:sz="8" w:space="0" w:color="000000"/>
              <w:bottom w:val="single" w:sz="8" w:space="0" w:color="auto"/>
              <w:right w:val="single" w:sz="8" w:space="0" w:color="000000"/>
            </w:tcBorders>
            <w:hideMark/>
          </w:tcPr>
          <w:p w14:paraId="4B9B5997"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t>Nokia</w:t>
            </w:r>
          </w:p>
        </w:tc>
        <w:tc>
          <w:tcPr>
            <w:tcW w:w="4437" w:type="pct"/>
            <w:tcBorders>
              <w:top w:val="nil"/>
              <w:left w:val="nil"/>
              <w:bottom w:val="single" w:sz="8" w:space="0" w:color="auto"/>
              <w:right w:val="single" w:sz="8" w:space="0" w:color="000000"/>
            </w:tcBorders>
            <w:hideMark/>
          </w:tcPr>
          <w:p w14:paraId="21C8C32F" w14:textId="77777777" w:rsidR="00974CA1" w:rsidRPr="00F038F5" w:rsidRDefault="00974CA1" w:rsidP="00974CA1">
            <w:pPr>
              <w:rPr>
                <w:sz w:val="20"/>
                <w:szCs w:val="20"/>
              </w:rPr>
            </w:pPr>
            <w:r w:rsidRPr="00F038F5">
              <w:rPr>
                <w:sz w:val="20"/>
                <w:szCs w:val="20"/>
                <w:lang w:eastAsia="en-US"/>
              </w:rPr>
              <w:t>This benefit, if any would heavily depend on the paging probability. Via UE sub-grouping, especially if it can be used to the full extent, would reduce the need for the UE to monitor PO significantly.</w:t>
            </w:r>
          </w:p>
          <w:p w14:paraId="2DF4A6EF" w14:textId="77777777" w:rsidR="00974CA1" w:rsidRPr="00F038F5" w:rsidRDefault="00974CA1" w:rsidP="00974CA1">
            <w:pPr>
              <w:rPr>
                <w:sz w:val="20"/>
                <w:szCs w:val="20"/>
              </w:rPr>
            </w:pPr>
            <w:r w:rsidRPr="00F038F5">
              <w:rPr>
                <w:sz w:val="20"/>
                <w:szCs w:val="20"/>
                <w:lang w:eastAsia="en-US"/>
              </w:rPr>
              <w:t xml:space="preserve">As noted by other companies, using PEI for fine synchronisation would require blind detection of the said resources, thus in order to ensure reliable T/F-tracking estimate, the detection threshold would need to be increased. Also as we raised in answer to P1, based on the serving cell evaluation it carried out prior PO, UE could identify the best beams, and further focus the SSB monitoring in subsequent burst e.g. to fewer </w:t>
            </w:r>
            <w:r w:rsidRPr="00F038F5">
              <w:rPr>
                <w:sz w:val="20"/>
                <w:szCs w:val="20"/>
                <w:lang w:eastAsia="en-US"/>
              </w:rPr>
              <w:lastRenderedPageBreak/>
              <w:t>best SSBs, thereby reducing the power consumption prior the PO. We think that this would be a reasonable thing to do, if UE aims to minimize the IDLE mode power consumption even without PEI.</w:t>
            </w:r>
          </w:p>
          <w:p w14:paraId="1DB4F5E5" w14:textId="77777777" w:rsidR="00974CA1" w:rsidRPr="00F038F5" w:rsidRDefault="00974CA1" w:rsidP="00974CA1">
            <w:pPr>
              <w:rPr>
                <w:sz w:val="20"/>
                <w:szCs w:val="20"/>
              </w:rPr>
            </w:pPr>
            <w:r w:rsidRPr="00F038F5">
              <w:rPr>
                <w:sz w:val="20"/>
                <w:szCs w:val="20"/>
                <w:lang w:eastAsia="en-US"/>
              </w:rPr>
              <w:t>We do agree that PEI design can be made to inform UE the L1 availability, enabling the use of TRS occasions (if present) without any blind detection requirement. Thus we see that this would be also an important factor to consider, if we want to facilitate the UE power saving as whole. We showed in paper [R1-2108023] the cost of not having PEI to carry indication for the TRS availability and assuming that PEI is used to trigger UE monitoring of the PO to acquire updates on said information.</w:t>
            </w:r>
          </w:p>
          <w:p w14:paraId="424A0837" w14:textId="77777777" w:rsidR="00974CA1" w:rsidRPr="00F038F5" w:rsidRDefault="00974CA1" w:rsidP="00974CA1">
            <w:pPr>
              <w:pStyle w:val="Caption"/>
              <w:keepNext/>
              <w:spacing w:before="0" w:after="0"/>
              <w:rPr>
                <w:sz w:val="20"/>
                <w:szCs w:val="20"/>
              </w:rPr>
            </w:pPr>
            <w:bookmarkStart w:id="15" w:name="_Ref67043973"/>
            <w:r w:rsidRPr="00F038F5">
              <w:rPr>
                <w:sz w:val="20"/>
                <w:szCs w:val="20"/>
              </w:rPr>
              <w:t>Table 2</w:t>
            </w:r>
            <w:bookmarkEnd w:id="15"/>
            <w:r w:rsidRPr="00F038F5">
              <w:rPr>
                <w:sz w:val="20"/>
                <w:szCs w:val="20"/>
              </w:rPr>
              <w:t xml:space="preserve"> Energy saving loss for L1 availability indication </w:t>
            </w:r>
            <w:r w:rsidRPr="00F038F5">
              <w:rPr>
                <w:color w:val="FF0000"/>
                <w:sz w:val="20"/>
                <w:szCs w:val="20"/>
                <w:u w:val="single"/>
              </w:rPr>
              <w:t>(only)</w:t>
            </w:r>
            <w:r w:rsidRPr="00F038F5">
              <w:rPr>
                <w:sz w:val="20"/>
                <w:szCs w:val="20"/>
              </w:rPr>
              <w:t xml:space="preserve"> in paging DCI as compared to the availability indication being included in the PEI. All numbers in %.</w:t>
            </w:r>
          </w:p>
          <w:tbl>
            <w:tblPr>
              <w:tblW w:w="0" w:type="auto"/>
              <w:tblCellMar>
                <w:left w:w="0" w:type="dxa"/>
                <w:right w:w="0" w:type="dxa"/>
              </w:tblCellMar>
              <w:tblLook w:val="04A0" w:firstRow="1" w:lastRow="0" w:firstColumn="1" w:lastColumn="0" w:noHBand="0" w:noVBand="1"/>
            </w:tblPr>
            <w:tblGrid>
              <w:gridCol w:w="2209"/>
              <w:gridCol w:w="2132"/>
              <w:gridCol w:w="2171"/>
              <w:gridCol w:w="2133"/>
            </w:tblGrid>
            <w:tr w:rsidR="00974CA1" w:rsidRPr="00F038F5" w14:paraId="7ADBAB21" w14:textId="77777777">
              <w:tc>
                <w:tcPr>
                  <w:tcW w:w="2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9FE66" w14:textId="77777777" w:rsidR="00974CA1" w:rsidRPr="00F038F5" w:rsidRDefault="00974CA1" w:rsidP="00974CA1">
                  <w:pPr>
                    <w:rPr>
                      <w:sz w:val="20"/>
                      <w:szCs w:val="20"/>
                    </w:rPr>
                  </w:pPr>
                  <w:r w:rsidRPr="00F038F5">
                    <w:rPr>
                      <w:b/>
                      <w:bCs/>
                      <w:sz w:val="20"/>
                      <w:szCs w:val="20"/>
                      <w:lang w:eastAsia="en-US"/>
                    </w:rPr>
                    <w:t>L1 availability indication probability</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4F6B" w14:textId="77777777" w:rsidR="00974CA1" w:rsidRPr="00F038F5" w:rsidRDefault="00974CA1" w:rsidP="00974CA1">
                  <w:pPr>
                    <w:rPr>
                      <w:sz w:val="20"/>
                      <w:szCs w:val="20"/>
                    </w:rPr>
                  </w:pPr>
                  <w:r w:rsidRPr="00F038F5">
                    <w:rPr>
                      <w:b/>
                      <w:bCs/>
                      <w:sz w:val="20"/>
                      <w:szCs w:val="20"/>
                      <w:lang w:eastAsia="en-US"/>
                    </w:rPr>
                    <w:t>Low SINR</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096D6" w14:textId="77777777" w:rsidR="00974CA1" w:rsidRPr="00F038F5" w:rsidRDefault="00974CA1" w:rsidP="00974CA1">
                  <w:pPr>
                    <w:rPr>
                      <w:sz w:val="20"/>
                      <w:szCs w:val="20"/>
                    </w:rPr>
                  </w:pPr>
                  <w:r w:rsidRPr="00F038F5">
                    <w:rPr>
                      <w:b/>
                      <w:bCs/>
                      <w:sz w:val="20"/>
                      <w:szCs w:val="20"/>
                      <w:lang w:eastAsia="en-US"/>
                    </w:rPr>
                    <w:t>Medium SINR</w:t>
                  </w:r>
                </w:p>
              </w:tc>
              <w:tc>
                <w:tcPr>
                  <w:tcW w:w="2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756D9" w14:textId="77777777" w:rsidR="00974CA1" w:rsidRPr="00F038F5" w:rsidRDefault="00974CA1" w:rsidP="00974CA1">
                  <w:pPr>
                    <w:rPr>
                      <w:sz w:val="20"/>
                      <w:szCs w:val="20"/>
                    </w:rPr>
                  </w:pPr>
                  <w:r w:rsidRPr="00F038F5">
                    <w:rPr>
                      <w:b/>
                      <w:bCs/>
                      <w:sz w:val="20"/>
                      <w:szCs w:val="20"/>
                      <w:lang w:eastAsia="en-US"/>
                    </w:rPr>
                    <w:t>High SINR</w:t>
                  </w:r>
                </w:p>
              </w:tc>
            </w:tr>
            <w:tr w:rsidR="00974CA1" w:rsidRPr="00F038F5" w14:paraId="2307117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10B32" w14:textId="77777777" w:rsidR="00974CA1" w:rsidRPr="00F038F5" w:rsidRDefault="00974CA1" w:rsidP="00974CA1">
                  <w:pPr>
                    <w:rPr>
                      <w:sz w:val="20"/>
                      <w:szCs w:val="20"/>
                    </w:rPr>
                  </w:pPr>
                  <w:r w:rsidRPr="00F038F5">
                    <w:rPr>
                      <w:b/>
                      <w:bCs/>
                      <w:sz w:val="20"/>
                      <w:szCs w:val="20"/>
                      <w:lang w:eastAsia="en-US"/>
                    </w:rPr>
                    <w:t>20 %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25760E5" w14:textId="77777777" w:rsidR="00974CA1" w:rsidRPr="00F038F5" w:rsidRDefault="00974CA1" w:rsidP="00974CA1">
                  <w:pPr>
                    <w:rPr>
                      <w:sz w:val="20"/>
                      <w:szCs w:val="20"/>
                    </w:rPr>
                  </w:pPr>
                  <w:r w:rsidRPr="00F038F5">
                    <w:rPr>
                      <w:sz w:val="20"/>
                      <w:szCs w:val="20"/>
                      <w:lang w:eastAsia="en-US"/>
                    </w:rPr>
                    <w:t>-11.4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D2D01F6" w14:textId="77777777" w:rsidR="00974CA1" w:rsidRPr="00F038F5" w:rsidRDefault="00974CA1" w:rsidP="00974CA1">
                  <w:pPr>
                    <w:rPr>
                      <w:sz w:val="20"/>
                      <w:szCs w:val="20"/>
                    </w:rPr>
                  </w:pPr>
                  <w:r w:rsidRPr="00F038F5">
                    <w:rPr>
                      <w:sz w:val="20"/>
                      <w:szCs w:val="20"/>
                      <w:lang w:eastAsia="en-US"/>
                    </w:rPr>
                    <w:t>-7.6</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42B1333A" w14:textId="77777777" w:rsidR="00974CA1" w:rsidRPr="00F038F5" w:rsidRDefault="00974CA1" w:rsidP="00974CA1">
                  <w:pPr>
                    <w:rPr>
                      <w:sz w:val="20"/>
                      <w:szCs w:val="20"/>
                    </w:rPr>
                  </w:pPr>
                  <w:r w:rsidRPr="00F038F5">
                    <w:rPr>
                      <w:sz w:val="20"/>
                      <w:szCs w:val="20"/>
                      <w:lang w:eastAsia="en-US"/>
                    </w:rPr>
                    <w:t>-4.9</w:t>
                  </w:r>
                </w:p>
              </w:tc>
            </w:tr>
            <w:tr w:rsidR="00974CA1" w:rsidRPr="00F038F5" w14:paraId="1F07144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5AA17" w14:textId="77777777" w:rsidR="00974CA1" w:rsidRPr="00F038F5" w:rsidRDefault="00974CA1" w:rsidP="00974CA1">
                  <w:pPr>
                    <w:rPr>
                      <w:sz w:val="20"/>
                      <w:szCs w:val="20"/>
                    </w:rPr>
                  </w:pPr>
                  <w:r w:rsidRPr="00F038F5">
                    <w:rPr>
                      <w:b/>
                      <w:bCs/>
                      <w:sz w:val="20"/>
                      <w:szCs w:val="20"/>
                      <w:lang w:eastAsia="en-US"/>
                    </w:rPr>
                    <w:t xml:space="preserve">40 %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2CB2678" w14:textId="77777777" w:rsidR="00974CA1" w:rsidRPr="00F038F5" w:rsidRDefault="00974CA1" w:rsidP="00974CA1">
                  <w:pPr>
                    <w:rPr>
                      <w:sz w:val="20"/>
                      <w:szCs w:val="20"/>
                    </w:rPr>
                  </w:pPr>
                  <w:r w:rsidRPr="00F038F5">
                    <w:rPr>
                      <w:sz w:val="20"/>
                      <w:szCs w:val="20"/>
                      <w:lang w:eastAsia="en-US"/>
                    </w:rPr>
                    <w:t>-22.7</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268FBBF0" w14:textId="77777777" w:rsidR="00974CA1" w:rsidRPr="00F038F5" w:rsidRDefault="00974CA1" w:rsidP="00974CA1">
                  <w:pPr>
                    <w:rPr>
                      <w:sz w:val="20"/>
                      <w:szCs w:val="20"/>
                    </w:rPr>
                  </w:pPr>
                  <w:r w:rsidRPr="00F038F5">
                    <w:rPr>
                      <w:sz w:val="20"/>
                      <w:szCs w:val="20"/>
                      <w:lang w:eastAsia="en-US"/>
                    </w:rPr>
                    <w:t>-15.2</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7329A0B4" w14:textId="77777777" w:rsidR="00974CA1" w:rsidRPr="00F038F5" w:rsidRDefault="00974CA1" w:rsidP="00974CA1">
                  <w:pPr>
                    <w:rPr>
                      <w:sz w:val="20"/>
                      <w:szCs w:val="20"/>
                    </w:rPr>
                  </w:pPr>
                  <w:r w:rsidRPr="00F038F5">
                    <w:rPr>
                      <w:sz w:val="20"/>
                      <w:szCs w:val="20"/>
                      <w:lang w:eastAsia="en-US"/>
                    </w:rPr>
                    <w:t>-9.8</w:t>
                  </w:r>
                </w:p>
              </w:tc>
            </w:tr>
            <w:tr w:rsidR="00974CA1" w:rsidRPr="00F038F5" w14:paraId="133D6C05"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9712" w14:textId="77777777" w:rsidR="00974CA1" w:rsidRPr="00F038F5" w:rsidRDefault="00974CA1" w:rsidP="00974CA1">
                  <w:pPr>
                    <w:rPr>
                      <w:sz w:val="20"/>
                      <w:szCs w:val="20"/>
                    </w:rPr>
                  </w:pPr>
                  <w:r w:rsidRPr="00F038F5">
                    <w:rPr>
                      <w:b/>
                      <w:bCs/>
                      <w:sz w:val="20"/>
                      <w:szCs w:val="20"/>
                      <w:lang w:eastAsia="en-US"/>
                    </w:rPr>
                    <w:t>60 %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B2D7EFA" w14:textId="77777777" w:rsidR="00974CA1" w:rsidRPr="00F038F5" w:rsidRDefault="00974CA1" w:rsidP="00974CA1">
                  <w:pPr>
                    <w:rPr>
                      <w:sz w:val="20"/>
                      <w:szCs w:val="20"/>
                    </w:rPr>
                  </w:pPr>
                  <w:r w:rsidRPr="00F038F5">
                    <w:rPr>
                      <w:sz w:val="20"/>
                      <w:szCs w:val="20"/>
                      <w:lang w:eastAsia="en-US"/>
                    </w:rPr>
                    <w:t>-34.1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4B6D3D52" w14:textId="77777777" w:rsidR="00974CA1" w:rsidRPr="00F038F5" w:rsidRDefault="00974CA1" w:rsidP="00974CA1">
                  <w:pPr>
                    <w:rPr>
                      <w:sz w:val="20"/>
                      <w:szCs w:val="20"/>
                    </w:rPr>
                  </w:pPr>
                  <w:r w:rsidRPr="00F038F5">
                    <w:rPr>
                      <w:sz w:val="20"/>
                      <w:szCs w:val="20"/>
                      <w:lang w:eastAsia="en-US"/>
                    </w:rPr>
                    <w:t>-22.8</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38D66069" w14:textId="77777777" w:rsidR="00974CA1" w:rsidRPr="00F038F5" w:rsidRDefault="00974CA1" w:rsidP="00974CA1">
                  <w:pPr>
                    <w:keepNext/>
                    <w:rPr>
                      <w:sz w:val="20"/>
                      <w:szCs w:val="20"/>
                    </w:rPr>
                  </w:pPr>
                  <w:r w:rsidRPr="00F038F5">
                    <w:rPr>
                      <w:sz w:val="20"/>
                      <w:szCs w:val="20"/>
                      <w:lang w:eastAsia="en-US"/>
                    </w:rPr>
                    <w:t>-14.6</w:t>
                  </w:r>
                </w:p>
              </w:tc>
            </w:tr>
          </w:tbl>
          <w:p w14:paraId="3665C76C" w14:textId="77777777" w:rsidR="00974CA1" w:rsidRPr="00F038F5" w:rsidRDefault="00974CA1" w:rsidP="00974CA1">
            <w:pPr>
              <w:rPr>
                <w:rFonts w:ascii="Calibri" w:eastAsiaTheme="minorEastAsia" w:hAnsi="Calibri" w:cs="Calibri"/>
                <w:sz w:val="20"/>
                <w:szCs w:val="20"/>
                <w:lang w:eastAsia="zh-CN"/>
              </w:rPr>
            </w:pPr>
            <w:r w:rsidRPr="00F038F5">
              <w:rPr>
                <w:sz w:val="20"/>
                <w:szCs w:val="20"/>
                <w:lang w:eastAsia="en-US"/>
              </w:rPr>
              <w:t> </w:t>
            </w:r>
          </w:p>
          <w:p w14:paraId="79A03846" w14:textId="77777777" w:rsidR="00974CA1" w:rsidRPr="00F038F5" w:rsidRDefault="00974CA1" w:rsidP="00974CA1">
            <w:pPr>
              <w:rPr>
                <w:sz w:val="20"/>
                <w:szCs w:val="20"/>
              </w:rPr>
            </w:pPr>
            <w:r w:rsidRPr="00F038F5">
              <w:rPr>
                <w:color w:val="1F497D"/>
                <w:sz w:val="20"/>
                <w:szCs w:val="20"/>
                <w:lang w:eastAsia="ko-KR"/>
              </w:rPr>
              <w:t> </w:t>
            </w:r>
          </w:p>
        </w:tc>
      </w:tr>
      <w:tr w:rsidR="00974CA1" w:rsidRPr="00F038F5" w14:paraId="151AE35B" w14:textId="77777777" w:rsidTr="0035434A">
        <w:tc>
          <w:tcPr>
            <w:tcW w:w="563" w:type="pct"/>
            <w:tcBorders>
              <w:top w:val="nil"/>
              <w:left w:val="single" w:sz="8" w:space="0" w:color="auto"/>
              <w:bottom w:val="single" w:sz="8" w:space="0" w:color="auto"/>
              <w:right w:val="single" w:sz="8" w:space="0" w:color="auto"/>
            </w:tcBorders>
            <w:hideMark/>
          </w:tcPr>
          <w:p w14:paraId="7BEA216D"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rPr>
              <w:lastRenderedPageBreak/>
              <w:t>Panasonic</w:t>
            </w:r>
          </w:p>
        </w:tc>
        <w:tc>
          <w:tcPr>
            <w:tcW w:w="4437" w:type="pct"/>
            <w:tcBorders>
              <w:top w:val="nil"/>
              <w:left w:val="nil"/>
              <w:bottom w:val="single" w:sz="8" w:space="0" w:color="auto"/>
              <w:right w:val="single" w:sz="8" w:space="0" w:color="auto"/>
            </w:tcBorders>
            <w:hideMark/>
          </w:tcPr>
          <w:p w14:paraId="60115C9D" w14:textId="77777777" w:rsidR="00974CA1" w:rsidRPr="00F038F5" w:rsidRDefault="00974CA1" w:rsidP="00974CA1">
            <w:pPr>
              <w:rPr>
                <w:sz w:val="20"/>
                <w:szCs w:val="20"/>
              </w:rPr>
            </w:pPr>
            <w:r w:rsidRPr="00F038F5">
              <w:rPr>
                <w:sz w:val="20"/>
                <w:szCs w:val="20"/>
              </w:rPr>
              <w:t xml:space="preserve">How much power saving gain in this case should depend on the detailed design of TRS/SSS PEI, e.g. how many symbols/slots to use, the location of the PEI, and etc. When UE is paged, we think this is not the dominating case for conclusion. </w:t>
            </w:r>
          </w:p>
        </w:tc>
      </w:tr>
      <w:tr w:rsidR="00974CA1" w:rsidRPr="00F038F5" w14:paraId="2E98389C" w14:textId="77777777" w:rsidTr="0035434A">
        <w:tc>
          <w:tcPr>
            <w:tcW w:w="563" w:type="pct"/>
            <w:tcBorders>
              <w:top w:val="nil"/>
              <w:left w:val="single" w:sz="8" w:space="0" w:color="auto"/>
              <w:bottom w:val="single" w:sz="8" w:space="0" w:color="auto"/>
              <w:right w:val="single" w:sz="8" w:space="0" w:color="auto"/>
            </w:tcBorders>
            <w:hideMark/>
          </w:tcPr>
          <w:p w14:paraId="4390D840" w14:textId="77777777" w:rsidR="00974CA1" w:rsidRPr="00F038F5" w:rsidRDefault="00974CA1" w:rsidP="00974CA1">
            <w:pPr>
              <w:pStyle w:val="NormalWeb"/>
              <w:spacing w:before="0" w:beforeAutospacing="0" w:after="0" w:afterAutospacing="0"/>
              <w:jc w:val="center"/>
              <w:rPr>
                <w:sz w:val="20"/>
                <w:szCs w:val="20"/>
              </w:rPr>
            </w:pPr>
            <w:r w:rsidRPr="00F038F5">
              <w:rPr>
                <w:sz w:val="20"/>
                <w:szCs w:val="20"/>
                <w:lang w:val="sv-SE"/>
              </w:rPr>
              <w:t>Sony</w:t>
            </w:r>
          </w:p>
        </w:tc>
        <w:tc>
          <w:tcPr>
            <w:tcW w:w="4437" w:type="pct"/>
            <w:tcBorders>
              <w:top w:val="nil"/>
              <w:left w:val="nil"/>
              <w:bottom w:val="single" w:sz="8" w:space="0" w:color="auto"/>
              <w:right w:val="single" w:sz="8" w:space="0" w:color="auto"/>
            </w:tcBorders>
            <w:hideMark/>
          </w:tcPr>
          <w:p w14:paraId="26C4DFF3" w14:textId="77777777" w:rsidR="00974CA1" w:rsidRPr="00F038F5" w:rsidRDefault="00974CA1" w:rsidP="00974CA1">
            <w:pPr>
              <w:rPr>
                <w:sz w:val="20"/>
                <w:szCs w:val="20"/>
              </w:rPr>
            </w:pPr>
            <w:r w:rsidRPr="00F038F5">
              <w:rPr>
                <w:color w:val="000000"/>
                <w:sz w:val="20"/>
                <w:szCs w:val="20"/>
              </w:rPr>
              <w:t xml:space="preserve">Agree. </w:t>
            </w:r>
          </w:p>
          <w:p w14:paraId="69D038CE" w14:textId="77777777" w:rsidR="00974CA1" w:rsidRPr="00F038F5" w:rsidRDefault="00974CA1" w:rsidP="00974CA1">
            <w:pPr>
              <w:rPr>
                <w:sz w:val="20"/>
                <w:szCs w:val="20"/>
              </w:rPr>
            </w:pPr>
            <w:r w:rsidRPr="00F038F5">
              <w:rPr>
                <w:color w:val="000000"/>
                <w:sz w:val="20"/>
                <w:szCs w:val="20"/>
              </w:rPr>
              <w:t>The</w:t>
            </w:r>
            <w:r w:rsidRPr="00F038F5">
              <w:rPr>
                <w:rStyle w:val="apple-converted-space"/>
                <w:color w:val="000000"/>
                <w:sz w:val="20"/>
                <w:szCs w:val="20"/>
              </w:rPr>
              <w:t> </w:t>
            </w:r>
            <w:r w:rsidRPr="00F038F5">
              <w:rPr>
                <w:color w:val="1F497D"/>
                <w:sz w:val="20"/>
                <w:szCs w:val="20"/>
              </w:rPr>
              <w:t> </w:t>
            </w:r>
            <w:r w:rsidRPr="00F038F5">
              <w:rPr>
                <w:color w:val="000000"/>
                <w:sz w:val="20"/>
                <w:szCs w:val="20"/>
              </w:rPr>
              <w:t xml:space="preserve">Sequence-based (SSS, TRS, or CSI-RS) PEI can provide better power saving gain compared to PDCCH-based approach since it is detected non-coherently in contrast to PDDCH-based PEI which is decoded coherently. </w:t>
            </w:r>
          </w:p>
          <w:p w14:paraId="74201445" w14:textId="77777777" w:rsidR="00974CA1" w:rsidRPr="00F038F5" w:rsidRDefault="00974CA1" w:rsidP="00974CA1">
            <w:pPr>
              <w:rPr>
                <w:sz w:val="20"/>
                <w:szCs w:val="20"/>
              </w:rPr>
            </w:pPr>
            <w:r w:rsidRPr="00F038F5">
              <w:rPr>
                <w:color w:val="000000"/>
                <w:sz w:val="20"/>
                <w:szCs w:val="20"/>
              </w:rPr>
              <w:t>It can also be used for synchronization</w:t>
            </w:r>
            <w:r w:rsidRPr="00F038F5">
              <w:rPr>
                <w:rStyle w:val="apple-converted-space"/>
                <w:color w:val="000000"/>
                <w:sz w:val="20"/>
                <w:szCs w:val="20"/>
              </w:rPr>
              <w:t> </w:t>
            </w:r>
            <w:r w:rsidRPr="00F038F5">
              <w:rPr>
                <w:color w:val="000000"/>
                <w:sz w:val="20"/>
                <w:szCs w:val="20"/>
              </w:rPr>
              <w:t>purposes leading to a reduced number of SS bursts needed to achieve synchronization prior to PO for decoding of paging DCI and a paging message.</w:t>
            </w:r>
          </w:p>
          <w:p w14:paraId="0DB68851" w14:textId="77777777" w:rsidR="00974CA1" w:rsidRPr="00F038F5" w:rsidRDefault="00974CA1" w:rsidP="00974CA1">
            <w:pPr>
              <w:rPr>
                <w:sz w:val="20"/>
                <w:szCs w:val="20"/>
              </w:rPr>
            </w:pPr>
            <w:r w:rsidRPr="00F038F5">
              <w:rPr>
                <w:sz w:val="20"/>
                <w:szCs w:val="20"/>
              </w:rPr>
              <w:t> </w:t>
            </w:r>
          </w:p>
        </w:tc>
      </w:tr>
      <w:tr w:rsidR="00974CA1" w:rsidRPr="00F038F5" w14:paraId="74F3E0B7" w14:textId="77777777" w:rsidTr="0035434A">
        <w:tc>
          <w:tcPr>
            <w:tcW w:w="563" w:type="pct"/>
            <w:tcBorders>
              <w:top w:val="nil"/>
              <w:left w:val="single" w:sz="8" w:space="0" w:color="auto"/>
              <w:bottom w:val="single" w:sz="8" w:space="0" w:color="auto"/>
              <w:right w:val="single" w:sz="8" w:space="0" w:color="auto"/>
            </w:tcBorders>
            <w:hideMark/>
          </w:tcPr>
          <w:p w14:paraId="20C08075" w14:textId="77777777" w:rsidR="00974CA1" w:rsidRPr="00F038F5" w:rsidRDefault="00974CA1" w:rsidP="00974CA1">
            <w:pPr>
              <w:jc w:val="center"/>
              <w:rPr>
                <w:sz w:val="20"/>
                <w:szCs w:val="20"/>
              </w:rPr>
            </w:pPr>
            <w:r w:rsidRPr="00F038F5">
              <w:rPr>
                <w:color w:val="1F497D"/>
                <w:sz w:val="20"/>
                <w:szCs w:val="20"/>
              </w:rPr>
              <w:t> Spreadtrum</w:t>
            </w:r>
          </w:p>
        </w:tc>
        <w:tc>
          <w:tcPr>
            <w:tcW w:w="4437" w:type="pct"/>
            <w:tcBorders>
              <w:top w:val="nil"/>
              <w:left w:val="nil"/>
              <w:bottom w:val="single" w:sz="8" w:space="0" w:color="auto"/>
              <w:right w:val="single" w:sz="8" w:space="0" w:color="auto"/>
            </w:tcBorders>
            <w:hideMark/>
          </w:tcPr>
          <w:p w14:paraId="140CBC6F" w14:textId="77777777" w:rsidR="00974CA1" w:rsidRPr="00F038F5" w:rsidRDefault="00974CA1" w:rsidP="00974CA1">
            <w:pPr>
              <w:rPr>
                <w:sz w:val="20"/>
                <w:szCs w:val="20"/>
              </w:rPr>
            </w:pPr>
            <w:r w:rsidRPr="00F038F5">
              <w:rPr>
                <w:color w:val="1F497D"/>
                <w:sz w:val="20"/>
                <w:szCs w:val="20"/>
              </w:rPr>
              <w:t xml:space="preserve">We share the same view as MTK, Apple and LG. The sequence-based PEI cannot used for the fine T/F tracking. </w:t>
            </w:r>
          </w:p>
          <w:p w14:paraId="47A59D14" w14:textId="77777777" w:rsidR="00974CA1" w:rsidRPr="00F038F5" w:rsidRDefault="00974CA1" w:rsidP="00974CA1">
            <w:pPr>
              <w:rPr>
                <w:sz w:val="20"/>
                <w:szCs w:val="20"/>
              </w:rPr>
            </w:pPr>
            <w:r w:rsidRPr="00F038F5">
              <w:rPr>
                <w:color w:val="1F497D"/>
                <w:sz w:val="20"/>
                <w:szCs w:val="20"/>
              </w:rPr>
              <w:t xml:space="preserve">For SSS based PEI, the fine frequency tracking with multiple SSS symbols. The multiple SSS symbols have issue of resource sharing with CORESET#0. </w:t>
            </w:r>
          </w:p>
          <w:p w14:paraId="3787EF4B" w14:textId="77777777" w:rsidR="00974CA1" w:rsidRPr="00F038F5" w:rsidRDefault="00974CA1" w:rsidP="00974CA1">
            <w:pPr>
              <w:rPr>
                <w:sz w:val="20"/>
                <w:szCs w:val="20"/>
              </w:rPr>
            </w:pPr>
            <w:r w:rsidRPr="00F038F5">
              <w:rPr>
                <w:color w:val="1F497D"/>
                <w:sz w:val="20"/>
                <w:szCs w:val="20"/>
              </w:rPr>
              <w:t xml:space="preserve">For TRS/CSI-RS based PEI, the time-domain non-coherent detection may not be feasible, since with other non-zero-power subcarriers in between the CSI-RS REs UE should select the CSI-RS REs in time domain. The frequency-domain non-coherent detection may not be feasible too, since the frequency error provides the large interference, as mentioned in Huawei’s contribution [R1-2106479]. </w:t>
            </w:r>
          </w:p>
        </w:tc>
      </w:tr>
      <w:tr w:rsidR="00974CA1" w:rsidRPr="00F038F5" w14:paraId="09B3B48F" w14:textId="77777777" w:rsidTr="0035434A">
        <w:tc>
          <w:tcPr>
            <w:tcW w:w="563" w:type="pct"/>
            <w:tcBorders>
              <w:top w:val="nil"/>
              <w:left w:val="single" w:sz="8" w:space="0" w:color="auto"/>
              <w:bottom w:val="single" w:sz="8" w:space="0" w:color="auto"/>
              <w:right w:val="single" w:sz="8" w:space="0" w:color="auto"/>
            </w:tcBorders>
            <w:hideMark/>
          </w:tcPr>
          <w:p w14:paraId="4B00CFD4" w14:textId="77777777" w:rsidR="00974CA1" w:rsidRPr="00F038F5" w:rsidRDefault="00974CA1" w:rsidP="00974CA1">
            <w:pPr>
              <w:jc w:val="center"/>
              <w:rPr>
                <w:sz w:val="20"/>
                <w:szCs w:val="20"/>
              </w:rPr>
            </w:pPr>
            <w:r w:rsidRPr="00F038F5">
              <w:rPr>
                <w:sz w:val="20"/>
                <w:szCs w:val="20"/>
              </w:rPr>
              <w:t>IDCC</w:t>
            </w:r>
          </w:p>
        </w:tc>
        <w:tc>
          <w:tcPr>
            <w:tcW w:w="4437" w:type="pct"/>
            <w:tcBorders>
              <w:top w:val="nil"/>
              <w:left w:val="nil"/>
              <w:bottom w:val="single" w:sz="8" w:space="0" w:color="auto"/>
              <w:right w:val="single" w:sz="8" w:space="0" w:color="auto"/>
            </w:tcBorders>
            <w:hideMark/>
          </w:tcPr>
          <w:p w14:paraId="7931E1E3" w14:textId="77777777" w:rsidR="00974CA1" w:rsidRPr="00F038F5" w:rsidRDefault="00974CA1" w:rsidP="00974CA1">
            <w:pPr>
              <w:rPr>
                <w:sz w:val="20"/>
                <w:szCs w:val="20"/>
                <w:lang w:eastAsia="en-US"/>
              </w:rPr>
            </w:pPr>
            <w:r w:rsidRPr="00F038F5">
              <w:rPr>
                <w:sz w:val="20"/>
                <w:szCs w:val="20"/>
              </w:rPr>
              <w:t>We agree that sequence based PEI can be used for synchronization.</w:t>
            </w:r>
          </w:p>
        </w:tc>
      </w:tr>
      <w:tr w:rsidR="00974CA1" w:rsidRPr="00F038F5" w14:paraId="58C3C874" w14:textId="77777777" w:rsidTr="0035434A">
        <w:tc>
          <w:tcPr>
            <w:tcW w:w="563" w:type="pct"/>
            <w:tcBorders>
              <w:top w:val="nil"/>
              <w:left w:val="single" w:sz="8" w:space="0" w:color="auto"/>
              <w:bottom w:val="single" w:sz="8" w:space="0" w:color="auto"/>
              <w:right w:val="single" w:sz="8" w:space="0" w:color="auto"/>
            </w:tcBorders>
            <w:hideMark/>
          </w:tcPr>
          <w:p w14:paraId="4E22856D" w14:textId="77777777" w:rsidR="00974CA1" w:rsidRPr="00F038F5" w:rsidRDefault="00974CA1" w:rsidP="00974CA1">
            <w:pPr>
              <w:jc w:val="center"/>
              <w:rPr>
                <w:sz w:val="20"/>
                <w:szCs w:val="20"/>
                <w:lang w:eastAsia="zh-CN"/>
              </w:rPr>
            </w:pPr>
            <w:r w:rsidRPr="00F038F5">
              <w:rPr>
                <w:sz w:val="20"/>
                <w:szCs w:val="20"/>
              </w:rPr>
              <w:t xml:space="preserve">Nordic </w:t>
            </w:r>
          </w:p>
        </w:tc>
        <w:tc>
          <w:tcPr>
            <w:tcW w:w="4437" w:type="pct"/>
            <w:tcBorders>
              <w:top w:val="nil"/>
              <w:left w:val="nil"/>
              <w:bottom w:val="single" w:sz="8" w:space="0" w:color="auto"/>
              <w:right w:val="single" w:sz="8" w:space="0" w:color="auto"/>
            </w:tcBorders>
            <w:hideMark/>
          </w:tcPr>
          <w:p w14:paraId="1D657846" w14:textId="77777777" w:rsidR="00974CA1" w:rsidRPr="00F038F5" w:rsidRDefault="00974CA1" w:rsidP="00974CA1">
            <w:pPr>
              <w:rPr>
                <w:sz w:val="20"/>
                <w:szCs w:val="20"/>
              </w:rPr>
            </w:pPr>
            <w:r w:rsidRPr="00F038F5">
              <w:rPr>
                <w:sz w:val="20"/>
                <w:szCs w:val="20"/>
                <w:lang w:eastAsia="en-US"/>
              </w:rPr>
              <w:t> We  agree that known signal  can be used further for synchronisation purpose.  Of course Idle TRS could do the same job, but at expanse of additional overhead.  Also we assume that such signal could replace reception of 1SSB. On the other hand, if PDCCH is detected, it becomes also known signal.  However, known signal should be preferably stable in size, such as  SSS, TRS or Wideband PDCCH DMRS</w:t>
            </w:r>
          </w:p>
        </w:tc>
      </w:tr>
      <w:tr w:rsidR="00974CA1" w:rsidRPr="00F038F5" w14:paraId="1571C25A" w14:textId="77777777" w:rsidTr="0035434A">
        <w:tc>
          <w:tcPr>
            <w:tcW w:w="563" w:type="pct"/>
            <w:tcBorders>
              <w:top w:val="nil"/>
              <w:left w:val="single" w:sz="8" w:space="0" w:color="auto"/>
              <w:bottom w:val="single" w:sz="8" w:space="0" w:color="auto"/>
              <w:right w:val="single" w:sz="8" w:space="0" w:color="auto"/>
            </w:tcBorders>
            <w:hideMark/>
          </w:tcPr>
          <w:p w14:paraId="69EDFEBA" w14:textId="77777777" w:rsidR="00974CA1" w:rsidRPr="00F038F5" w:rsidRDefault="00974CA1" w:rsidP="00974CA1">
            <w:pPr>
              <w:pStyle w:val="NormalWeb"/>
              <w:spacing w:before="0" w:beforeAutospacing="0" w:after="0" w:afterAutospacing="0"/>
              <w:jc w:val="center"/>
              <w:rPr>
                <w:rFonts w:ascii="Calibri" w:hAnsi="Calibri" w:cs="Calibri"/>
                <w:color w:val="1F497D"/>
                <w:sz w:val="20"/>
                <w:szCs w:val="20"/>
              </w:rPr>
            </w:pPr>
            <w:r w:rsidRPr="00F038F5">
              <w:rPr>
                <w:rFonts w:ascii="Calibri" w:hAnsi="Calibri" w:cs="Calibri"/>
                <w:color w:val="1F497D"/>
                <w:sz w:val="20"/>
                <w:szCs w:val="20"/>
              </w:rPr>
              <w:t>Xiaomi</w:t>
            </w:r>
          </w:p>
        </w:tc>
        <w:tc>
          <w:tcPr>
            <w:tcW w:w="4437" w:type="pct"/>
            <w:tcBorders>
              <w:top w:val="nil"/>
              <w:left w:val="nil"/>
              <w:bottom w:val="single" w:sz="8" w:space="0" w:color="auto"/>
              <w:right w:val="single" w:sz="8" w:space="0" w:color="auto"/>
            </w:tcBorders>
            <w:hideMark/>
          </w:tcPr>
          <w:p w14:paraId="6A5217AF" w14:textId="77777777" w:rsidR="00974CA1" w:rsidRPr="00F038F5" w:rsidRDefault="00974CA1" w:rsidP="00974CA1">
            <w:pPr>
              <w:rPr>
                <w:rFonts w:ascii="Calibri" w:hAnsi="Calibri" w:cs="Calibri"/>
                <w:color w:val="1F497D"/>
                <w:sz w:val="20"/>
                <w:szCs w:val="20"/>
              </w:rPr>
            </w:pPr>
            <w:r w:rsidRPr="00F038F5">
              <w:rPr>
                <w:color w:val="1F497D"/>
                <w:sz w:val="20"/>
                <w:szCs w:val="20"/>
              </w:rPr>
              <w:t>Do not agree</w:t>
            </w:r>
          </w:p>
          <w:p w14:paraId="6A6386EA" w14:textId="77777777" w:rsidR="00974CA1" w:rsidRPr="00F038F5" w:rsidRDefault="00974CA1" w:rsidP="00974CA1">
            <w:pPr>
              <w:rPr>
                <w:color w:val="1F497D"/>
                <w:sz w:val="20"/>
                <w:szCs w:val="20"/>
              </w:rPr>
            </w:pPr>
            <w:r w:rsidRPr="00F038F5">
              <w:rPr>
                <w:color w:val="1F497D"/>
                <w:sz w:val="20"/>
                <w:szCs w:val="20"/>
              </w:rPr>
              <w:t>Even if  SSS PEI or TRS/CSI-RS PEI can provide some power saving gain for it can be used fine synchronization when UE is paged,  the normalized power saving gain is not obvious for the following reasons, one is the probability of UE is paged is assuming to be 10%, the other is SSB may still need to for RRM measurement.</w:t>
            </w:r>
          </w:p>
          <w:p w14:paraId="073B9FE5" w14:textId="77777777" w:rsidR="00974CA1" w:rsidRPr="00F038F5" w:rsidRDefault="00974CA1" w:rsidP="00974CA1">
            <w:pPr>
              <w:rPr>
                <w:color w:val="1F497D"/>
                <w:sz w:val="20"/>
                <w:szCs w:val="20"/>
              </w:rPr>
            </w:pPr>
            <w:r w:rsidRPr="00F038F5">
              <w:rPr>
                <w:color w:val="1F497D"/>
                <w:sz w:val="20"/>
                <w:szCs w:val="20"/>
              </w:rPr>
              <w:t>We think it does not make sense to compare the power saving gain on the condition when UE is paged.</w:t>
            </w:r>
          </w:p>
        </w:tc>
      </w:tr>
      <w:tr w:rsidR="00F038F5" w:rsidRPr="00F038F5" w14:paraId="512A7B8B" w14:textId="77777777" w:rsidTr="0035434A">
        <w:tc>
          <w:tcPr>
            <w:tcW w:w="563" w:type="pct"/>
            <w:tcBorders>
              <w:top w:val="nil"/>
              <w:left w:val="single" w:sz="8" w:space="0" w:color="auto"/>
              <w:bottom w:val="single" w:sz="8" w:space="0" w:color="auto"/>
              <w:right w:val="single" w:sz="8" w:space="0" w:color="auto"/>
            </w:tcBorders>
            <w:hideMark/>
          </w:tcPr>
          <w:p w14:paraId="4839A5FA" w14:textId="0E61688F" w:rsidR="00F038F5" w:rsidRPr="00F038F5" w:rsidRDefault="00F038F5" w:rsidP="00F038F5">
            <w:pPr>
              <w:jc w:val="center"/>
              <w:rPr>
                <w:sz w:val="20"/>
                <w:szCs w:val="20"/>
              </w:rPr>
            </w:pPr>
            <w:r w:rsidRPr="00F038F5">
              <w:rPr>
                <w:sz w:val="20"/>
                <w:szCs w:val="20"/>
              </w:rPr>
              <w:t>Ericsson</w:t>
            </w:r>
          </w:p>
        </w:tc>
        <w:tc>
          <w:tcPr>
            <w:tcW w:w="4437" w:type="pct"/>
            <w:tcBorders>
              <w:top w:val="nil"/>
              <w:left w:val="nil"/>
              <w:bottom w:val="single" w:sz="8" w:space="0" w:color="auto"/>
              <w:right w:val="single" w:sz="8" w:space="0" w:color="auto"/>
            </w:tcBorders>
            <w:hideMark/>
          </w:tcPr>
          <w:p w14:paraId="66A132E5" w14:textId="55103C3B" w:rsidR="00F038F5" w:rsidRPr="00F038F5" w:rsidRDefault="00F038F5" w:rsidP="00F038F5">
            <w:pPr>
              <w:rPr>
                <w:sz w:val="20"/>
                <w:szCs w:val="20"/>
              </w:rPr>
            </w:pPr>
            <w:r w:rsidRPr="00F038F5">
              <w:rPr>
                <w:sz w:val="20"/>
                <w:szCs w:val="20"/>
              </w:rPr>
              <w:t>This is not the case according to the observation on power saving gains from RAN1#105-e. The gain (if any) would be limited to the case when UE is paged, which depends on the paging probability which would be low e.g. 1%.</w:t>
            </w:r>
          </w:p>
        </w:tc>
      </w:tr>
    </w:tbl>
    <w:p w14:paraId="65D2631A" w14:textId="77777777" w:rsidR="00974CA1" w:rsidRDefault="00974CA1" w:rsidP="00974CA1">
      <w:pPr>
        <w:rPr>
          <w:rFonts w:ascii="Calibri" w:eastAsiaTheme="minorEastAsia" w:hAnsi="Calibri" w:cs="Calibri"/>
          <w:sz w:val="22"/>
          <w:szCs w:val="22"/>
          <w:lang w:val="fi-FI" w:eastAsia="zh-CN"/>
        </w:rPr>
      </w:pPr>
    </w:p>
    <w:p w14:paraId="28D4BE55" w14:textId="77777777" w:rsidR="0035434A" w:rsidRDefault="0035434A" w:rsidP="00974CA1">
      <w:pPr>
        <w:rPr>
          <w:rFonts w:ascii="Calibri" w:eastAsiaTheme="minorEastAsia" w:hAnsi="Calibri" w:cs="Calibri"/>
          <w:sz w:val="22"/>
          <w:szCs w:val="22"/>
          <w:lang w:val="fi-FI" w:eastAsia="zh-CN"/>
        </w:rPr>
      </w:pPr>
    </w:p>
    <w:p w14:paraId="02A3BB22" w14:textId="77777777" w:rsidR="00F038F5" w:rsidRPr="0035434A" w:rsidRDefault="00F038F5" w:rsidP="00974CA1">
      <w:pPr>
        <w:rPr>
          <w:rFonts w:ascii="Calibri" w:eastAsiaTheme="minorEastAsia" w:hAnsi="Calibri" w:cs="Calibri"/>
          <w:sz w:val="22"/>
          <w:szCs w:val="22"/>
          <w:lang w:val="fi-FI" w:eastAsia="zh-CN"/>
        </w:rPr>
      </w:pPr>
    </w:p>
    <w:p w14:paraId="5330D3F5" w14:textId="77777777" w:rsidR="00974CA1" w:rsidRPr="0035434A" w:rsidRDefault="00974CA1" w:rsidP="00974CA1">
      <w:pPr>
        <w:numPr>
          <w:ilvl w:val="0"/>
          <w:numId w:val="123"/>
        </w:numPr>
        <w:rPr>
          <w:rStyle w:val="apple-converted-space"/>
          <w:sz w:val="22"/>
          <w:szCs w:val="22"/>
          <w:lang w:val="fi-FI"/>
        </w:rPr>
      </w:pPr>
      <w:r w:rsidRPr="0035434A">
        <w:rPr>
          <w:rStyle w:val="Strong"/>
          <w:sz w:val="22"/>
          <w:szCs w:val="22"/>
          <w:lang w:eastAsia="ko-KR"/>
        </w:rPr>
        <w:t>P3</w:t>
      </w:r>
      <w:r w:rsidRPr="0035434A">
        <w:rPr>
          <w:sz w:val="22"/>
          <w:szCs w:val="22"/>
          <w:lang w:eastAsia="ko-KR"/>
        </w:rPr>
        <w:t>: SSS PEI or TRS/CSI-RS PEI can provide significantly better power saving gain because processing SSS PEI or TRS/CSI-RS PEI has significantly less power consumption than processing PDCCH</w:t>
      </w:r>
      <w:r w:rsidRPr="0035434A">
        <w:rPr>
          <w:rStyle w:val="apple-converted-space"/>
          <w:sz w:val="22"/>
          <w:szCs w:val="22"/>
          <w:lang w:eastAsia="ko-KR"/>
        </w:rPr>
        <w:t> </w:t>
      </w:r>
    </w:p>
    <w:p w14:paraId="04968EEF" w14:textId="77777777" w:rsidR="0035434A" w:rsidRPr="0035434A" w:rsidRDefault="0035434A" w:rsidP="0035434A">
      <w:pPr>
        <w:ind w:left="72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325"/>
        <w:gridCol w:w="8385"/>
      </w:tblGrid>
      <w:tr w:rsidR="00974CA1" w:rsidRPr="00F038F5" w14:paraId="48C0E352" w14:textId="77777777" w:rsidTr="00F038F5">
        <w:trPr>
          <w:trHeight w:val="357"/>
        </w:trPr>
        <w:tc>
          <w:tcPr>
            <w:tcW w:w="1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02CFB"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A5DE5"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01F2393F"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A56B" w14:textId="77777777" w:rsidR="00974CA1" w:rsidRPr="00F038F5" w:rsidRDefault="00974CA1" w:rsidP="00974CA1">
            <w:pPr>
              <w:jc w:val="center"/>
              <w:rPr>
                <w:sz w:val="20"/>
                <w:szCs w:val="20"/>
              </w:rPr>
            </w:pPr>
            <w:r w:rsidRPr="00F038F5">
              <w:rPr>
                <w:color w:val="1F497D"/>
                <w:sz w:val="20"/>
                <w:szCs w:val="20"/>
              </w:rPr>
              <w:t>MTK</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141FD18A" w14:textId="77777777" w:rsidR="00974CA1" w:rsidRPr="00F038F5" w:rsidRDefault="00974CA1" w:rsidP="00974CA1">
            <w:pPr>
              <w:jc w:val="both"/>
              <w:rPr>
                <w:sz w:val="20"/>
                <w:szCs w:val="20"/>
              </w:rPr>
            </w:pPr>
            <w:r w:rsidRPr="00F038F5">
              <w:rPr>
                <w:rStyle w:val="Strong"/>
                <w:color w:val="1F497D"/>
                <w:sz w:val="20"/>
                <w:szCs w:val="20"/>
                <w:u w:val="single"/>
              </w:rPr>
              <w:t>There is little difference from the agreed power consumption model</w:t>
            </w:r>
          </w:p>
          <w:p w14:paraId="23B6628B" w14:textId="77777777" w:rsidR="00974CA1" w:rsidRPr="00F038F5" w:rsidRDefault="00974CA1" w:rsidP="00974CA1">
            <w:pPr>
              <w:jc w:val="both"/>
              <w:rPr>
                <w:sz w:val="20"/>
                <w:szCs w:val="20"/>
              </w:rPr>
            </w:pPr>
            <w:r w:rsidRPr="00F038F5">
              <w:rPr>
                <w:color w:val="1F497D"/>
                <w:sz w:val="20"/>
                <w:szCs w:val="20"/>
              </w:rPr>
              <w:t>From the agreed power consumption model, PDCCH-only processing has</w:t>
            </w:r>
            <w:r w:rsidRPr="00F038F5">
              <w:rPr>
                <w:rStyle w:val="apple-converted-space"/>
                <w:color w:val="1F497D"/>
                <w:sz w:val="20"/>
                <w:szCs w:val="20"/>
              </w:rPr>
              <w:t> </w:t>
            </w:r>
            <w:r w:rsidRPr="00F038F5">
              <w:rPr>
                <w:rStyle w:val="Strong"/>
                <w:color w:val="1F497D"/>
                <w:sz w:val="20"/>
                <w:szCs w:val="20"/>
              </w:rPr>
              <w:t>the same power</w:t>
            </w:r>
            <w:r w:rsidRPr="00F038F5">
              <w:rPr>
                <w:rStyle w:val="apple-converted-space"/>
                <w:color w:val="1F497D"/>
                <w:sz w:val="20"/>
                <w:szCs w:val="20"/>
              </w:rPr>
              <w:t> </w:t>
            </w:r>
            <w:r w:rsidRPr="00F038F5">
              <w:rPr>
                <w:color w:val="1F497D"/>
                <w:sz w:val="20"/>
                <w:szCs w:val="20"/>
              </w:rPr>
              <w:t>value as SSB/CSI-RS processing. Since detection of sequence PEI has similar correlation-based operation as serving-cell measurement and synchronization is also assumed with sequence PEI, the power value of sequence PEI processing will be the same as PDCCH PEI processing according to the agreed power consumption model.</w:t>
            </w:r>
          </w:p>
          <w:tbl>
            <w:tblPr>
              <w:tblW w:w="7752" w:type="dxa"/>
              <w:tblCellMar>
                <w:left w:w="0" w:type="dxa"/>
                <w:right w:w="0" w:type="dxa"/>
              </w:tblCellMar>
              <w:tblLook w:val="04A0" w:firstRow="1" w:lastRow="0" w:firstColumn="1" w:lastColumn="0" w:noHBand="0" w:noVBand="1"/>
            </w:tblPr>
            <w:tblGrid>
              <w:gridCol w:w="1979"/>
              <w:gridCol w:w="2886"/>
              <w:gridCol w:w="2887"/>
            </w:tblGrid>
            <w:tr w:rsidR="00974CA1" w:rsidRPr="00F038F5" w14:paraId="1326D09E"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F25F2" w14:textId="77777777" w:rsidR="00974CA1" w:rsidRPr="00F038F5" w:rsidRDefault="00974CA1" w:rsidP="00974CA1">
                  <w:pPr>
                    <w:numPr>
                      <w:ilvl w:val="0"/>
                      <w:numId w:val="113"/>
                    </w:numPr>
                    <w:rPr>
                      <w:sz w:val="20"/>
                      <w:szCs w:val="20"/>
                    </w:rPr>
                  </w:pPr>
                  <w:r w:rsidRPr="00F038F5">
                    <w:rPr>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F7846" w14:textId="77777777" w:rsidR="00974CA1" w:rsidRPr="00F038F5" w:rsidRDefault="00974CA1" w:rsidP="00974CA1">
                  <w:pPr>
                    <w:jc w:val="center"/>
                    <w:rPr>
                      <w:rFonts w:eastAsiaTheme="minorEastAsia"/>
                      <w:sz w:val="20"/>
                      <w:szCs w:val="20"/>
                    </w:rPr>
                  </w:pPr>
                  <w:r w:rsidRPr="00F038F5">
                    <w:rPr>
                      <w:sz w:val="20"/>
                      <w:szCs w:val="20"/>
                    </w:rPr>
                    <w:t>Relative Power</w:t>
                  </w:r>
                </w:p>
                <w:p w14:paraId="7E05FA94" w14:textId="77777777" w:rsidR="00974CA1" w:rsidRPr="00F038F5" w:rsidRDefault="00974CA1" w:rsidP="00974CA1">
                  <w:pPr>
                    <w:jc w:val="center"/>
                    <w:rPr>
                      <w:sz w:val="20"/>
                      <w:szCs w:val="20"/>
                    </w:rPr>
                  </w:pPr>
                  <w:r w:rsidRPr="00F038F5">
                    <w:rPr>
                      <w:sz w:val="20"/>
                      <w:szCs w:val="20"/>
                    </w:rPr>
                    <w:lastRenderedPageBreak/>
                    <w:t>(FR1 reference from TR</w:t>
                  </w:r>
                  <w:r w:rsidRPr="00F038F5">
                    <w:rPr>
                      <w:rStyle w:val="apple-converted-space"/>
                      <w:sz w:val="20"/>
                      <w:szCs w:val="20"/>
                    </w:rPr>
                    <w:t> </w:t>
                  </w:r>
                  <w:r w:rsidRPr="00F038F5">
                    <w:rPr>
                      <w:strike/>
                      <w:color w:val="FF0000"/>
                      <w:sz w:val="20"/>
                      <w:szCs w:val="20"/>
                    </w:rPr>
                    <w:t>84</w:t>
                  </w:r>
                  <w:r w:rsidRPr="00F038F5">
                    <w:rPr>
                      <w:color w:val="FF0000"/>
                      <w:sz w:val="20"/>
                      <w:szCs w:val="20"/>
                      <w:u w:val="single"/>
                    </w:rPr>
                    <w:t>38</w:t>
                  </w:r>
                  <w:r w:rsidRPr="00F038F5">
                    <w:rPr>
                      <w:sz w:val="20"/>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B0836" w14:textId="77777777" w:rsidR="00974CA1" w:rsidRPr="00F038F5" w:rsidRDefault="00974CA1" w:rsidP="00974CA1">
                  <w:pPr>
                    <w:jc w:val="center"/>
                    <w:rPr>
                      <w:sz w:val="20"/>
                      <w:szCs w:val="20"/>
                    </w:rPr>
                  </w:pPr>
                  <w:r w:rsidRPr="00F038F5">
                    <w:rPr>
                      <w:sz w:val="20"/>
                      <w:szCs w:val="20"/>
                    </w:rPr>
                    <w:lastRenderedPageBreak/>
                    <w:t>Relative Power</w:t>
                  </w:r>
                  <w:r w:rsidRPr="00F038F5">
                    <w:rPr>
                      <w:rStyle w:val="apple-converted-space"/>
                      <w:sz w:val="20"/>
                      <w:szCs w:val="20"/>
                    </w:rPr>
                    <w:t> </w:t>
                  </w:r>
                  <w:r w:rsidRPr="00F038F5">
                    <w:rPr>
                      <w:sz w:val="20"/>
                      <w:szCs w:val="20"/>
                    </w:rPr>
                    <w:br/>
                    <w:t xml:space="preserve">(Idle/inactive-mode operation </w:t>
                  </w:r>
                  <w:r w:rsidRPr="00F038F5">
                    <w:rPr>
                      <w:sz w:val="20"/>
                      <w:szCs w:val="20"/>
                    </w:rPr>
                    <w:lastRenderedPageBreak/>
                    <w:t>with reception bandwidth 20 MHz)</w:t>
                  </w:r>
                </w:p>
              </w:tc>
            </w:tr>
            <w:tr w:rsidR="00974CA1" w:rsidRPr="00F038F5" w14:paraId="3786A4A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FE6F" w14:textId="77777777" w:rsidR="00974CA1" w:rsidRPr="00F038F5" w:rsidRDefault="00974CA1" w:rsidP="00974CA1">
                  <w:pPr>
                    <w:rPr>
                      <w:sz w:val="20"/>
                      <w:szCs w:val="20"/>
                    </w:rPr>
                  </w:pPr>
                  <w:r w:rsidRPr="00F038F5">
                    <w:rPr>
                      <w:sz w:val="20"/>
                      <w:szCs w:val="20"/>
                    </w:rPr>
                    <w:lastRenderedPageBreak/>
                    <w:t>Deep Sleep (P</w:t>
                  </w:r>
                  <w:r w:rsidRPr="00F038F5">
                    <w:rPr>
                      <w:sz w:val="20"/>
                      <w:szCs w:val="20"/>
                      <w:vertAlign w:val="subscript"/>
                    </w:rPr>
                    <w:t>DS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B6DBA4" w14:textId="77777777" w:rsidR="00974CA1" w:rsidRPr="00F038F5" w:rsidRDefault="00974CA1" w:rsidP="00974CA1">
                  <w:pPr>
                    <w:jc w:val="center"/>
                    <w:rPr>
                      <w:sz w:val="20"/>
                      <w:szCs w:val="20"/>
                    </w:rPr>
                  </w:pPr>
                  <w:r w:rsidRPr="00F038F5">
                    <w:rPr>
                      <w:sz w:val="20"/>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14EAF6" w14:textId="77777777" w:rsidR="00974CA1" w:rsidRPr="00F038F5" w:rsidRDefault="00974CA1" w:rsidP="00974CA1">
                  <w:pPr>
                    <w:jc w:val="center"/>
                    <w:rPr>
                      <w:sz w:val="20"/>
                      <w:szCs w:val="20"/>
                    </w:rPr>
                  </w:pPr>
                  <w:r w:rsidRPr="00F038F5">
                    <w:rPr>
                      <w:sz w:val="20"/>
                      <w:szCs w:val="20"/>
                    </w:rPr>
                    <w:t>1</w:t>
                  </w:r>
                </w:p>
              </w:tc>
            </w:tr>
            <w:tr w:rsidR="00974CA1" w:rsidRPr="00F038F5" w14:paraId="4ACF52D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85B5C" w14:textId="77777777" w:rsidR="00974CA1" w:rsidRPr="00F038F5" w:rsidRDefault="00974CA1" w:rsidP="00974CA1">
                  <w:pPr>
                    <w:rPr>
                      <w:sz w:val="20"/>
                      <w:szCs w:val="20"/>
                    </w:rPr>
                  </w:pPr>
                  <w:r w:rsidRPr="00F038F5">
                    <w:rPr>
                      <w:sz w:val="20"/>
                      <w:szCs w:val="20"/>
                    </w:rPr>
                    <w:t>Light Sleep (P</w:t>
                  </w:r>
                  <w:r w:rsidRPr="00F038F5">
                    <w:rPr>
                      <w:sz w:val="20"/>
                      <w:szCs w:val="20"/>
                      <w:vertAlign w:val="subscript"/>
                    </w:rPr>
                    <w:t>LS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85C273" w14:textId="77777777" w:rsidR="00974CA1" w:rsidRPr="00F038F5" w:rsidRDefault="00974CA1" w:rsidP="00974CA1">
                  <w:pPr>
                    <w:jc w:val="center"/>
                    <w:rPr>
                      <w:sz w:val="20"/>
                      <w:szCs w:val="20"/>
                    </w:rPr>
                  </w:pPr>
                  <w:r w:rsidRPr="00F038F5">
                    <w:rPr>
                      <w:sz w:val="20"/>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816A14" w14:textId="77777777" w:rsidR="00974CA1" w:rsidRPr="00F038F5" w:rsidRDefault="00974CA1" w:rsidP="00974CA1">
                  <w:pPr>
                    <w:jc w:val="center"/>
                    <w:rPr>
                      <w:sz w:val="20"/>
                      <w:szCs w:val="20"/>
                    </w:rPr>
                  </w:pPr>
                  <w:r w:rsidRPr="00F038F5">
                    <w:rPr>
                      <w:sz w:val="20"/>
                      <w:szCs w:val="20"/>
                    </w:rPr>
                    <w:t>20</w:t>
                  </w:r>
                </w:p>
              </w:tc>
            </w:tr>
            <w:tr w:rsidR="00974CA1" w:rsidRPr="00F038F5" w14:paraId="4109022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ABAB6" w14:textId="77777777" w:rsidR="00974CA1" w:rsidRPr="00F038F5" w:rsidRDefault="00974CA1" w:rsidP="00974CA1">
                  <w:pPr>
                    <w:rPr>
                      <w:sz w:val="20"/>
                      <w:szCs w:val="20"/>
                    </w:rPr>
                  </w:pPr>
                  <w:r w:rsidRPr="00F038F5">
                    <w:rPr>
                      <w:sz w:val="20"/>
                      <w:szCs w:val="20"/>
                    </w:rPr>
                    <w:t>Micro sleep (P</w:t>
                  </w:r>
                  <w:r w:rsidRPr="00F038F5">
                    <w:rPr>
                      <w:sz w:val="20"/>
                      <w:szCs w:val="20"/>
                      <w:vertAlign w:val="subscript"/>
                    </w:rPr>
                    <w:t>MS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C9841A" w14:textId="77777777" w:rsidR="00974CA1" w:rsidRPr="00F038F5" w:rsidRDefault="00974CA1" w:rsidP="00974CA1">
                  <w:pPr>
                    <w:jc w:val="center"/>
                    <w:rPr>
                      <w:sz w:val="20"/>
                      <w:szCs w:val="20"/>
                    </w:rPr>
                  </w:pPr>
                  <w:r w:rsidRPr="00F038F5">
                    <w:rPr>
                      <w:sz w:val="20"/>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BDDA4D3" w14:textId="77777777" w:rsidR="00974CA1" w:rsidRPr="00F038F5" w:rsidRDefault="00974CA1" w:rsidP="00974CA1">
                  <w:pPr>
                    <w:jc w:val="center"/>
                    <w:rPr>
                      <w:sz w:val="20"/>
                      <w:szCs w:val="20"/>
                    </w:rPr>
                  </w:pPr>
                  <w:r w:rsidRPr="00F038F5">
                    <w:rPr>
                      <w:sz w:val="20"/>
                      <w:szCs w:val="20"/>
                    </w:rPr>
                    <w:t>45</w:t>
                  </w:r>
                </w:p>
              </w:tc>
            </w:tr>
            <w:tr w:rsidR="00974CA1" w:rsidRPr="00F038F5" w14:paraId="68CA1A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614C" w14:textId="77777777" w:rsidR="00974CA1" w:rsidRPr="00F038F5" w:rsidRDefault="00974CA1" w:rsidP="00974CA1">
                  <w:pPr>
                    <w:rPr>
                      <w:sz w:val="20"/>
                      <w:szCs w:val="20"/>
                    </w:rPr>
                  </w:pPr>
                  <w:r w:rsidRPr="00F038F5">
                    <w:rPr>
                      <w:color w:val="0000FF"/>
                      <w:sz w:val="20"/>
                      <w:szCs w:val="20"/>
                    </w:rPr>
                    <w:t>PDCCH-only (P</w:t>
                  </w:r>
                  <w:r w:rsidRPr="00F038F5">
                    <w:rPr>
                      <w:color w:val="0000FF"/>
                      <w:sz w:val="20"/>
                      <w:szCs w:val="20"/>
                      <w:vertAlign w:val="subscript"/>
                    </w:rPr>
                    <w:t>PDCCH</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A354CE4" w14:textId="77777777" w:rsidR="00974CA1" w:rsidRPr="00F038F5" w:rsidRDefault="00974CA1" w:rsidP="00974CA1">
                  <w:pPr>
                    <w:jc w:val="center"/>
                    <w:rPr>
                      <w:sz w:val="20"/>
                      <w:szCs w:val="20"/>
                    </w:rPr>
                  </w:pPr>
                  <w:r w:rsidRPr="00F038F5">
                    <w:rPr>
                      <w:color w:val="0000FF"/>
                      <w:sz w:val="20"/>
                      <w:szCs w:val="20"/>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9D3AE15" w14:textId="77777777" w:rsidR="00974CA1" w:rsidRPr="00F038F5" w:rsidRDefault="00974CA1" w:rsidP="00974CA1">
                  <w:pPr>
                    <w:jc w:val="center"/>
                    <w:rPr>
                      <w:sz w:val="20"/>
                      <w:szCs w:val="20"/>
                    </w:rPr>
                  </w:pPr>
                  <w:r w:rsidRPr="00F038F5">
                    <w:rPr>
                      <w:color w:val="0000FF"/>
                      <w:sz w:val="20"/>
                      <w:szCs w:val="20"/>
                    </w:rPr>
                    <w:t>50</w:t>
                  </w:r>
                  <w:r w:rsidRPr="00F038F5">
                    <w:rPr>
                      <w:color w:val="0000FF"/>
                      <w:sz w:val="20"/>
                      <w:szCs w:val="20"/>
                      <w:vertAlign w:val="superscript"/>
                    </w:rPr>
                    <w:t>Note</w:t>
                  </w:r>
                </w:p>
              </w:tc>
            </w:tr>
            <w:tr w:rsidR="00974CA1" w:rsidRPr="00F038F5" w14:paraId="6F000FB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CFC91" w14:textId="77777777" w:rsidR="00974CA1" w:rsidRPr="00F038F5" w:rsidRDefault="00974CA1" w:rsidP="00974CA1">
                  <w:pPr>
                    <w:rPr>
                      <w:sz w:val="20"/>
                      <w:szCs w:val="20"/>
                    </w:rPr>
                  </w:pPr>
                  <w:r w:rsidRPr="00F038F5">
                    <w:rPr>
                      <w:sz w:val="20"/>
                      <w:szCs w:val="20"/>
                    </w:rPr>
                    <w:t>PDCCH + PDSCH (P</w:t>
                  </w:r>
                  <w:r w:rsidRPr="00F038F5">
                    <w:rPr>
                      <w:sz w:val="20"/>
                      <w:szCs w:val="20"/>
                      <w:vertAlign w:val="subscript"/>
                    </w:rPr>
                    <w:t>PDCCH+PDSCH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C220B3C" w14:textId="77777777" w:rsidR="00974CA1" w:rsidRPr="00F038F5" w:rsidRDefault="00974CA1" w:rsidP="00974CA1">
                  <w:pPr>
                    <w:jc w:val="center"/>
                    <w:rPr>
                      <w:sz w:val="20"/>
                      <w:szCs w:val="20"/>
                    </w:rPr>
                  </w:pPr>
                  <w:r w:rsidRPr="00F038F5">
                    <w:rPr>
                      <w:sz w:val="20"/>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15DE5A" w14:textId="77777777" w:rsidR="00974CA1" w:rsidRPr="00F038F5" w:rsidRDefault="00974CA1" w:rsidP="00974CA1">
                  <w:pPr>
                    <w:jc w:val="center"/>
                    <w:rPr>
                      <w:sz w:val="20"/>
                      <w:szCs w:val="20"/>
                    </w:rPr>
                  </w:pPr>
                  <w:r w:rsidRPr="00F038F5">
                    <w:rPr>
                      <w:sz w:val="20"/>
                      <w:szCs w:val="20"/>
                    </w:rPr>
                    <w:t>120</w:t>
                  </w:r>
                </w:p>
              </w:tc>
            </w:tr>
            <w:tr w:rsidR="00974CA1" w:rsidRPr="00F038F5" w14:paraId="7DF991F8"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C468" w14:textId="77777777" w:rsidR="00974CA1" w:rsidRPr="00F038F5" w:rsidRDefault="00974CA1" w:rsidP="00974CA1">
                  <w:pPr>
                    <w:rPr>
                      <w:sz w:val="20"/>
                      <w:szCs w:val="20"/>
                    </w:rPr>
                  </w:pPr>
                  <w:r w:rsidRPr="00F038F5">
                    <w:rPr>
                      <w:sz w:val="20"/>
                      <w:szCs w:val="20"/>
                    </w:rPr>
                    <w:t>PDSCH-only (P</w:t>
                  </w:r>
                  <w:r w:rsidRPr="00F038F5">
                    <w:rPr>
                      <w:sz w:val="20"/>
                      <w:szCs w:val="20"/>
                      <w:vertAlign w:val="subscript"/>
                    </w:rPr>
                    <w:t>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E6BD65" w14:textId="77777777" w:rsidR="00974CA1" w:rsidRPr="00F038F5" w:rsidRDefault="00974CA1" w:rsidP="00974CA1">
                  <w:pPr>
                    <w:jc w:val="center"/>
                    <w:rPr>
                      <w:sz w:val="20"/>
                      <w:szCs w:val="20"/>
                    </w:rPr>
                  </w:pPr>
                  <w:r w:rsidRPr="00F038F5">
                    <w:rPr>
                      <w:sz w:val="20"/>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9FCB005" w14:textId="77777777" w:rsidR="00974CA1" w:rsidRPr="00F038F5" w:rsidRDefault="00974CA1" w:rsidP="00974CA1">
                  <w:pPr>
                    <w:jc w:val="center"/>
                    <w:rPr>
                      <w:sz w:val="20"/>
                      <w:szCs w:val="20"/>
                    </w:rPr>
                  </w:pPr>
                  <w:r w:rsidRPr="00F038F5">
                    <w:rPr>
                      <w:sz w:val="20"/>
                      <w:szCs w:val="20"/>
                    </w:rPr>
                    <w:t>112</w:t>
                  </w:r>
                </w:p>
              </w:tc>
            </w:tr>
            <w:tr w:rsidR="00974CA1" w:rsidRPr="00F038F5" w14:paraId="767414B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D558" w14:textId="77777777" w:rsidR="00974CA1" w:rsidRPr="00F038F5" w:rsidRDefault="00974CA1" w:rsidP="00974CA1">
                  <w:pPr>
                    <w:rPr>
                      <w:sz w:val="20"/>
                      <w:szCs w:val="20"/>
                    </w:rPr>
                  </w:pPr>
                  <w:r w:rsidRPr="00F038F5">
                    <w:rPr>
                      <w:color w:val="0000FF"/>
                      <w:sz w:val="20"/>
                      <w:szCs w:val="20"/>
                    </w:rPr>
                    <w:t>SSB/CSI-RS proc. (P</w:t>
                  </w:r>
                  <w:r w:rsidRPr="00F038F5">
                    <w:rPr>
                      <w:color w:val="0000FF"/>
                      <w:sz w:val="20"/>
                      <w:szCs w:val="20"/>
                      <w:vertAlign w:val="subscript"/>
                    </w:rPr>
                    <w:t>SSB</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4293B8" w14:textId="77777777" w:rsidR="00974CA1" w:rsidRPr="00F038F5" w:rsidRDefault="00974CA1" w:rsidP="00974CA1">
                  <w:pPr>
                    <w:jc w:val="center"/>
                    <w:rPr>
                      <w:sz w:val="20"/>
                      <w:szCs w:val="20"/>
                    </w:rPr>
                  </w:pPr>
                  <w:r w:rsidRPr="00F038F5">
                    <w:rPr>
                      <w:color w:val="0000FF"/>
                      <w:sz w:val="20"/>
                      <w:szCs w:val="20"/>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329D243" w14:textId="77777777" w:rsidR="00974CA1" w:rsidRPr="00F038F5" w:rsidRDefault="00974CA1" w:rsidP="00974CA1">
                  <w:pPr>
                    <w:jc w:val="center"/>
                    <w:rPr>
                      <w:sz w:val="20"/>
                      <w:szCs w:val="20"/>
                    </w:rPr>
                  </w:pPr>
                  <w:r w:rsidRPr="00F038F5">
                    <w:rPr>
                      <w:color w:val="0000FF"/>
                      <w:sz w:val="20"/>
                      <w:szCs w:val="20"/>
                    </w:rPr>
                    <w:t>50</w:t>
                  </w:r>
                </w:p>
              </w:tc>
            </w:tr>
          </w:tbl>
          <w:p w14:paraId="5E4B185B" w14:textId="77777777" w:rsidR="00974CA1" w:rsidRPr="00F038F5" w:rsidRDefault="00974CA1" w:rsidP="00974CA1">
            <w:pPr>
              <w:rPr>
                <w:sz w:val="20"/>
                <w:szCs w:val="20"/>
                <w:lang w:eastAsia="zh-TW"/>
              </w:rPr>
            </w:pPr>
          </w:p>
        </w:tc>
      </w:tr>
      <w:tr w:rsidR="00974CA1" w:rsidRPr="00F038F5" w14:paraId="3A1836DB"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E5BA" w14:textId="77777777" w:rsidR="00974CA1" w:rsidRPr="00F038F5" w:rsidRDefault="00974CA1" w:rsidP="00974CA1">
            <w:pPr>
              <w:jc w:val="center"/>
              <w:rPr>
                <w:rFonts w:ascii="Calibri" w:eastAsiaTheme="minorEastAsia" w:hAnsi="Calibri" w:cs="Calibri"/>
                <w:sz w:val="20"/>
                <w:szCs w:val="20"/>
                <w:lang w:eastAsia="zh-CN"/>
              </w:rPr>
            </w:pPr>
            <w:r w:rsidRPr="00F038F5">
              <w:rPr>
                <w:color w:val="00B050"/>
                <w:sz w:val="20"/>
                <w:szCs w:val="20"/>
              </w:rPr>
              <w:lastRenderedPageBreak/>
              <w:t>CATT</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1F9BE11F" w14:textId="77777777" w:rsidR="00974CA1" w:rsidRPr="00F038F5" w:rsidRDefault="00974CA1" w:rsidP="00974CA1">
            <w:pPr>
              <w:rPr>
                <w:sz w:val="20"/>
                <w:szCs w:val="20"/>
              </w:rPr>
            </w:pPr>
            <w:r w:rsidRPr="00F038F5">
              <w:rPr>
                <w:color w:val="00B050"/>
                <w:sz w:val="20"/>
                <w:szCs w:val="20"/>
              </w:rPr>
              <w:t>The higher saving gain from sequence-based PEI is from low-power front processing for non-coherent detection comparing to that of DCI-based coherent detection. </w:t>
            </w:r>
            <w:r w:rsidRPr="00F038F5">
              <w:rPr>
                <w:rStyle w:val="apple-converted-space"/>
                <w:color w:val="00B050"/>
                <w:sz w:val="20"/>
                <w:szCs w:val="20"/>
              </w:rPr>
              <w:t> </w:t>
            </w:r>
            <w:r w:rsidRPr="00F038F5">
              <w:rPr>
                <w:color w:val="00B050"/>
                <w:sz w:val="20"/>
                <w:szCs w:val="20"/>
              </w:rPr>
              <w:t>This is fundamental of digital communication with lots of evidence in 2G/3G/4G LTE/5G NR system.  </w:t>
            </w:r>
            <w:r w:rsidRPr="00F038F5">
              <w:rPr>
                <w:rStyle w:val="apple-converted-space"/>
                <w:color w:val="00B050"/>
                <w:sz w:val="20"/>
                <w:szCs w:val="20"/>
              </w:rPr>
              <w:t> </w:t>
            </w:r>
          </w:p>
        </w:tc>
      </w:tr>
      <w:tr w:rsidR="00974CA1" w:rsidRPr="00F038F5" w14:paraId="19A465A0"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4C2B" w14:textId="77777777" w:rsidR="00974CA1" w:rsidRPr="00F038F5" w:rsidRDefault="00974CA1" w:rsidP="00974CA1">
            <w:pPr>
              <w:jc w:val="center"/>
              <w:rPr>
                <w:sz w:val="20"/>
                <w:szCs w:val="20"/>
              </w:rPr>
            </w:pPr>
            <w:r w:rsidRPr="00F038F5">
              <w:rPr>
                <w:color w:val="1F497D"/>
                <w:sz w:val="20"/>
                <w:szCs w:val="20"/>
              </w:rPr>
              <w:t> Apple</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095FFAF2" w14:textId="77777777" w:rsidR="00974CA1" w:rsidRPr="00F038F5" w:rsidRDefault="00974CA1" w:rsidP="00974CA1">
            <w:pPr>
              <w:rPr>
                <w:sz w:val="20"/>
                <w:szCs w:val="20"/>
              </w:rPr>
            </w:pPr>
            <w:r w:rsidRPr="00F038F5">
              <w:rPr>
                <w:color w:val="1F497D"/>
                <w:sz w:val="20"/>
                <w:szCs w:val="20"/>
              </w:rPr>
              <w:t>We do not agree.</w:t>
            </w:r>
          </w:p>
          <w:p w14:paraId="422AC9EA" w14:textId="77777777" w:rsidR="00974CA1" w:rsidRPr="00F038F5" w:rsidRDefault="00974CA1" w:rsidP="00974CA1">
            <w:pPr>
              <w:rPr>
                <w:sz w:val="20"/>
                <w:szCs w:val="20"/>
              </w:rPr>
            </w:pPr>
            <w:r w:rsidRPr="00F038F5">
              <w:rPr>
                <w:color w:val="1F497D"/>
                <w:sz w:val="20"/>
                <w:szCs w:val="20"/>
              </w:rPr>
              <w:t>As MTK pointed out, our current power consumption model cannot capture the potential power consumption difference between PDCCH decoding and sequence detection.</w:t>
            </w:r>
          </w:p>
          <w:p w14:paraId="7E90F217" w14:textId="77777777" w:rsidR="00974CA1" w:rsidRPr="00F038F5" w:rsidRDefault="00974CA1" w:rsidP="00974CA1">
            <w:pPr>
              <w:rPr>
                <w:sz w:val="20"/>
                <w:szCs w:val="20"/>
              </w:rPr>
            </w:pPr>
            <w:r w:rsidRPr="00F038F5">
              <w:rPr>
                <w:color w:val="1F497D"/>
                <w:sz w:val="20"/>
                <w:szCs w:val="20"/>
              </w:rPr>
              <w:t>Practically speaking, we should expect less power consumption for sequence-based PEI, and the extent of saving is implementation dependent. However, for idle/inactive UEs, the power UE spends on PEI detection is a small portion of total UE power consumption (~3% for low SINR UEs), and the saving from sequence-based PEI is just a portion of this, which is marginal.</w:t>
            </w:r>
          </w:p>
        </w:tc>
      </w:tr>
      <w:tr w:rsidR="00974CA1" w:rsidRPr="00F038F5" w14:paraId="3F064912"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B7BF9"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492FD8EC" w14:textId="77777777" w:rsidR="00974CA1" w:rsidRPr="00F038F5" w:rsidRDefault="00974CA1" w:rsidP="00974CA1">
            <w:pPr>
              <w:rPr>
                <w:sz w:val="20"/>
                <w:szCs w:val="20"/>
              </w:rPr>
            </w:pPr>
            <w:r w:rsidRPr="00F038F5">
              <w:rPr>
                <w:sz w:val="20"/>
                <w:szCs w:val="20"/>
              </w:rPr>
              <w:t>We do not agree with P3.</w:t>
            </w:r>
          </w:p>
          <w:p w14:paraId="4BA1AAED" w14:textId="77777777" w:rsidR="00974CA1" w:rsidRPr="00F038F5" w:rsidRDefault="00974CA1" w:rsidP="00974CA1">
            <w:pPr>
              <w:rPr>
                <w:sz w:val="20"/>
                <w:szCs w:val="20"/>
              </w:rPr>
            </w:pPr>
            <w:r w:rsidRPr="00F038F5">
              <w:rPr>
                <w:sz w:val="20"/>
                <w:szCs w:val="20"/>
              </w:rPr>
              <w:t>As described in the agreed power consumption model above, it is assumed that power consumption for PDCCH-only decoding is 50 and power consumption for Micro sleep is 45. It is obvious that power consumption for sequence based PEI cannot be smaller than that for the micro sleep state. Even if we assumed some value between 45 and 50 for sequence based PEI, only the marginal power saving gain can be expected.</w:t>
            </w:r>
          </w:p>
          <w:p w14:paraId="14273418" w14:textId="77777777" w:rsidR="00974CA1" w:rsidRPr="00F038F5" w:rsidRDefault="00974CA1" w:rsidP="00974CA1">
            <w:pPr>
              <w:rPr>
                <w:sz w:val="20"/>
                <w:szCs w:val="20"/>
              </w:rPr>
            </w:pPr>
            <w:r w:rsidRPr="00F038F5">
              <w:rPr>
                <w:sz w:val="20"/>
                <w:szCs w:val="20"/>
              </w:rPr>
              <w:t>On the other hand, we have not been consider the power saving efficiency from the additional power saving information, such as TRS availability and SI update/ETWS notification. In our view, if power saving gain from the UE subgrouping is similar among PEI candidates, the benefits of the additional information should be considered.</w:t>
            </w:r>
          </w:p>
        </w:tc>
      </w:tr>
      <w:tr w:rsidR="00974CA1" w:rsidRPr="00F038F5" w14:paraId="085C7A20"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E14E6" w14:textId="77777777" w:rsidR="00974CA1" w:rsidRPr="00F038F5" w:rsidRDefault="00974CA1" w:rsidP="00974CA1">
            <w:pPr>
              <w:jc w:val="center"/>
              <w:rPr>
                <w:sz w:val="20"/>
                <w:szCs w:val="20"/>
              </w:rPr>
            </w:pPr>
            <w:r w:rsidRPr="00F038F5">
              <w:rPr>
                <w:color w:val="1F497D"/>
                <w:sz w:val="20"/>
                <w:szCs w:val="20"/>
              </w:rPr>
              <w:t> Samsung</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55E4A1D5" w14:textId="77777777" w:rsidR="00974CA1" w:rsidRPr="00F038F5" w:rsidRDefault="00974CA1" w:rsidP="00974CA1">
            <w:pPr>
              <w:rPr>
                <w:sz w:val="20"/>
                <w:szCs w:val="20"/>
              </w:rPr>
            </w:pPr>
            <w:r w:rsidRPr="00F038F5">
              <w:rPr>
                <w:color w:val="1F497D"/>
                <w:sz w:val="20"/>
                <w:szCs w:val="20"/>
              </w:rPr>
              <w:t>For sure. </w:t>
            </w:r>
          </w:p>
          <w:p w14:paraId="3F213FF8" w14:textId="77777777" w:rsidR="00974CA1" w:rsidRPr="00F038F5" w:rsidRDefault="00974CA1" w:rsidP="00974CA1">
            <w:pPr>
              <w:numPr>
                <w:ilvl w:val="0"/>
                <w:numId w:val="124"/>
              </w:numPr>
              <w:rPr>
                <w:sz w:val="20"/>
                <w:szCs w:val="20"/>
              </w:rPr>
            </w:pPr>
            <w:r w:rsidRPr="00F038F5">
              <w:rPr>
                <w:sz w:val="20"/>
                <w:szCs w:val="20"/>
              </w:rPr>
              <w:t>The power model we agreed is very bad, it doesn’t reflect the real implementation complexity.</w:t>
            </w:r>
          </w:p>
          <w:p w14:paraId="799FF3E4" w14:textId="77777777" w:rsidR="00974CA1" w:rsidRPr="00F038F5" w:rsidRDefault="00974CA1" w:rsidP="00974CA1">
            <w:pPr>
              <w:numPr>
                <w:ilvl w:val="0"/>
                <w:numId w:val="124"/>
              </w:numPr>
              <w:rPr>
                <w:sz w:val="20"/>
                <w:szCs w:val="20"/>
              </w:rPr>
            </w:pPr>
            <w:r w:rsidRPr="00F038F5">
              <w:rPr>
                <w:sz w:val="20"/>
                <w:szCs w:val="20"/>
              </w:rPr>
              <w:t>We assume the same power model for SSB and RS based PEI. So, that should reflect the fact that RS based PEI can be used for synchronization purpose. For SSB burst, we assume 2ms duration, where more than one SSB per slot. It should be same for RS based PEI, i.e more than one MOs per slot. However, UE only needs to process one MO after beam-sweeping based serving cell measurement. The power consumption for detecting RS based PEI should be at least half smaller than PDCCH based PEI even we use current power model. But even from Samsung, we forget to take this into consideration in our simulation. But, I still want to point it out.</w:t>
            </w:r>
          </w:p>
        </w:tc>
      </w:tr>
      <w:tr w:rsidR="00974CA1" w:rsidRPr="00F038F5" w14:paraId="19E477AE"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E0AF" w14:textId="77777777" w:rsidR="00974CA1" w:rsidRPr="00F038F5" w:rsidRDefault="00974CA1" w:rsidP="00974CA1">
            <w:pPr>
              <w:jc w:val="center"/>
              <w:rPr>
                <w:rFonts w:eastAsiaTheme="minorEastAsia"/>
                <w:sz w:val="20"/>
                <w:szCs w:val="20"/>
              </w:rPr>
            </w:pPr>
            <w:r w:rsidRPr="00F038F5">
              <w:rPr>
                <w:color w:val="1F497D"/>
                <w:sz w:val="20"/>
                <w:szCs w:val="20"/>
              </w:rPr>
              <w:t>Huawei, HiSilicon </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68498937" w14:textId="77777777" w:rsidR="00974CA1" w:rsidRPr="00F038F5" w:rsidRDefault="00974CA1" w:rsidP="00974CA1">
            <w:pPr>
              <w:rPr>
                <w:sz w:val="20"/>
                <w:szCs w:val="20"/>
              </w:rPr>
            </w:pPr>
            <w:r w:rsidRPr="00F038F5">
              <w:rPr>
                <w:color w:val="1F497D"/>
                <w:sz w:val="20"/>
                <w:szCs w:val="20"/>
              </w:rPr>
              <w:t> We don’t agree P3.</w:t>
            </w:r>
          </w:p>
          <w:p w14:paraId="6821F58B" w14:textId="77777777" w:rsidR="00974CA1" w:rsidRPr="00F038F5" w:rsidRDefault="00974CA1" w:rsidP="00974CA1">
            <w:pPr>
              <w:numPr>
                <w:ilvl w:val="0"/>
                <w:numId w:val="125"/>
              </w:numPr>
              <w:rPr>
                <w:sz w:val="20"/>
                <w:szCs w:val="20"/>
              </w:rPr>
            </w:pPr>
            <w:r w:rsidRPr="00F038F5">
              <w:rPr>
                <w:color w:val="1F497D"/>
                <w:sz w:val="20"/>
                <w:szCs w:val="20"/>
              </w:rPr>
              <w:t xml:space="preserve">According to the agreement listed by MTK, the power consumption of SSB processing is similar as PDCCH-only. It is not correct to say sequence processing have significantly less power consumption than processing PDCCH. I need to also mention that this model was reviewed and agreed again at the beginning of R17 for IDLE mode UE, which was agreed by all companies. </w:t>
            </w:r>
          </w:p>
          <w:p w14:paraId="79D5CB48" w14:textId="77777777" w:rsidR="00974CA1" w:rsidRPr="00F038F5" w:rsidRDefault="00974CA1" w:rsidP="00974CA1">
            <w:pPr>
              <w:numPr>
                <w:ilvl w:val="0"/>
                <w:numId w:val="125"/>
              </w:numPr>
              <w:rPr>
                <w:sz w:val="20"/>
                <w:szCs w:val="20"/>
              </w:rPr>
            </w:pPr>
            <w:r w:rsidRPr="00F038F5">
              <w:rPr>
                <w:color w:val="1F497D"/>
                <w:sz w:val="20"/>
                <w:szCs w:val="20"/>
              </w:rPr>
              <w:t xml:space="preserve">Some companies mentioned front processing can have lower power consumption. However, it is not clear on whether the so-called front processing can have the same coverage/sensitivity as main receiver, and without significant impact on the paging latency considering they may need time to switch on the main receiver. Also, it seems these companies also propose to use sequence based PEI for time/frequency tracking before paging PDSCH, and the serving cell measurement anyway needs to be performed. If AGC, time/frequency tracking and RRM measurement needs to be done anyway, I don’t see there would be much difference regarding the main receiver and this frond receiver. </w:t>
            </w:r>
          </w:p>
        </w:tc>
      </w:tr>
      <w:tr w:rsidR="00974CA1" w:rsidRPr="00F038F5" w14:paraId="17B7FBAC" w14:textId="77777777" w:rsidTr="00F038F5">
        <w:trPr>
          <w:trHeight w:val="357"/>
        </w:trPr>
        <w:tc>
          <w:tcPr>
            <w:tcW w:w="13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FFEB0" w14:textId="77777777" w:rsidR="00974CA1" w:rsidRPr="00F038F5" w:rsidRDefault="00974CA1" w:rsidP="00974CA1">
            <w:pPr>
              <w:jc w:val="center"/>
              <w:rPr>
                <w:rFonts w:eastAsiaTheme="minorEastAsia"/>
                <w:sz w:val="20"/>
                <w:szCs w:val="20"/>
              </w:rPr>
            </w:pPr>
            <w:r w:rsidRPr="00F038F5">
              <w:rPr>
                <w:color w:val="1F497D"/>
                <w:sz w:val="20"/>
                <w:szCs w:val="20"/>
              </w:rPr>
              <w:t> vivo</w:t>
            </w:r>
          </w:p>
        </w:tc>
        <w:tc>
          <w:tcPr>
            <w:tcW w:w="8385" w:type="dxa"/>
            <w:tcBorders>
              <w:top w:val="nil"/>
              <w:left w:val="nil"/>
              <w:bottom w:val="single" w:sz="8" w:space="0" w:color="auto"/>
              <w:right w:val="single" w:sz="8" w:space="0" w:color="auto"/>
            </w:tcBorders>
            <w:tcMar>
              <w:top w:w="0" w:type="dxa"/>
              <w:left w:w="108" w:type="dxa"/>
              <w:bottom w:w="0" w:type="dxa"/>
              <w:right w:w="108" w:type="dxa"/>
            </w:tcMar>
            <w:hideMark/>
          </w:tcPr>
          <w:p w14:paraId="026A93C9" w14:textId="77777777" w:rsidR="00974CA1" w:rsidRPr="00F038F5" w:rsidRDefault="00974CA1" w:rsidP="00974CA1">
            <w:pPr>
              <w:rPr>
                <w:sz w:val="20"/>
                <w:szCs w:val="20"/>
              </w:rPr>
            </w:pPr>
            <w:r w:rsidRPr="00F038F5">
              <w:rPr>
                <w:color w:val="1F497D"/>
                <w:sz w:val="20"/>
                <w:szCs w:val="20"/>
              </w:rPr>
              <w:t>As per the agreed power consumption model quoted by MTK, it is true that PDCCH-only processing has the same power value as SSB/CSI-RS processing. But we share the same view as Qualcomm on the power consumption model. With the aid of a front-end receiver, a potential benefit might be obtained by sequence-based PEI, but this cannot be reflected by using the current power model for idle/inactive mode.</w:t>
            </w:r>
          </w:p>
          <w:p w14:paraId="4DB44496" w14:textId="77777777" w:rsidR="00974CA1" w:rsidRPr="00F038F5" w:rsidRDefault="00974CA1" w:rsidP="00974CA1">
            <w:pPr>
              <w:rPr>
                <w:sz w:val="20"/>
                <w:szCs w:val="20"/>
              </w:rPr>
            </w:pPr>
            <w:r w:rsidRPr="00F038F5">
              <w:rPr>
                <w:color w:val="1F497D"/>
                <w:sz w:val="20"/>
                <w:szCs w:val="20"/>
              </w:rPr>
              <w:t>Although the current power model does not reflect such fact, we provide some analysis for the RF front end receiver in</w:t>
            </w:r>
            <w:r w:rsidRPr="00F038F5">
              <w:rPr>
                <w:rFonts w:ascii="DengXian" w:eastAsia="DengXian" w:hAnsi="DengXian" w:hint="eastAsia"/>
                <w:sz w:val="20"/>
                <w:szCs w:val="20"/>
              </w:rPr>
              <w:t xml:space="preserve"> </w:t>
            </w:r>
            <w:hyperlink r:id="rId13" w:tgtFrame="_blank" w:history="1">
              <w:r w:rsidRPr="00F038F5">
                <w:rPr>
                  <w:rStyle w:val="Hyperlink"/>
                  <w:sz w:val="20"/>
                  <w:szCs w:val="20"/>
                  <w:lang w:eastAsia="x-none"/>
                </w:rPr>
                <w:t>R1-2106609</w:t>
              </w:r>
            </w:hyperlink>
            <w:r w:rsidRPr="00F038F5">
              <w:rPr>
                <w:sz w:val="20"/>
                <w:szCs w:val="20"/>
                <w:lang w:eastAsia="x-none"/>
              </w:rPr>
              <w:t xml:space="preserve">, </w:t>
            </w:r>
            <w:r w:rsidRPr="00F038F5">
              <w:rPr>
                <w:color w:val="1F497D"/>
                <w:sz w:val="20"/>
                <w:szCs w:val="20"/>
              </w:rPr>
              <w:t xml:space="preserve">which shows it is more power efficient. </w:t>
            </w:r>
          </w:p>
        </w:tc>
      </w:tr>
      <w:tr w:rsidR="00974CA1" w:rsidRPr="00F038F5" w14:paraId="4F636462" w14:textId="77777777" w:rsidTr="00F038F5">
        <w:tc>
          <w:tcPr>
            <w:tcW w:w="0" w:type="auto"/>
            <w:tcBorders>
              <w:top w:val="nil"/>
              <w:left w:val="single" w:sz="8" w:space="0" w:color="000000"/>
              <w:bottom w:val="single" w:sz="8" w:space="0" w:color="000000"/>
              <w:right w:val="single" w:sz="8" w:space="0" w:color="000000"/>
            </w:tcBorders>
            <w:hideMark/>
          </w:tcPr>
          <w:p w14:paraId="083EC36A" w14:textId="77777777" w:rsidR="00974CA1" w:rsidRPr="00F038F5" w:rsidRDefault="00974CA1" w:rsidP="00974CA1">
            <w:pPr>
              <w:rPr>
                <w:sz w:val="20"/>
                <w:szCs w:val="20"/>
              </w:rPr>
            </w:pPr>
            <w:r w:rsidRPr="00F038F5">
              <w:rPr>
                <w:sz w:val="20"/>
                <w:szCs w:val="20"/>
              </w:rPr>
              <w:lastRenderedPageBreak/>
              <w:t>ZTE, Sanechips</w:t>
            </w:r>
          </w:p>
        </w:tc>
        <w:tc>
          <w:tcPr>
            <w:tcW w:w="8385" w:type="dxa"/>
            <w:tcBorders>
              <w:top w:val="nil"/>
              <w:left w:val="nil"/>
              <w:bottom w:val="single" w:sz="8" w:space="0" w:color="000000"/>
              <w:right w:val="single" w:sz="8" w:space="0" w:color="000000"/>
            </w:tcBorders>
            <w:hideMark/>
          </w:tcPr>
          <w:p w14:paraId="6ADB6962" w14:textId="77777777" w:rsidR="00974CA1" w:rsidRPr="00F038F5" w:rsidRDefault="00974CA1" w:rsidP="00974CA1">
            <w:pPr>
              <w:rPr>
                <w:sz w:val="20"/>
                <w:szCs w:val="20"/>
              </w:rPr>
            </w:pPr>
            <w:r w:rsidRPr="00F038F5">
              <w:rPr>
                <w:sz w:val="20"/>
                <w:szCs w:val="20"/>
              </w:rPr>
              <w:t>We don’t agree with the statement in P3.</w:t>
            </w:r>
          </w:p>
          <w:p w14:paraId="7E66D76C" w14:textId="77777777" w:rsidR="00974CA1" w:rsidRPr="00F038F5" w:rsidRDefault="00974CA1" w:rsidP="00974CA1">
            <w:pPr>
              <w:pStyle w:val="NormalWeb"/>
              <w:spacing w:before="0" w:beforeAutospacing="0" w:after="0" w:afterAutospacing="0"/>
              <w:rPr>
                <w:sz w:val="20"/>
                <w:szCs w:val="20"/>
              </w:rPr>
            </w:pPr>
            <w:r w:rsidRPr="00F038F5">
              <w:rPr>
                <w:sz w:val="20"/>
                <w:szCs w:val="20"/>
              </w:rPr>
              <w:t> (1)As we commented in P1, the power of PDCCH / SSB / TRS detection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power saving gain from PEI detection with a smaller power consumption is marginal.</w:t>
            </w:r>
          </w:p>
          <w:p w14:paraId="4A635022"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F05F29B" w14:textId="77777777" w:rsidR="00974CA1" w:rsidRPr="00F038F5" w:rsidRDefault="00974CA1" w:rsidP="00974CA1">
            <w:pPr>
              <w:pStyle w:val="NormalWeb"/>
              <w:spacing w:before="0" w:beforeAutospacing="0" w:after="0" w:afterAutospacing="0"/>
              <w:rPr>
                <w:sz w:val="20"/>
                <w:szCs w:val="20"/>
              </w:rPr>
            </w:pPr>
            <w:r w:rsidRPr="00F038F5">
              <w:rPr>
                <w:sz w:val="20"/>
                <w:szCs w:val="20"/>
              </w:rPr>
              <w:t>(2)Meanwhile, the non-coherent detection can be also applied to PDCCH based PEI, which can achieve same power consumption with SSS/TRS based PEI.</w:t>
            </w:r>
          </w:p>
          <w:p w14:paraId="0238FE60"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p w14:paraId="5F836916" w14:textId="77777777" w:rsidR="00974CA1" w:rsidRPr="00F038F5" w:rsidRDefault="00974CA1" w:rsidP="00974CA1">
            <w:pPr>
              <w:pStyle w:val="NormalWeb"/>
              <w:spacing w:before="0" w:beforeAutospacing="0" w:after="0" w:afterAutospacing="0"/>
              <w:rPr>
                <w:sz w:val="20"/>
                <w:szCs w:val="20"/>
              </w:rPr>
            </w:pPr>
            <w:r w:rsidRPr="00F038F5">
              <w:rPr>
                <w:sz w:val="20"/>
                <w:szCs w:val="20"/>
              </w:rPr>
              <w:t>(3)On the other hand, if it is assumed that the SSS/TRS based PE can be used for other functionalities(which is questionable according to the above analysis), such as AGC/sync adjustment, it is also questionable whether low-power state can be assumed for PEI detection with such complicated functionalities. For example, if a low-power receiver is used for PEI detection, the adjusted AGC/sync can be only applicable to this low-power receiver. If the PEI indicates wake-up, UE needs to turn on the main receiver, which requires additional AGC/sync operations. Hence, the low-power state PEI detection with complicated functionalities seems self-contradictory.</w:t>
            </w:r>
          </w:p>
        </w:tc>
      </w:tr>
      <w:tr w:rsidR="00974CA1" w:rsidRPr="00F038F5" w14:paraId="423AEB56" w14:textId="77777777" w:rsidTr="00F038F5">
        <w:tc>
          <w:tcPr>
            <w:tcW w:w="0" w:type="auto"/>
            <w:tcBorders>
              <w:top w:val="nil"/>
              <w:left w:val="single" w:sz="8" w:space="0" w:color="000000"/>
              <w:bottom w:val="single" w:sz="8" w:space="0" w:color="auto"/>
              <w:right w:val="single" w:sz="8" w:space="0" w:color="000000"/>
            </w:tcBorders>
            <w:hideMark/>
          </w:tcPr>
          <w:p w14:paraId="330EE9F4" w14:textId="77777777" w:rsidR="00974CA1" w:rsidRPr="00F038F5" w:rsidRDefault="00974CA1" w:rsidP="00974CA1">
            <w:pPr>
              <w:rPr>
                <w:sz w:val="20"/>
                <w:szCs w:val="20"/>
              </w:rPr>
            </w:pPr>
            <w:r w:rsidRPr="00F038F5">
              <w:rPr>
                <w:sz w:val="20"/>
                <w:szCs w:val="20"/>
              </w:rPr>
              <w:t>Intel</w:t>
            </w:r>
          </w:p>
        </w:tc>
        <w:tc>
          <w:tcPr>
            <w:tcW w:w="8385" w:type="dxa"/>
            <w:tcBorders>
              <w:top w:val="nil"/>
              <w:left w:val="nil"/>
              <w:bottom w:val="single" w:sz="8" w:space="0" w:color="auto"/>
              <w:right w:val="single" w:sz="8" w:space="0" w:color="000000"/>
            </w:tcBorders>
            <w:hideMark/>
          </w:tcPr>
          <w:p w14:paraId="5E321420" w14:textId="77777777" w:rsidR="00974CA1" w:rsidRPr="00F038F5" w:rsidRDefault="00974CA1" w:rsidP="00974CA1">
            <w:pPr>
              <w:rPr>
                <w:sz w:val="20"/>
                <w:szCs w:val="20"/>
              </w:rPr>
            </w:pPr>
            <w:r w:rsidRPr="00F038F5">
              <w:rPr>
                <w:sz w:val="20"/>
                <w:szCs w:val="20"/>
              </w:rPr>
              <w:t>We think it is quite clear that power consumption model missed the potential energy consumption difference of coherent and non-coherent detection. Apple, Qualcomm, CATT have clarified this above. In real world, certainly lower complexity receiver is expected to result in power saving gain. To what extent, it is up to implementation.  </w:t>
            </w:r>
          </w:p>
        </w:tc>
      </w:tr>
      <w:tr w:rsidR="00974CA1" w:rsidRPr="00F038F5" w14:paraId="7B4197FD" w14:textId="77777777" w:rsidTr="00F038F5">
        <w:tc>
          <w:tcPr>
            <w:tcW w:w="0" w:type="auto"/>
            <w:tcBorders>
              <w:top w:val="nil"/>
              <w:left w:val="single" w:sz="8" w:space="0" w:color="000000"/>
              <w:bottom w:val="single" w:sz="8" w:space="0" w:color="auto"/>
              <w:right w:val="single" w:sz="8" w:space="0" w:color="000000"/>
            </w:tcBorders>
            <w:hideMark/>
          </w:tcPr>
          <w:p w14:paraId="696328AB" w14:textId="77777777" w:rsidR="00974CA1" w:rsidRPr="00F038F5" w:rsidRDefault="00974CA1" w:rsidP="00974CA1">
            <w:pPr>
              <w:rPr>
                <w:sz w:val="20"/>
                <w:szCs w:val="20"/>
              </w:rPr>
            </w:pPr>
            <w:r w:rsidRPr="00F038F5">
              <w:rPr>
                <w:sz w:val="20"/>
                <w:szCs w:val="20"/>
              </w:rPr>
              <w:t>Nokia</w:t>
            </w:r>
          </w:p>
        </w:tc>
        <w:tc>
          <w:tcPr>
            <w:tcW w:w="8385" w:type="dxa"/>
            <w:tcBorders>
              <w:top w:val="nil"/>
              <w:left w:val="nil"/>
              <w:bottom w:val="single" w:sz="8" w:space="0" w:color="auto"/>
              <w:right w:val="single" w:sz="8" w:space="0" w:color="000000"/>
            </w:tcBorders>
            <w:hideMark/>
          </w:tcPr>
          <w:p w14:paraId="1C1C0D94" w14:textId="77777777" w:rsidR="00974CA1" w:rsidRPr="00F038F5" w:rsidRDefault="00974CA1" w:rsidP="00974CA1">
            <w:pPr>
              <w:rPr>
                <w:sz w:val="20"/>
                <w:szCs w:val="20"/>
              </w:rPr>
            </w:pPr>
            <w:r w:rsidRPr="00F038F5">
              <w:rPr>
                <w:sz w:val="20"/>
                <w:szCs w:val="20"/>
                <w:lang w:eastAsia="en-US"/>
              </w:rPr>
              <w:t xml:space="preserve">The benefit, if any would be very negligible. Based on our evaluations, the portion of PEI power consumption of the power consumption (with paging probability of 10%) is between 3% to 1.5%, depending on the assumed SINR. It would not seem to be able to result significant power saving even if assumed to be reduced to 0 (from 50). </w:t>
            </w:r>
          </w:p>
        </w:tc>
      </w:tr>
      <w:tr w:rsidR="00974CA1" w:rsidRPr="00F038F5" w14:paraId="251E48BB" w14:textId="77777777" w:rsidTr="00F038F5">
        <w:tc>
          <w:tcPr>
            <w:tcW w:w="0" w:type="auto"/>
            <w:tcBorders>
              <w:top w:val="nil"/>
              <w:left w:val="single" w:sz="8" w:space="0" w:color="auto"/>
              <w:bottom w:val="single" w:sz="8" w:space="0" w:color="auto"/>
              <w:right w:val="single" w:sz="8" w:space="0" w:color="auto"/>
            </w:tcBorders>
            <w:hideMark/>
          </w:tcPr>
          <w:p w14:paraId="1E70D214" w14:textId="77777777" w:rsidR="00974CA1" w:rsidRPr="00F038F5" w:rsidRDefault="00974CA1" w:rsidP="00974CA1">
            <w:pPr>
              <w:rPr>
                <w:sz w:val="20"/>
                <w:szCs w:val="20"/>
              </w:rPr>
            </w:pPr>
            <w:r w:rsidRPr="00F038F5">
              <w:rPr>
                <w:sz w:val="20"/>
                <w:szCs w:val="20"/>
              </w:rPr>
              <w:t>Panasonic</w:t>
            </w:r>
          </w:p>
        </w:tc>
        <w:tc>
          <w:tcPr>
            <w:tcW w:w="8385" w:type="dxa"/>
            <w:tcBorders>
              <w:top w:val="nil"/>
              <w:left w:val="nil"/>
              <w:bottom w:val="single" w:sz="8" w:space="0" w:color="auto"/>
              <w:right w:val="single" w:sz="8" w:space="0" w:color="auto"/>
            </w:tcBorders>
            <w:hideMark/>
          </w:tcPr>
          <w:p w14:paraId="693804D5" w14:textId="77777777" w:rsidR="00974CA1" w:rsidRPr="00F038F5" w:rsidRDefault="00974CA1" w:rsidP="00974CA1">
            <w:pPr>
              <w:rPr>
                <w:sz w:val="20"/>
                <w:szCs w:val="20"/>
              </w:rPr>
            </w:pPr>
            <w:r w:rsidRPr="00F038F5">
              <w:rPr>
                <w:sz w:val="20"/>
                <w:szCs w:val="20"/>
              </w:rPr>
              <w:t>On this part, we would like to firstly listen to the UE and modem vendors’ view as this is deeply related to implementation.</w:t>
            </w:r>
          </w:p>
        </w:tc>
      </w:tr>
      <w:tr w:rsidR="00974CA1" w:rsidRPr="00F038F5" w14:paraId="3A237EC3" w14:textId="77777777" w:rsidTr="00F038F5">
        <w:tc>
          <w:tcPr>
            <w:tcW w:w="0" w:type="auto"/>
            <w:tcBorders>
              <w:top w:val="nil"/>
              <w:left w:val="single" w:sz="8" w:space="0" w:color="auto"/>
              <w:bottom w:val="single" w:sz="8" w:space="0" w:color="auto"/>
              <w:right w:val="single" w:sz="8" w:space="0" w:color="auto"/>
            </w:tcBorders>
            <w:hideMark/>
          </w:tcPr>
          <w:p w14:paraId="15D8F03F" w14:textId="77777777" w:rsidR="00974CA1" w:rsidRPr="00F038F5" w:rsidRDefault="00974CA1" w:rsidP="00974CA1">
            <w:pPr>
              <w:rPr>
                <w:sz w:val="20"/>
                <w:szCs w:val="20"/>
              </w:rPr>
            </w:pPr>
            <w:r w:rsidRPr="00F038F5">
              <w:rPr>
                <w:sz w:val="20"/>
                <w:szCs w:val="20"/>
                <w:lang w:val="sv-SE"/>
              </w:rPr>
              <w:t>Sony</w:t>
            </w:r>
          </w:p>
        </w:tc>
        <w:tc>
          <w:tcPr>
            <w:tcW w:w="8385" w:type="dxa"/>
            <w:tcBorders>
              <w:top w:val="nil"/>
              <w:left w:val="nil"/>
              <w:bottom w:val="single" w:sz="8" w:space="0" w:color="auto"/>
              <w:right w:val="single" w:sz="8" w:space="0" w:color="auto"/>
            </w:tcBorders>
            <w:hideMark/>
          </w:tcPr>
          <w:p w14:paraId="3E857136" w14:textId="77777777" w:rsidR="00974CA1" w:rsidRPr="00F038F5" w:rsidRDefault="00974CA1" w:rsidP="00974CA1">
            <w:pPr>
              <w:rPr>
                <w:sz w:val="20"/>
                <w:szCs w:val="20"/>
              </w:rPr>
            </w:pPr>
            <w:r w:rsidRPr="00F038F5">
              <w:rPr>
                <w:color w:val="000000"/>
                <w:sz w:val="20"/>
                <w:szCs w:val="20"/>
              </w:rPr>
              <w:t xml:space="preserve">Agree. </w:t>
            </w:r>
          </w:p>
          <w:p w14:paraId="2054F3AB" w14:textId="77777777" w:rsidR="00974CA1" w:rsidRPr="00F038F5" w:rsidRDefault="00974CA1" w:rsidP="00974CA1">
            <w:pPr>
              <w:rPr>
                <w:sz w:val="20"/>
                <w:szCs w:val="20"/>
              </w:rPr>
            </w:pPr>
            <w:r w:rsidRPr="00F038F5">
              <w:rPr>
                <w:color w:val="000000"/>
                <w:sz w:val="20"/>
                <w:szCs w:val="20"/>
              </w:rPr>
              <w:t xml:space="preserve">A simple correlation-based detection of sequenced-based PEI means that energy consumption when detecting sequence-based PEIs is lower than the energy consumption of the receiver in its full operation when decoding/detecting PDCCH/DCI-based. </w:t>
            </w:r>
          </w:p>
          <w:p w14:paraId="7614B2CC" w14:textId="77777777" w:rsidR="00974CA1" w:rsidRPr="00F038F5" w:rsidRDefault="00974CA1" w:rsidP="00974CA1">
            <w:pPr>
              <w:rPr>
                <w:sz w:val="20"/>
                <w:szCs w:val="20"/>
              </w:rPr>
            </w:pPr>
            <w:r w:rsidRPr="00F038F5">
              <w:rPr>
                <w:color w:val="000000"/>
                <w:sz w:val="20"/>
                <w:szCs w:val="20"/>
              </w:rPr>
              <w:t xml:space="preserve">This is </w:t>
            </w:r>
            <w:r w:rsidRPr="00F038F5">
              <w:rPr>
                <w:b/>
                <w:bCs/>
                <w:color w:val="000000"/>
                <w:sz w:val="20"/>
                <w:szCs w:val="20"/>
                <w:u w:val="single"/>
              </w:rPr>
              <w:t>not included</w:t>
            </w:r>
            <w:r w:rsidRPr="00F038F5">
              <w:rPr>
                <w:color w:val="000000"/>
                <w:sz w:val="20"/>
                <w:szCs w:val="20"/>
              </w:rPr>
              <w:t xml:space="preserve"> in the current energy model. Since this energy difference has not been included in the energy model, sequence-based PEI in reality has a competitive advantage not visible in the current power saving gain comparisons</w:t>
            </w:r>
          </w:p>
          <w:p w14:paraId="131C277C" w14:textId="77777777" w:rsidR="00974CA1" w:rsidRPr="00F038F5" w:rsidRDefault="00974CA1" w:rsidP="00974CA1">
            <w:pPr>
              <w:rPr>
                <w:sz w:val="20"/>
                <w:szCs w:val="20"/>
              </w:rPr>
            </w:pPr>
            <w:r w:rsidRPr="00F038F5">
              <w:rPr>
                <w:sz w:val="20"/>
                <w:szCs w:val="20"/>
              </w:rPr>
              <w:t> </w:t>
            </w:r>
          </w:p>
        </w:tc>
      </w:tr>
      <w:tr w:rsidR="00974CA1" w:rsidRPr="00F038F5" w14:paraId="00C19A52" w14:textId="77777777" w:rsidTr="00F038F5">
        <w:tc>
          <w:tcPr>
            <w:tcW w:w="0" w:type="auto"/>
            <w:tcBorders>
              <w:top w:val="nil"/>
              <w:left w:val="single" w:sz="8" w:space="0" w:color="auto"/>
              <w:bottom w:val="single" w:sz="8" w:space="0" w:color="auto"/>
              <w:right w:val="single" w:sz="8" w:space="0" w:color="auto"/>
            </w:tcBorders>
            <w:hideMark/>
          </w:tcPr>
          <w:p w14:paraId="7EC2D9F3" w14:textId="77777777" w:rsidR="00974CA1" w:rsidRPr="00F038F5" w:rsidRDefault="00974CA1" w:rsidP="00974CA1">
            <w:pPr>
              <w:jc w:val="center"/>
              <w:rPr>
                <w:sz w:val="20"/>
                <w:szCs w:val="20"/>
              </w:rPr>
            </w:pPr>
            <w:r w:rsidRPr="00F038F5">
              <w:rPr>
                <w:color w:val="1F497D"/>
                <w:sz w:val="20"/>
                <w:szCs w:val="20"/>
              </w:rPr>
              <w:t> Spreadtrum</w:t>
            </w:r>
          </w:p>
        </w:tc>
        <w:tc>
          <w:tcPr>
            <w:tcW w:w="8385" w:type="dxa"/>
            <w:tcBorders>
              <w:top w:val="nil"/>
              <w:left w:val="nil"/>
              <w:bottom w:val="single" w:sz="8" w:space="0" w:color="auto"/>
              <w:right w:val="single" w:sz="8" w:space="0" w:color="auto"/>
            </w:tcBorders>
            <w:hideMark/>
          </w:tcPr>
          <w:p w14:paraId="14303AB0" w14:textId="77777777" w:rsidR="00974CA1" w:rsidRPr="00F038F5" w:rsidRDefault="00974CA1" w:rsidP="00974CA1">
            <w:pPr>
              <w:rPr>
                <w:sz w:val="20"/>
                <w:szCs w:val="20"/>
              </w:rPr>
            </w:pPr>
            <w:r w:rsidRPr="00F038F5">
              <w:rPr>
                <w:color w:val="1F497D"/>
                <w:sz w:val="20"/>
                <w:szCs w:val="20"/>
              </w:rPr>
              <w:t> We share the same view as MTK, Apple and LG. The power consumption for sequence-based PEI and PDCCH-based PEI are the same in current power model.</w:t>
            </w:r>
          </w:p>
          <w:p w14:paraId="19482BB6" w14:textId="77777777" w:rsidR="00974CA1" w:rsidRPr="00F038F5" w:rsidRDefault="00974CA1" w:rsidP="00974CA1">
            <w:pPr>
              <w:rPr>
                <w:sz w:val="20"/>
                <w:szCs w:val="20"/>
              </w:rPr>
            </w:pPr>
            <w:r w:rsidRPr="00F038F5">
              <w:rPr>
                <w:color w:val="1F497D"/>
                <w:sz w:val="20"/>
                <w:szCs w:val="20"/>
              </w:rPr>
              <w:t>If the new detection algorithm, like front-end based detection, it could be discussed in very-low-power WUS receiver the future SI. In our mind, currently all blind-detection algorithms in UE side is based on baseband algorithm. It is too early or premature to commercialize the new architecture at UE side. If we rush into it, it may not be really deployed in commercial network.</w:t>
            </w:r>
          </w:p>
        </w:tc>
      </w:tr>
      <w:tr w:rsidR="00974CA1" w:rsidRPr="00F038F5" w14:paraId="4A4F36BC" w14:textId="77777777" w:rsidTr="00F038F5">
        <w:tc>
          <w:tcPr>
            <w:tcW w:w="0" w:type="auto"/>
            <w:tcBorders>
              <w:top w:val="nil"/>
              <w:left w:val="single" w:sz="8" w:space="0" w:color="auto"/>
              <w:bottom w:val="single" w:sz="8" w:space="0" w:color="auto"/>
              <w:right w:val="single" w:sz="8" w:space="0" w:color="auto"/>
            </w:tcBorders>
            <w:hideMark/>
          </w:tcPr>
          <w:p w14:paraId="1E49EDEB" w14:textId="77777777" w:rsidR="00974CA1" w:rsidRPr="00F038F5" w:rsidRDefault="00974CA1" w:rsidP="00974CA1">
            <w:pPr>
              <w:jc w:val="center"/>
              <w:rPr>
                <w:sz w:val="20"/>
                <w:szCs w:val="20"/>
              </w:rPr>
            </w:pPr>
            <w:r w:rsidRPr="00F038F5">
              <w:rPr>
                <w:sz w:val="20"/>
                <w:szCs w:val="20"/>
              </w:rPr>
              <w:t>IDCC</w:t>
            </w:r>
          </w:p>
        </w:tc>
        <w:tc>
          <w:tcPr>
            <w:tcW w:w="8385" w:type="dxa"/>
            <w:tcBorders>
              <w:top w:val="nil"/>
              <w:left w:val="nil"/>
              <w:bottom w:val="single" w:sz="8" w:space="0" w:color="auto"/>
              <w:right w:val="single" w:sz="8" w:space="0" w:color="auto"/>
            </w:tcBorders>
            <w:hideMark/>
          </w:tcPr>
          <w:p w14:paraId="153917B5" w14:textId="77777777" w:rsidR="00974CA1" w:rsidRPr="00F038F5" w:rsidRDefault="00974CA1" w:rsidP="00974CA1">
            <w:pPr>
              <w:rPr>
                <w:sz w:val="20"/>
                <w:szCs w:val="20"/>
              </w:rPr>
            </w:pPr>
            <w:r w:rsidRPr="00F038F5">
              <w:rPr>
                <w:sz w:val="20"/>
                <w:szCs w:val="20"/>
              </w:rPr>
              <w:t>Agree. We think the agreed model cannot capture this difference. The actual gain will depend on the specific implementation.</w:t>
            </w:r>
          </w:p>
        </w:tc>
      </w:tr>
      <w:tr w:rsidR="00974CA1" w:rsidRPr="00F038F5" w14:paraId="3ACC59D5" w14:textId="77777777" w:rsidTr="00F038F5">
        <w:tc>
          <w:tcPr>
            <w:tcW w:w="0" w:type="auto"/>
            <w:tcBorders>
              <w:top w:val="nil"/>
              <w:left w:val="single" w:sz="8" w:space="0" w:color="auto"/>
              <w:bottom w:val="single" w:sz="8" w:space="0" w:color="auto"/>
              <w:right w:val="single" w:sz="8" w:space="0" w:color="auto"/>
            </w:tcBorders>
            <w:hideMark/>
          </w:tcPr>
          <w:p w14:paraId="5BF3A06D" w14:textId="77777777" w:rsidR="00974CA1" w:rsidRPr="00F038F5" w:rsidRDefault="00974CA1" w:rsidP="00974CA1">
            <w:pPr>
              <w:jc w:val="center"/>
              <w:rPr>
                <w:sz w:val="20"/>
                <w:szCs w:val="20"/>
              </w:rPr>
            </w:pPr>
            <w:r w:rsidRPr="00F038F5">
              <w:rPr>
                <w:sz w:val="20"/>
                <w:szCs w:val="20"/>
              </w:rPr>
              <w:t>Nordic</w:t>
            </w:r>
          </w:p>
        </w:tc>
        <w:tc>
          <w:tcPr>
            <w:tcW w:w="8385" w:type="dxa"/>
            <w:tcBorders>
              <w:top w:val="nil"/>
              <w:left w:val="nil"/>
              <w:bottom w:val="single" w:sz="8" w:space="0" w:color="auto"/>
              <w:right w:val="single" w:sz="8" w:space="0" w:color="auto"/>
            </w:tcBorders>
            <w:hideMark/>
          </w:tcPr>
          <w:p w14:paraId="2C5E5AC1" w14:textId="77777777" w:rsidR="00974CA1" w:rsidRPr="00F038F5" w:rsidRDefault="00974CA1" w:rsidP="00974CA1">
            <w:pPr>
              <w:rPr>
                <w:sz w:val="20"/>
                <w:szCs w:val="20"/>
              </w:rPr>
            </w:pPr>
            <w:r w:rsidRPr="00F038F5">
              <w:rPr>
                <w:sz w:val="20"/>
                <w:szCs w:val="20"/>
                <w:lang w:eastAsia="en-US"/>
              </w:rPr>
              <w:t xml:space="preserve">It depends on implementation and thus hard to conclude. </w:t>
            </w:r>
          </w:p>
        </w:tc>
      </w:tr>
      <w:tr w:rsidR="00974CA1" w:rsidRPr="00F038F5" w14:paraId="5A2841DA" w14:textId="77777777" w:rsidTr="00F038F5">
        <w:tc>
          <w:tcPr>
            <w:tcW w:w="0" w:type="auto"/>
            <w:tcBorders>
              <w:top w:val="nil"/>
              <w:left w:val="single" w:sz="8" w:space="0" w:color="auto"/>
              <w:bottom w:val="single" w:sz="8" w:space="0" w:color="auto"/>
              <w:right w:val="single" w:sz="8" w:space="0" w:color="auto"/>
            </w:tcBorders>
            <w:hideMark/>
          </w:tcPr>
          <w:p w14:paraId="4C9F114D" w14:textId="77777777" w:rsidR="00974CA1" w:rsidRPr="00F038F5" w:rsidRDefault="00974CA1" w:rsidP="00974CA1">
            <w:pPr>
              <w:jc w:val="center"/>
              <w:rPr>
                <w:sz w:val="20"/>
                <w:szCs w:val="20"/>
              </w:rPr>
            </w:pPr>
            <w:r w:rsidRPr="00F038F5">
              <w:rPr>
                <w:color w:val="1F497D"/>
                <w:sz w:val="20"/>
                <w:szCs w:val="20"/>
              </w:rPr>
              <w:t>Xiaomi</w:t>
            </w:r>
          </w:p>
        </w:tc>
        <w:tc>
          <w:tcPr>
            <w:tcW w:w="8385" w:type="dxa"/>
            <w:tcBorders>
              <w:top w:val="nil"/>
              <w:left w:val="nil"/>
              <w:bottom w:val="single" w:sz="8" w:space="0" w:color="auto"/>
              <w:right w:val="single" w:sz="8" w:space="0" w:color="auto"/>
            </w:tcBorders>
            <w:hideMark/>
          </w:tcPr>
          <w:p w14:paraId="0D679769" w14:textId="77777777" w:rsidR="00974CA1" w:rsidRPr="00F038F5" w:rsidRDefault="00974CA1" w:rsidP="00974CA1">
            <w:pPr>
              <w:rPr>
                <w:sz w:val="20"/>
                <w:szCs w:val="20"/>
              </w:rPr>
            </w:pPr>
            <w:r w:rsidRPr="00F038F5">
              <w:rPr>
                <w:sz w:val="20"/>
                <w:szCs w:val="20"/>
              </w:rPr>
              <w:t>t’s true by some specific implementation, sequence based PEI detection can have power saving gain than the current PDCCH detection, but we see no consensus among companies even among chipset companies.</w:t>
            </w:r>
          </w:p>
        </w:tc>
      </w:tr>
      <w:tr w:rsidR="00F038F5" w:rsidRPr="00F038F5" w14:paraId="066F40FC" w14:textId="77777777" w:rsidTr="00F038F5">
        <w:tc>
          <w:tcPr>
            <w:tcW w:w="0" w:type="auto"/>
            <w:tcBorders>
              <w:top w:val="nil"/>
              <w:left w:val="single" w:sz="8" w:space="0" w:color="auto"/>
              <w:bottom w:val="single" w:sz="8" w:space="0" w:color="auto"/>
              <w:right w:val="single" w:sz="8" w:space="0" w:color="auto"/>
            </w:tcBorders>
          </w:tcPr>
          <w:p w14:paraId="55733690" w14:textId="19B90E3E" w:rsidR="00F038F5" w:rsidRPr="00F038F5" w:rsidRDefault="00F038F5" w:rsidP="00F038F5">
            <w:pPr>
              <w:jc w:val="center"/>
              <w:rPr>
                <w:sz w:val="20"/>
                <w:szCs w:val="20"/>
                <w:lang w:val="en-US"/>
              </w:rPr>
            </w:pPr>
            <w:r w:rsidRPr="00F038F5">
              <w:rPr>
                <w:sz w:val="20"/>
                <w:szCs w:val="20"/>
              </w:rPr>
              <w:t>Ericsson</w:t>
            </w:r>
          </w:p>
        </w:tc>
        <w:tc>
          <w:tcPr>
            <w:tcW w:w="8385" w:type="dxa"/>
            <w:tcBorders>
              <w:top w:val="nil"/>
              <w:left w:val="nil"/>
              <w:bottom w:val="single" w:sz="8" w:space="0" w:color="auto"/>
              <w:right w:val="single" w:sz="8" w:space="0" w:color="auto"/>
            </w:tcBorders>
          </w:tcPr>
          <w:p w14:paraId="40012182" w14:textId="6B64139F" w:rsidR="00F038F5" w:rsidRPr="00F038F5" w:rsidRDefault="00F038F5" w:rsidP="00F038F5">
            <w:pPr>
              <w:rPr>
                <w:sz w:val="20"/>
                <w:szCs w:val="20"/>
              </w:rPr>
            </w:pPr>
            <w:r w:rsidRPr="00F038F5">
              <w:rPr>
                <w:sz w:val="20"/>
                <w:szCs w:val="20"/>
              </w:rPr>
              <w:t>This is not the case according to the agreed UE power consumption model, and according to the observation from RAN1#105-e, which were made based on the agreed UE power consumption model.</w:t>
            </w:r>
          </w:p>
        </w:tc>
      </w:tr>
    </w:tbl>
    <w:p w14:paraId="751CC555" w14:textId="77777777" w:rsidR="00974CA1" w:rsidRDefault="00974CA1" w:rsidP="00974CA1">
      <w:pPr>
        <w:rPr>
          <w:rStyle w:val="Strong"/>
          <w:color w:val="1F497D"/>
          <w:sz w:val="22"/>
          <w:szCs w:val="22"/>
          <w:lang w:eastAsia="ko-KR"/>
        </w:rPr>
      </w:pPr>
      <w:r w:rsidRPr="0035434A">
        <w:rPr>
          <w:rStyle w:val="Strong"/>
          <w:color w:val="1F497D"/>
          <w:sz w:val="22"/>
          <w:szCs w:val="22"/>
          <w:lang w:eastAsia="ko-KR"/>
        </w:rPr>
        <w:t> </w:t>
      </w:r>
    </w:p>
    <w:p w14:paraId="5E4EBBCD" w14:textId="77777777" w:rsidR="00F038F5" w:rsidRDefault="00F038F5" w:rsidP="00974CA1">
      <w:pPr>
        <w:rPr>
          <w:rStyle w:val="Strong"/>
          <w:color w:val="1F497D"/>
          <w:sz w:val="22"/>
          <w:szCs w:val="22"/>
          <w:lang w:eastAsia="ko-KR"/>
        </w:rPr>
      </w:pPr>
    </w:p>
    <w:p w14:paraId="1FE01511" w14:textId="77777777" w:rsidR="00E315CC" w:rsidRPr="0035434A" w:rsidRDefault="00E315CC" w:rsidP="00974CA1">
      <w:pPr>
        <w:rPr>
          <w:rFonts w:ascii="Calibri" w:eastAsiaTheme="minorEastAsia" w:hAnsi="Calibri" w:cs="Calibri"/>
          <w:color w:val="1F497D"/>
          <w:sz w:val="22"/>
          <w:szCs w:val="22"/>
          <w:lang w:val="fi-FI" w:eastAsia="zh-CN"/>
        </w:rPr>
      </w:pPr>
    </w:p>
    <w:p w14:paraId="6BCB3A26" w14:textId="77777777" w:rsidR="00974CA1" w:rsidRPr="006E76DF" w:rsidRDefault="00974CA1" w:rsidP="00974CA1">
      <w:pPr>
        <w:numPr>
          <w:ilvl w:val="0"/>
          <w:numId w:val="126"/>
        </w:numPr>
        <w:rPr>
          <w:sz w:val="22"/>
          <w:szCs w:val="22"/>
          <w:lang w:val="fi-FI"/>
        </w:rPr>
      </w:pPr>
      <w:r w:rsidRPr="0035434A">
        <w:rPr>
          <w:rStyle w:val="Strong"/>
          <w:sz w:val="22"/>
          <w:szCs w:val="22"/>
          <w:lang w:eastAsia="ko-KR"/>
        </w:rPr>
        <w:t>P4</w:t>
      </w:r>
      <w:r w:rsidRPr="0035434A">
        <w:rPr>
          <w:sz w:val="22"/>
          <w:szCs w:val="22"/>
          <w:lang w:eastAsia="ko-KR"/>
        </w:rPr>
        <w:t>: SSS PEI or TRS/CSI-RS PEI can provide significantly less resource overhead by guaranteed dynamic resource sharing with legacy UEs</w:t>
      </w:r>
    </w:p>
    <w:p w14:paraId="1DB15C99" w14:textId="77777777" w:rsidR="006E76DF" w:rsidRPr="0035434A" w:rsidRDefault="006E76DF" w:rsidP="006E76DF">
      <w:pPr>
        <w:ind w:left="36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418"/>
        <w:gridCol w:w="8292"/>
      </w:tblGrid>
      <w:tr w:rsidR="00974CA1" w:rsidRPr="00F038F5" w14:paraId="1E731DEA" w14:textId="77777777" w:rsidTr="00E315CC">
        <w:trPr>
          <w:trHeight w:val="357"/>
        </w:trPr>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2AFC6" w14:textId="77777777" w:rsidR="00974CA1" w:rsidRPr="00F038F5" w:rsidRDefault="00974CA1" w:rsidP="00974CA1">
            <w:pPr>
              <w:jc w:val="center"/>
              <w:rPr>
                <w:rFonts w:eastAsiaTheme="minorEastAsia"/>
                <w:sz w:val="20"/>
                <w:szCs w:val="20"/>
                <w:lang w:val="en-US"/>
              </w:rPr>
            </w:pPr>
            <w:r w:rsidRPr="00F038F5">
              <w:rPr>
                <w:color w:val="1F497D"/>
                <w:sz w:val="20"/>
                <w:szCs w:val="20"/>
              </w:rPr>
              <w:t>Company name</w:t>
            </w:r>
          </w:p>
        </w:tc>
        <w:tc>
          <w:tcPr>
            <w:tcW w:w="8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E3565" w14:textId="77777777" w:rsidR="00974CA1" w:rsidRPr="00F038F5" w:rsidRDefault="00974CA1" w:rsidP="00974CA1">
            <w:pPr>
              <w:jc w:val="center"/>
              <w:rPr>
                <w:sz w:val="20"/>
                <w:szCs w:val="20"/>
              </w:rPr>
            </w:pPr>
            <w:r w:rsidRPr="00F038F5">
              <w:rPr>
                <w:color w:val="1F497D"/>
                <w:sz w:val="20"/>
                <w:szCs w:val="20"/>
              </w:rPr>
              <w:t>Comments</w:t>
            </w:r>
          </w:p>
        </w:tc>
      </w:tr>
      <w:tr w:rsidR="00974CA1" w:rsidRPr="00F038F5" w14:paraId="31198165"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F52A7" w14:textId="77777777" w:rsidR="00974CA1" w:rsidRPr="00F038F5" w:rsidRDefault="00974CA1" w:rsidP="00974CA1">
            <w:pPr>
              <w:jc w:val="center"/>
              <w:rPr>
                <w:sz w:val="20"/>
                <w:szCs w:val="20"/>
              </w:rPr>
            </w:pPr>
            <w:r w:rsidRPr="00F038F5">
              <w:rPr>
                <w:color w:val="1F497D"/>
                <w:sz w:val="20"/>
                <w:szCs w:val="20"/>
              </w:rPr>
              <w:t>MTK</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1B22B6CC" w14:textId="77777777" w:rsidR="00974CA1" w:rsidRPr="00F038F5" w:rsidRDefault="00974CA1" w:rsidP="00974CA1">
            <w:pPr>
              <w:rPr>
                <w:sz w:val="20"/>
                <w:szCs w:val="20"/>
              </w:rPr>
            </w:pPr>
            <w:r w:rsidRPr="00F038F5">
              <w:rPr>
                <w:rStyle w:val="Strong"/>
                <w:color w:val="1F497D"/>
                <w:sz w:val="20"/>
                <w:szCs w:val="20"/>
                <w:u w:val="single"/>
              </w:rPr>
              <w:t>Not really</w:t>
            </w:r>
            <w:r w:rsidRPr="00F038F5">
              <w:rPr>
                <w:rStyle w:val="Strong"/>
                <w:color w:val="1F497D"/>
                <w:sz w:val="20"/>
                <w:szCs w:val="20"/>
              </w:rPr>
              <w:t>.</w:t>
            </w:r>
          </w:p>
          <w:p w14:paraId="1DCB79B1" w14:textId="77777777" w:rsidR="00974CA1" w:rsidRPr="00F038F5" w:rsidRDefault="00974CA1" w:rsidP="00974CA1">
            <w:pPr>
              <w:rPr>
                <w:sz w:val="20"/>
                <w:szCs w:val="20"/>
              </w:rPr>
            </w:pPr>
            <w:r w:rsidRPr="00F038F5">
              <w:rPr>
                <w:color w:val="1F497D"/>
                <w:sz w:val="20"/>
                <w:szCs w:val="20"/>
              </w:rPr>
              <w:t>According to the agreement, for resource sharing with PDSCH of legacy UE for TRS/CSI-RS PEI, it is only guaranteed for PDSCH scheduled by DCI format 1_1. For the case PDSCH not scheduled by DCI format 1_1, there can be network implementation that cannot avoid transmitting PEI in the PDSCH, and the legacy UE will be impacted due to treating PEI REs as PDSCH REs. Due to the impact to legacy UEs, such network can only apply static resource sharing for TRS PEI</w:t>
            </w:r>
          </w:p>
          <w:p w14:paraId="22083D04" w14:textId="77777777" w:rsidR="00974CA1" w:rsidRPr="00F038F5" w:rsidRDefault="00974CA1" w:rsidP="00974CA1">
            <w:pPr>
              <w:rPr>
                <w:sz w:val="20"/>
                <w:szCs w:val="20"/>
              </w:rPr>
            </w:pPr>
            <w:r w:rsidRPr="00F038F5">
              <w:rPr>
                <w:color w:val="1F497D"/>
                <w:sz w:val="20"/>
                <w:szCs w:val="20"/>
              </w:rPr>
              <w:lastRenderedPageBreak/>
              <w:t>If sequence PEI is to share CORESET#0 of legacy UEs, the resource sharing granularity is only CORESET-level. Since CORESET#0 has 576 REs or 1152 REs, the resulting resource overhead will be no smaller than PDCCH PEI </w:t>
            </w:r>
            <w:r w:rsidRPr="00F038F5">
              <w:rPr>
                <w:rStyle w:val="apple-converted-space"/>
                <w:color w:val="1F497D"/>
                <w:sz w:val="20"/>
                <w:szCs w:val="20"/>
              </w:rPr>
              <w:t> </w:t>
            </w:r>
          </w:p>
        </w:tc>
      </w:tr>
      <w:tr w:rsidR="00974CA1" w:rsidRPr="00F038F5" w14:paraId="03946847"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5C959" w14:textId="77777777" w:rsidR="00974CA1" w:rsidRPr="00F038F5" w:rsidRDefault="00974CA1" w:rsidP="00974CA1">
            <w:pPr>
              <w:jc w:val="center"/>
              <w:rPr>
                <w:sz w:val="20"/>
                <w:szCs w:val="20"/>
              </w:rPr>
            </w:pPr>
            <w:r w:rsidRPr="00F038F5">
              <w:rPr>
                <w:color w:val="00B050"/>
                <w:sz w:val="20"/>
                <w:szCs w:val="20"/>
              </w:rPr>
              <w:lastRenderedPageBreak/>
              <w:t>CATT</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398A2403" w14:textId="77777777" w:rsidR="00974CA1" w:rsidRPr="00F038F5" w:rsidRDefault="00974CA1" w:rsidP="00974CA1">
            <w:pPr>
              <w:rPr>
                <w:sz w:val="20"/>
                <w:szCs w:val="20"/>
              </w:rPr>
            </w:pPr>
            <w:r w:rsidRPr="00F038F5">
              <w:rPr>
                <w:color w:val="00B050"/>
                <w:sz w:val="20"/>
                <w:szCs w:val="20"/>
              </w:rPr>
              <w:t>In order to achieve same detection performance, sequence based PEI would require less REs comparing to DCI-based PEI even with the frequency error.  </w:t>
            </w:r>
            <w:r w:rsidRPr="00F038F5">
              <w:rPr>
                <w:rStyle w:val="apple-converted-space"/>
                <w:color w:val="00B050"/>
                <w:sz w:val="20"/>
                <w:szCs w:val="20"/>
              </w:rPr>
              <w:t> </w:t>
            </w:r>
            <w:r w:rsidRPr="00F038F5">
              <w:rPr>
                <w:color w:val="00B050"/>
                <w:sz w:val="20"/>
                <w:szCs w:val="20"/>
              </w:rPr>
              <w:t>The detail analysis has been shown in R1-2106983</w:t>
            </w:r>
          </w:p>
        </w:tc>
      </w:tr>
      <w:tr w:rsidR="00974CA1" w:rsidRPr="00F038F5" w14:paraId="38F5BED4"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10F75" w14:textId="77777777" w:rsidR="00974CA1" w:rsidRPr="00F038F5" w:rsidRDefault="00974CA1" w:rsidP="00974CA1">
            <w:pPr>
              <w:jc w:val="center"/>
              <w:rPr>
                <w:sz w:val="20"/>
                <w:szCs w:val="20"/>
              </w:rPr>
            </w:pPr>
            <w:r w:rsidRPr="00F038F5">
              <w:rPr>
                <w:color w:val="1F497D"/>
                <w:sz w:val="20"/>
                <w:szCs w:val="20"/>
              </w:rPr>
              <w:t> Apple</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5F6AE706" w14:textId="77777777" w:rsidR="00974CA1" w:rsidRPr="00F038F5" w:rsidRDefault="00974CA1" w:rsidP="00974CA1">
            <w:pPr>
              <w:rPr>
                <w:sz w:val="20"/>
                <w:szCs w:val="20"/>
              </w:rPr>
            </w:pPr>
            <w:r w:rsidRPr="00F038F5">
              <w:rPr>
                <w:color w:val="1F497D"/>
                <w:sz w:val="20"/>
                <w:szCs w:val="20"/>
              </w:rPr>
              <w:t>We do not agree.</w:t>
            </w:r>
          </w:p>
          <w:p w14:paraId="232DC432" w14:textId="77777777" w:rsidR="00974CA1" w:rsidRPr="00F038F5" w:rsidRDefault="00974CA1" w:rsidP="00974CA1">
            <w:pPr>
              <w:rPr>
                <w:sz w:val="20"/>
                <w:szCs w:val="20"/>
              </w:rPr>
            </w:pPr>
            <w:r w:rsidRPr="00F038F5">
              <w:rPr>
                <w:color w:val="1F497D"/>
                <w:sz w:val="20"/>
                <w:szCs w:val="20"/>
              </w:rPr>
              <w:t>The overhead comparison depends on too many factors, such as the assumptions on coexisting mechanism with the legacy signals, subgrouping, PEI-to-PO mapping.</w:t>
            </w:r>
          </w:p>
          <w:p w14:paraId="2DCC8509" w14:textId="77777777" w:rsidR="00974CA1" w:rsidRPr="00F038F5" w:rsidRDefault="00974CA1" w:rsidP="00974CA1">
            <w:pPr>
              <w:rPr>
                <w:sz w:val="20"/>
                <w:szCs w:val="20"/>
              </w:rPr>
            </w:pPr>
            <w:r w:rsidRPr="00F038F5">
              <w:rPr>
                <w:color w:val="1F497D"/>
                <w:sz w:val="20"/>
                <w:szCs w:val="20"/>
              </w:rPr>
              <w:t>Objectively speaking, there are cases where sequence-based PEI has less resource overhead, and there are also cases where PDCCH-based PEI has less resource overhead.</w:t>
            </w:r>
          </w:p>
          <w:p w14:paraId="1A188011" w14:textId="77777777" w:rsidR="00974CA1" w:rsidRPr="00F038F5" w:rsidRDefault="00974CA1" w:rsidP="00974CA1">
            <w:pPr>
              <w:rPr>
                <w:sz w:val="20"/>
                <w:szCs w:val="20"/>
              </w:rPr>
            </w:pPr>
            <w:r w:rsidRPr="00F038F5">
              <w:rPr>
                <w:color w:val="1F497D"/>
                <w:sz w:val="20"/>
                <w:szCs w:val="20"/>
              </w:rPr>
              <w:t>In addition, our calculation shows that the overall PEI overhead is very small, so it does not need to be a determining factor here.</w:t>
            </w:r>
          </w:p>
        </w:tc>
      </w:tr>
      <w:tr w:rsidR="00974CA1" w:rsidRPr="00F038F5" w14:paraId="1FBA3225"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9CC3" w14:textId="77777777" w:rsidR="00974CA1" w:rsidRPr="00F038F5" w:rsidRDefault="00974CA1" w:rsidP="00974CA1">
            <w:pPr>
              <w:jc w:val="center"/>
              <w:rPr>
                <w:sz w:val="20"/>
                <w:szCs w:val="20"/>
              </w:rPr>
            </w:pPr>
            <w:r w:rsidRPr="00F038F5">
              <w:rPr>
                <w:color w:val="1F497D"/>
                <w:sz w:val="20"/>
                <w:szCs w:val="20"/>
              </w:rPr>
              <w:t> </w:t>
            </w:r>
            <w:r w:rsidRPr="00F038F5">
              <w:rPr>
                <w:sz w:val="20"/>
                <w:szCs w:val="20"/>
              </w:rPr>
              <w:t>LG</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00D8C534" w14:textId="77777777" w:rsidR="00974CA1" w:rsidRPr="00F038F5" w:rsidRDefault="00974CA1" w:rsidP="00974CA1">
            <w:pPr>
              <w:rPr>
                <w:sz w:val="20"/>
                <w:szCs w:val="20"/>
              </w:rPr>
            </w:pPr>
            <w:r w:rsidRPr="00F038F5">
              <w:rPr>
                <w:sz w:val="20"/>
                <w:szCs w:val="20"/>
              </w:rPr>
              <w:t>We do not agree with P4</w:t>
            </w:r>
          </w:p>
          <w:p w14:paraId="1711FFA2" w14:textId="77777777" w:rsidR="00974CA1" w:rsidRPr="00F038F5" w:rsidRDefault="00974CA1" w:rsidP="00974CA1">
            <w:pPr>
              <w:rPr>
                <w:sz w:val="20"/>
                <w:szCs w:val="20"/>
              </w:rPr>
            </w:pPr>
            <w:r w:rsidRPr="00F038F5">
              <w:rPr>
                <w:sz w:val="20"/>
                <w:szCs w:val="20"/>
              </w:rPr>
              <w:t>We would like to emphasize that we should focus on coexistence with other signal/channel, and number of REs itself is not meaningful without consideration on coexistence.</w:t>
            </w:r>
          </w:p>
          <w:p w14:paraId="2888B5FB" w14:textId="77777777" w:rsidR="00974CA1" w:rsidRPr="00F038F5" w:rsidRDefault="00974CA1" w:rsidP="00974CA1">
            <w:pPr>
              <w:rPr>
                <w:sz w:val="20"/>
                <w:szCs w:val="20"/>
              </w:rPr>
            </w:pPr>
            <w:r w:rsidRPr="00F038F5">
              <w:rPr>
                <w:sz w:val="20"/>
                <w:szCs w:val="20"/>
              </w:rPr>
              <w:t>In case of PDCCH-based PEI, gNB can select AL and existing coexistence strategies can be reused without any further standard work. Meanwhile, in case of sequence based PEI, resource overhead per PEI transmission cannot be controlled by gNB and it may require additional standard work to guarantee coexistence with legacy signal/channels.  </w:t>
            </w:r>
          </w:p>
        </w:tc>
      </w:tr>
      <w:tr w:rsidR="00974CA1" w:rsidRPr="00F038F5" w14:paraId="3DC68E74"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6A01" w14:textId="77777777" w:rsidR="00974CA1" w:rsidRPr="00F038F5" w:rsidRDefault="00974CA1" w:rsidP="00974CA1">
            <w:pPr>
              <w:jc w:val="center"/>
              <w:rPr>
                <w:sz w:val="20"/>
                <w:szCs w:val="20"/>
              </w:rPr>
            </w:pPr>
            <w:r w:rsidRPr="00F038F5">
              <w:rPr>
                <w:color w:val="1F497D"/>
                <w:sz w:val="20"/>
                <w:szCs w:val="20"/>
              </w:rPr>
              <w:t> Samsung</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54497F2B" w14:textId="77777777" w:rsidR="00974CA1" w:rsidRPr="00F038F5" w:rsidRDefault="00974CA1" w:rsidP="00974CA1">
            <w:pPr>
              <w:rPr>
                <w:sz w:val="20"/>
                <w:szCs w:val="20"/>
              </w:rPr>
            </w:pPr>
            <w:r w:rsidRPr="00F038F5">
              <w:rPr>
                <w:color w:val="1F497D"/>
                <w:sz w:val="20"/>
                <w:szCs w:val="20"/>
              </w:rPr>
              <w:t>Definitely.</w:t>
            </w:r>
          </w:p>
          <w:p w14:paraId="22A06BD7" w14:textId="77777777" w:rsidR="00974CA1" w:rsidRPr="00F038F5" w:rsidRDefault="00974CA1" w:rsidP="00974CA1">
            <w:pPr>
              <w:numPr>
                <w:ilvl w:val="0"/>
                <w:numId w:val="127"/>
              </w:numPr>
              <w:rPr>
                <w:sz w:val="20"/>
                <w:szCs w:val="20"/>
              </w:rPr>
            </w:pPr>
            <w:r w:rsidRPr="00F038F5">
              <w:rPr>
                <w:sz w:val="20"/>
                <w:szCs w:val="20"/>
              </w:rPr>
              <w:t>It’s obvious that the required RS resource per PEI transmission for sequence based is smaller than PDCCH based. As PDCCH based transmit &gt;12 bits payload+24CRC bits.</w:t>
            </w:r>
          </w:p>
          <w:p w14:paraId="7F55DB10" w14:textId="77777777" w:rsidR="00974CA1" w:rsidRPr="00F038F5" w:rsidRDefault="00974CA1" w:rsidP="00974CA1">
            <w:pPr>
              <w:numPr>
                <w:ilvl w:val="0"/>
                <w:numId w:val="127"/>
              </w:numPr>
              <w:rPr>
                <w:sz w:val="20"/>
                <w:szCs w:val="20"/>
              </w:rPr>
            </w:pPr>
            <w:r w:rsidRPr="00F038F5">
              <w:rPr>
                <w:sz w:val="20"/>
                <w:szCs w:val="20"/>
              </w:rPr>
              <w:t>Dynamic resource sharing should not be an issue for any of the PEI candidate. gNB has many way to achieve that, it’s not a new issue. In the simplest case, gNB can schedule PDSCH and PEI in different OFDM symbols. And do power boosting for PEI to reuse any unused REs per symbol.</w:t>
            </w:r>
          </w:p>
          <w:p w14:paraId="1BC1EB5A" w14:textId="77777777" w:rsidR="00974CA1" w:rsidRPr="00F038F5" w:rsidRDefault="00974CA1" w:rsidP="00974CA1">
            <w:pPr>
              <w:numPr>
                <w:ilvl w:val="0"/>
                <w:numId w:val="127"/>
              </w:numPr>
              <w:rPr>
                <w:sz w:val="20"/>
                <w:szCs w:val="20"/>
              </w:rPr>
            </w:pPr>
            <w:r w:rsidRPr="00F038F5">
              <w:rPr>
                <w:sz w:val="20"/>
                <w:szCs w:val="20"/>
              </w:rPr>
              <w:t xml:space="preserve">Multi-beam operation should be taken into consideration for resource overhead. </w:t>
            </w:r>
          </w:p>
          <w:p w14:paraId="796E9CF4" w14:textId="77777777" w:rsidR="00974CA1" w:rsidRPr="00F038F5" w:rsidRDefault="00974CA1" w:rsidP="00974CA1">
            <w:pPr>
              <w:numPr>
                <w:ilvl w:val="1"/>
                <w:numId w:val="127"/>
              </w:numPr>
              <w:rPr>
                <w:sz w:val="20"/>
                <w:szCs w:val="20"/>
              </w:rPr>
            </w:pPr>
            <w:r w:rsidRPr="00F038F5">
              <w:rPr>
                <w:sz w:val="20"/>
                <w:szCs w:val="20"/>
              </w:rPr>
              <w:t>The difference linearly increased with respect to the number of MOs needed.</w:t>
            </w:r>
          </w:p>
          <w:p w14:paraId="238844DD" w14:textId="77777777" w:rsidR="00974CA1" w:rsidRPr="00F038F5" w:rsidRDefault="00974CA1" w:rsidP="00974CA1">
            <w:pPr>
              <w:numPr>
                <w:ilvl w:val="1"/>
                <w:numId w:val="127"/>
              </w:numPr>
              <w:rPr>
                <w:sz w:val="20"/>
                <w:szCs w:val="20"/>
              </w:rPr>
            </w:pPr>
            <w:r w:rsidRPr="00F038F5">
              <w:rPr>
                <w:sz w:val="20"/>
                <w:szCs w:val="20"/>
              </w:rPr>
              <w:t> In addition, UE has flexibility to use wider beam for sequence based PEI as it’s based on non-coherent detection and it doesn’t necessary need to be QCLed with a SSB.</w:t>
            </w:r>
          </w:p>
        </w:tc>
      </w:tr>
      <w:tr w:rsidR="00974CA1" w:rsidRPr="00F038F5" w14:paraId="4E1AAE7B"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CC84" w14:textId="77777777" w:rsidR="00974CA1" w:rsidRPr="00F038F5" w:rsidRDefault="00974CA1" w:rsidP="00974CA1">
            <w:pPr>
              <w:jc w:val="center"/>
              <w:rPr>
                <w:rFonts w:eastAsiaTheme="minorEastAsia"/>
                <w:sz w:val="20"/>
                <w:szCs w:val="20"/>
              </w:rPr>
            </w:pPr>
            <w:r w:rsidRPr="00F038F5">
              <w:rPr>
                <w:color w:val="1F497D"/>
                <w:sz w:val="20"/>
                <w:szCs w:val="20"/>
              </w:rPr>
              <w:t> Huawei, HiSilicon</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7AD9854B" w14:textId="77777777" w:rsidR="00974CA1" w:rsidRPr="00F038F5" w:rsidRDefault="00974CA1" w:rsidP="00974CA1">
            <w:pPr>
              <w:rPr>
                <w:sz w:val="20"/>
                <w:szCs w:val="20"/>
              </w:rPr>
            </w:pPr>
            <w:r w:rsidRPr="00F038F5">
              <w:rPr>
                <w:color w:val="1F497D"/>
                <w:sz w:val="20"/>
                <w:szCs w:val="20"/>
              </w:rPr>
              <w:t> We don’t agree P4.</w:t>
            </w:r>
          </w:p>
          <w:p w14:paraId="05DB87EF" w14:textId="77777777" w:rsidR="00974CA1" w:rsidRPr="00F038F5" w:rsidRDefault="00974CA1" w:rsidP="00974CA1">
            <w:pPr>
              <w:numPr>
                <w:ilvl w:val="0"/>
                <w:numId w:val="128"/>
              </w:numPr>
              <w:rPr>
                <w:sz w:val="20"/>
                <w:szCs w:val="20"/>
              </w:rPr>
            </w:pPr>
            <w:r w:rsidRPr="00F038F5">
              <w:rPr>
                <w:sz w:val="20"/>
                <w:szCs w:val="20"/>
              </w:rPr>
              <w:t>We are discussing the resource overhead, which should consider the coexistence and whether the resource can share with legacy signal/channel of legacy UEs. We cannot use the link level results to compare resource overhead. I think we have discussed this and made related agreements already.</w:t>
            </w:r>
          </w:p>
          <w:p w14:paraId="51FA8EB3" w14:textId="77777777" w:rsidR="00974CA1" w:rsidRPr="00F038F5" w:rsidRDefault="00974CA1" w:rsidP="00974CA1">
            <w:pPr>
              <w:numPr>
                <w:ilvl w:val="0"/>
                <w:numId w:val="128"/>
              </w:numPr>
              <w:rPr>
                <w:sz w:val="20"/>
                <w:szCs w:val="20"/>
              </w:rPr>
            </w:pPr>
            <w:r w:rsidRPr="00F038F5">
              <w:rPr>
                <w:sz w:val="20"/>
                <w:szCs w:val="20"/>
              </w:rPr>
              <w:t>In order to support multiplexing of PEIs of different sub-groups, FDM/TDM of PEI resources are proposed by related proponents. Also, according to the analysis from network vendors’ contribution, it would be difficult to configure CORESET or A-ZP-CSI-RS source set for the purpose of PEI rate matching or sharing. In this sense, semi-static RB-symbol level rate matching would be the choice for sequence based PEI in deployment.</w:t>
            </w:r>
          </w:p>
          <w:p w14:paraId="14414FAF" w14:textId="77777777" w:rsidR="00974CA1" w:rsidRPr="00F038F5" w:rsidRDefault="00974CA1" w:rsidP="00974CA1">
            <w:pPr>
              <w:numPr>
                <w:ilvl w:val="0"/>
                <w:numId w:val="128"/>
              </w:numPr>
              <w:rPr>
                <w:sz w:val="20"/>
                <w:szCs w:val="20"/>
              </w:rPr>
            </w:pPr>
            <w:r w:rsidRPr="00F038F5">
              <w:rPr>
                <w:sz w:val="20"/>
                <w:szCs w:val="20"/>
              </w:rPr>
              <w:t>PDCCH based PEI can associate with multiple POs and also indicating sub-grouping information, which can well reduce the resource overhead. In our view, the PDCCH based PEI have lower resource overhead when multiple POs are associated.</w:t>
            </w:r>
          </w:p>
          <w:p w14:paraId="289A9A35" w14:textId="77777777" w:rsidR="00974CA1" w:rsidRPr="00F038F5" w:rsidRDefault="00974CA1" w:rsidP="00974CA1">
            <w:pPr>
              <w:numPr>
                <w:ilvl w:val="0"/>
                <w:numId w:val="128"/>
              </w:numPr>
              <w:rPr>
                <w:sz w:val="20"/>
                <w:szCs w:val="20"/>
              </w:rPr>
            </w:pPr>
            <w:r w:rsidRPr="00F038F5">
              <w:rPr>
                <w:sz w:val="20"/>
                <w:szCs w:val="20"/>
              </w:rPr>
              <w:t>PDCCH based PEI can well support behv.B, which can enable gNB to well balance resource overhead and power saving gain.</w:t>
            </w:r>
          </w:p>
        </w:tc>
      </w:tr>
      <w:tr w:rsidR="00974CA1" w:rsidRPr="00F038F5" w14:paraId="381495AE" w14:textId="77777777" w:rsidTr="00E315CC">
        <w:trPr>
          <w:trHeight w:val="357"/>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48C9B" w14:textId="77777777" w:rsidR="00974CA1" w:rsidRPr="00F038F5" w:rsidRDefault="00974CA1" w:rsidP="00974CA1">
            <w:pPr>
              <w:jc w:val="center"/>
              <w:rPr>
                <w:rFonts w:eastAsiaTheme="minorEastAsia"/>
                <w:sz w:val="20"/>
                <w:szCs w:val="20"/>
              </w:rPr>
            </w:pPr>
            <w:r w:rsidRPr="00F038F5">
              <w:rPr>
                <w:color w:val="1F497D"/>
                <w:sz w:val="20"/>
                <w:szCs w:val="20"/>
              </w:rPr>
              <w:t> vivo</w:t>
            </w:r>
          </w:p>
        </w:tc>
        <w:tc>
          <w:tcPr>
            <w:tcW w:w="8292" w:type="dxa"/>
            <w:tcBorders>
              <w:top w:val="nil"/>
              <w:left w:val="nil"/>
              <w:bottom w:val="single" w:sz="8" w:space="0" w:color="auto"/>
              <w:right w:val="single" w:sz="8" w:space="0" w:color="auto"/>
            </w:tcBorders>
            <w:tcMar>
              <w:top w:w="0" w:type="dxa"/>
              <w:left w:w="108" w:type="dxa"/>
              <w:bottom w:w="0" w:type="dxa"/>
              <w:right w:w="108" w:type="dxa"/>
            </w:tcMar>
            <w:hideMark/>
          </w:tcPr>
          <w:p w14:paraId="73B31409" w14:textId="77777777" w:rsidR="00974CA1" w:rsidRPr="00F038F5" w:rsidRDefault="00974CA1" w:rsidP="00974CA1">
            <w:pPr>
              <w:rPr>
                <w:sz w:val="20"/>
                <w:szCs w:val="20"/>
              </w:rPr>
            </w:pPr>
            <w:r w:rsidRPr="00F038F5">
              <w:rPr>
                <w:color w:val="1F497D"/>
                <w:sz w:val="20"/>
                <w:szCs w:val="20"/>
              </w:rPr>
              <w:t xml:space="preserve"> Firstly, in our point of view, the resource overhead and coexistence are not the critical factors for the final decision on PEI physical-layer channel/signal, compared to performance and power saving. </w:t>
            </w:r>
            <w:r w:rsidRPr="00F038F5">
              <w:rPr>
                <w:sz w:val="20"/>
                <w:szCs w:val="20"/>
              </w:rPr>
              <w:t>According to</w:t>
            </w:r>
            <w:r w:rsidRPr="00F038F5">
              <w:rPr>
                <w:color w:val="1F497D"/>
                <w:sz w:val="20"/>
                <w:szCs w:val="20"/>
              </w:rPr>
              <w:t xml:space="preserve"> our contribution [R1-2106606], Table 9 and Table 10 gave plenty of calculations for the comparison of the resource overhead difference between PEI designs,</w:t>
            </w:r>
            <w:r w:rsidRPr="00F038F5">
              <w:rPr>
                <w:sz w:val="20"/>
                <w:szCs w:val="20"/>
              </w:rPr>
              <w:t xml:space="preserve"> </w:t>
            </w:r>
            <w:r w:rsidRPr="00F038F5">
              <w:rPr>
                <w:color w:val="1F497D"/>
                <w:sz w:val="20"/>
                <w:szCs w:val="20"/>
              </w:rPr>
              <w:t>by using different rate-matching methods. Accordingly, in term of resource overhead for per PEI occasion and per PO, SSS-like sequence-based PEI will consume the least resource, TRS-like sequence-based PEI followed and DCI-based PEI comes last. Last but only least, it has be proven that the difference of between DCI-based PEI and sequence-based PEI in the proportion of resource overhead to the overall system resource is negligible, no matter adopting dynamic rate-matching or semi-static rate-matching method.</w:t>
            </w:r>
          </w:p>
        </w:tc>
      </w:tr>
      <w:tr w:rsidR="00974CA1" w:rsidRPr="00F038F5" w14:paraId="699DEBE7" w14:textId="77777777" w:rsidTr="00E315CC">
        <w:tc>
          <w:tcPr>
            <w:tcW w:w="0" w:type="auto"/>
            <w:tcBorders>
              <w:top w:val="nil"/>
              <w:left w:val="single" w:sz="8" w:space="0" w:color="000000"/>
              <w:bottom w:val="single" w:sz="8" w:space="0" w:color="000000"/>
              <w:right w:val="single" w:sz="8" w:space="0" w:color="000000"/>
            </w:tcBorders>
            <w:hideMark/>
          </w:tcPr>
          <w:p w14:paraId="08BF0A28" w14:textId="77777777" w:rsidR="00974CA1" w:rsidRPr="00F038F5" w:rsidRDefault="00974CA1" w:rsidP="00974CA1">
            <w:pPr>
              <w:rPr>
                <w:sz w:val="20"/>
                <w:szCs w:val="20"/>
              </w:rPr>
            </w:pPr>
            <w:r w:rsidRPr="00F038F5">
              <w:rPr>
                <w:sz w:val="20"/>
                <w:szCs w:val="20"/>
              </w:rPr>
              <w:t>ZTE, Sanechips</w:t>
            </w:r>
          </w:p>
        </w:tc>
        <w:tc>
          <w:tcPr>
            <w:tcW w:w="8292" w:type="dxa"/>
            <w:tcBorders>
              <w:top w:val="nil"/>
              <w:left w:val="nil"/>
              <w:bottom w:val="single" w:sz="8" w:space="0" w:color="000000"/>
              <w:right w:val="single" w:sz="8" w:space="0" w:color="000000"/>
            </w:tcBorders>
            <w:hideMark/>
          </w:tcPr>
          <w:p w14:paraId="23F5611F" w14:textId="77777777" w:rsidR="00974CA1" w:rsidRPr="00F038F5" w:rsidRDefault="00974CA1" w:rsidP="00974CA1">
            <w:pPr>
              <w:pStyle w:val="NormalWeb"/>
              <w:spacing w:before="0" w:beforeAutospacing="0" w:after="0" w:afterAutospacing="0"/>
              <w:rPr>
                <w:sz w:val="20"/>
                <w:szCs w:val="20"/>
              </w:rPr>
            </w:pPr>
            <w:r w:rsidRPr="00F038F5">
              <w:rPr>
                <w:sz w:val="20"/>
                <w:szCs w:val="20"/>
              </w:rPr>
              <w:t>We don’t agree with the statement in P4.</w:t>
            </w:r>
          </w:p>
          <w:p w14:paraId="179BABC5" w14:textId="77777777" w:rsidR="00974CA1" w:rsidRPr="00F038F5" w:rsidRDefault="00974CA1" w:rsidP="00974CA1">
            <w:pPr>
              <w:pStyle w:val="NormalWeb"/>
              <w:spacing w:before="0" w:beforeAutospacing="0" w:after="0" w:afterAutospacing="0"/>
              <w:rPr>
                <w:sz w:val="20"/>
                <w:szCs w:val="20"/>
              </w:rPr>
            </w:pPr>
            <w:r w:rsidRPr="00F038F5">
              <w:rPr>
                <w:sz w:val="20"/>
                <w:szCs w:val="20"/>
              </w:rPr>
              <w:t>(1)According to the agreed observation, the dynamic resource sharing depends on the co-existence with other signal/channel. For example, the whole interleaved CORESET of legacy PDCCH would be blocked if SSS/TRS based PEI is collided with legacy PEI. Considering the limited numbers of CORESET supported by UE, dynamic resource sharing of SSS/TRS based PEI cannot be guaranteed in the implementation.</w:t>
            </w:r>
          </w:p>
          <w:p w14:paraId="4A195F4F" w14:textId="77777777" w:rsidR="00974CA1" w:rsidRPr="00F038F5" w:rsidRDefault="00974CA1" w:rsidP="00974CA1">
            <w:pPr>
              <w:pStyle w:val="NormalWeb"/>
              <w:spacing w:before="0" w:beforeAutospacing="0" w:after="0" w:afterAutospacing="0"/>
              <w:rPr>
                <w:sz w:val="20"/>
                <w:szCs w:val="20"/>
              </w:rPr>
            </w:pPr>
            <w:r w:rsidRPr="00F038F5">
              <w:rPr>
                <w:sz w:val="20"/>
                <w:szCs w:val="20"/>
              </w:rPr>
              <w:t>(2)Besides, if non-coherent detection is assumed for PDCCH based PEI, the required AL can be reduced.</w:t>
            </w:r>
          </w:p>
          <w:p w14:paraId="4A6A431F" w14:textId="77777777" w:rsidR="00974CA1" w:rsidRPr="00F038F5" w:rsidRDefault="00974CA1" w:rsidP="00974CA1">
            <w:pPr>
              <w:pStyle w:val="NormalWeb"/>
              <w:spacing w:before="0" w:beforeAutospacing="0" w:after="0" w:afterAutospacing="0"/>
              <w:rPr>
                <w:sz w:val="20"/>
                <w:szCs w:val="20"/>
              </w:rPr>
            </w:pPr>
            <w:r w:rsidRPr="00F038F5">
              <w:rPr>
                <w:sz w:val="20"/>
                <w:szCs w:val="20"/>
              </w:rPr>
              <w:lastRenderedPageBreak/>
              <w:t>(3)Moreover, the occupied resource is also determined by many other factors, such as sub-groups per PO, number of PO indicated by PEI, etc, considering all these factors, PDCCH based PEI requires less resource than SSS/TRS based PEI.</w:t>
            </w:r>
          </w:p>
        </w:tc>
      </w:tr>
      <w:tr w:rsidR="00974CA1" w:rsidRPr="00F038F5" w14:paraId="2469604E" w14:textId="77777777" w:rsidTr="00E315CC">
        <w:tc>
          <w:tcPr>
            <w:tcW w:w="0" w:type="auto"/>
            <w:tcBorders>
              <w:top w:val="nil"/>
              <w:left w:val="single" w:sz="8" w:space="0" w:color="000000"/>
              <w:bottom w:val="single" w:sz="8" w:space="0" w:color="auto"/>
              <w:right w:val="single" w:sz="8" w:space="0" w:color="000000"/>
            </w:tcBorders>
            <w:hideMark/>
          </w:tcPr>
          <w:p w14:paraId="6A6FEF7B" w14:textId="77777777" w:rsidR="00974CA1" w:rsidRPr="00F038F5" w:rsidRDefault="00974CA1" w:rsidP="00974CA1">
            <w:pPr>
              <w:rPr>
                <w:sz w:val="20"/>
                <w:szCs w:val="20"/>
              </w:rPr>
            </w:pPr>
            <w:r w:rsidRPr="00F038F5">
              <w:rPr>
                <w:sz w:val="20"/>
                <w:szCs w:val="20"/>
              </w:rPr>
              <w:lastRenderedPageBreak/>
              <w:t>Intel</w:t>
            </w:r>
          </w:p>
        </w:tc>
        <w:tc>
          <w:tcPr>
            <w:tcW w:w="8292" w:type="dxa"/>
            <w:tcBorders>
              <w:top w:val="nil"/>
              <w:left w:val="nil"/>
              <w:bottom w:val="single" w:sz="8" w:space="0" w:color="auto"/>
              <w:right w:val="single" w:sz="8" w:space="0" w:color="000000"/>
            </w:tcBorders>
            <w:hideMark/>
          </w:tcPr>
          <w:p w14:paraId="63433778" w14:textId="77777777" w:rsidR="00974CA1" w:rsidRPr="00F038F5" w:rsidRDefault="00974CA1" w:rsidP="00974CA1">
            <w:pPr>
              <w:pStyle w:val="NormalWeb"/>
              <w:spacing w:before="0" w:beforeAutospacing="0" w:after="0" w:afterAutospacing="0"/>
              <w:rPr>
                <w:sz w:val="20"/>
                <w:szCs w:val="20"/>
              </w:rPr>
            </w:pPr>
            <w:r w:rsidRPr="00F038F5">
              <w:rPr>
                <w:sz w:val="20"/>
                <w:szCs w:val="20"/>
              </w:rPr>
              <w:t>According to MDR and resource overhead observation table, it seems to the case that per PEI occasion, sequence based PEI results in lower resource overhead than PDCCH based PEI when 1 PEI to 1 PO association is assumed. Overall impact on system resources depends on paging rate.</w:t>
            </w:r>
          </w:p>
          <w:p w14:paraId="24B3E51D" w14:textId="77777777" w:rsidR="00974CA1" w:rsidRPr="00F038F5" w:rsidRDefault="00974CA1" w:rsidP="00974CA1">
            <w:pPr>
              <w:pStyle w:val="NormalWeb"/>
              <w:spacing w:before="0" w:beforeAutospacing="0" w:after="0" w:afterAutospacing="0"/>
              <w:rPr>
                <w:sz w:val="20"/>
                <w:szCs w:val="20"/>
              </w:rPr>
            </w:pPr>
            <w:r w:rsidRPr="00F038F5">
              <w:rPr>
                <w:sz w:val="20"/>
                <w:szCs w:val="20"/>
              </w:rPr>
              <w:t>Regarding coexistence, as repeated multiple times, network has the necessary tool to realize dynamic resource sharing whenever needed. Agreed observations made it clear already.   </w:t>
            </w:r>
          </w:p>
        </w:tc>
      </w:tr>
      <w:tr w:rsidR="00974CA1" w:rsidRPr="00F038F5" w14:paraId="4AC6BDB7" w14:textId="77777777" w:rsidTr="00E315CC">
        <w:tc>
          <w:tcPr>
            <w:tcW w:w="0" w:type="auto"/>
            <w:tcBorders>
              <w:top w:val="nil"/>
              <w:left w:val="single" w:sz="8" w:space="0" w:color="000000"/>
              <w:bottom w:val="single" w:sz="8" w:space="0" w:color="auto"/>
              <w:right w:val="single" w:sz="8" w:space="0" w:color="000000"/>
            </w:tcBorders>
            <w:hideMark/>
          </w:tcPr>
          <w:p w14:paraId="79A050D9" w14:textId="77777777" w:rsidR="00974CA1" w:rsidRPr="00F038F5" w:rsidRDefault="00974CA1" w:rsidP="00974CA1">
            <w:pPr>
              <w:rPr>
                <w:sz w:val="20"/>
                <w:szCs w:val="20"/>
              </w:rPr>
            </w:pPr>
            <w:r w:rsidRPr="00F038F5">
              <w:rPr>
                <w:sz w:val="20"/>
                <w:szCs w:val="20"/>
              </w:rPr>
              <w:t>Nokia</w:t>
            </w:r>
          </w:p>
        </w:tc>
        <w:tc>
          <w:tcPr>
            <w:tcW w:w="8292" w:type="dxa"/>
            <w:tcBorders>
              <w:top w:val="nil"/>
              <w:left w:val="nil"/>
              <w:bottom w:val="single" w:sz="8" w:space="0" w:color="auto"/>
              <w:right w:val="single" w:sz="8" w:space="0" w:color="000000"/>
            </w:tcBorders>
            <w:hideMark/>
          </w:tcPr>
          <w:p w14:paraId="164A7DBC" w14:textId="77777777" w:rsidR="00974CA1" w:rsidRPr="00F038F5" w:rsidRDefault="00974CA1" w:rsidP="00974CA1">
            <w:pPr>
              <w:rPr>
                <w:sz w:val="20"/>
                <w:szCs w:val="20"/>
              </w:rPr>
            </w:pPr>
            <w:r w:rsidRPr="00F038F5">
              <w:rPr>
                <w:color w:val="000000"/>
                <w:sz w:val="20"/>
                <w:szCs w:val="20"/>
                <w:lang w:eastAsia="en-US"/>
              </w:rPr>
              <w:t>Now we tend to agree with the point made by vivo that the absolute number level the values are small. However, like raised several meetings ago, important thing is not just that there is a method, it also matters how feasibly that method can be applied without restricting the operation. I.e. multiplexing with CONNECTED mode UEs, semi-static RB-symbol level RM would seem to be only practical option.</w:t>
            </w:r>
          </w:p>
          <w:p w14:paraId="42C65429" w14:textId="77777777" w:rsidR="00974CA1" w:rsidRPr="00F038F5" w:rsidRDefault="00974CA1" w:rsidP="00974CA1">
            <w:pPr>
              <w:rPr>
                <w:sz w:val="20"/>
                <w:szCs w:val="20"/>
              </w:rPr>
            </w:pPr>
            <w:r w:rsidRPr="00F038F5">
              <w:rPr>
                <w:sz w:val="20"/>
                <w:szCs w:val="20"/>
                <w:lang w:eastAsia="en-US"/>
              </w:rPr>
              <w:t xml:space="preserve">One additional aspect companies have not considered is the fact that TRS- and SSS-PEI cannot feasibly be multiplexed to slots where any broadcast information needs to be sent. The IDLE UEs do not assume any rate matching based </w:t>
            </w:r>
            <w:r w:rsidRPr="00F038F5">
              <w:rPr>
                <w:color w:val="000000"/>
                <w:sz w:val="20"/>
                <w:szCs w:val="20"/>
                <w:lang w:eastAsia="en-US"/>
              </w:rPr>
              <w:t xml:space="preserve">e.g. </w:t>
            </w:r>
            <w:r w:rsidRPr="00F038F5">
              <w:rPr>
                <w:sz w:val="20"/>
                <w:szCs w:val="20"/>
                <w:lang w:eastAsia="en-US"/>
              </w:rPr>
              <w:t xml:space="preserve">on ZP-CSI-RS over the PDSCH resources (also the scheduling is done via DCI 1_0). Correspondingly, it is not possible to configure additional SS set to ‘puncture’ holes to the transmission for </w:t>
            </w:r>
            <w:r w:rsidRPr="00F038F5">
              <w:rPr>
                <w:color w:val="000000"/>
                <w:sz w:val="20"/>
                <w:szCs w:val="20"/>
                <w:lang w:eastAsia="en-US"/>
              </w:rPr>
              <w:t xml:space="preserve">TRS- or </w:t>
            </w:r>
            <w:r w:rsidRPr="00F038F5">
              <w:rPr>
                <w:sz w:val="20"/>
                <w:szCs w:val="20"/>
                <w:lang w:eastAsia="en-US"/>
              </w:rPr>
              <w:t xml:space="preserve">SSS-PEI transmission.  </w:t>
            </w:r>
            <w:r w:rsidRPr="00F038F5">
              <w:rPr>
                <w:color w:val="000000"/>
                <w:sz w:val="20"/>
                <w:szCs w:val="20"/>
                <w:lang w:eastAsia="en-US"/>
              </w:rPr>
              <w:t xml:space="preserve">In my understanding one of the methods considered in RAN1#104bis-e or RAN1#105e would not enable transmitting TRS- nor SSS-PEI in conjunction with broadcast PDSCH. </w:t>
            </w:r>
            <w:r w:rsidRPr="00F038F5">
              <w:rPr>
                <w:sz w:val="20"/>
                <w:szCs w:val="20"/>
                <w:lang w:eastAsia="en-US"/>
              </w:rPr>
              <w:t xml:space="preserve">Now in multibeam systems, such as </w:t>
            </w:r>
            <w:r w:rsidRPr="00F038F5">
              <w:rPr>
                <w:color w:val="000000"/>
                <w:sz w:val="20"/>
                <w:szCs w:val="20"/>
                <w:lang w:eastAsia="en-US"/>
              </w:rPr>
              <w:t xml:space="preserve">at </w:t>
            </w:r>
            <w:r w:rsidRPr="00F038F5">
              <w:rPr>
                <w:sz w:val="20"/>
                <w:szCs w:val="20"/>
                <w:lang w:eastAsia="en-US"/>
              </w:rPr>
              <w:t>FR2</w:t>
            </w:r>
            <w:r w:rsidRPr="00F038F5">
              <w:rPr>
                <w:color w:val="000000"/>
                <w:sz w:val="20"/>
                <w:szCs w:val="20"/>
                <w:lang w:eastAsia="en-US"/>
              </w:rPr>
              <w:t>,</w:t>
            </w:r>
            <w:r w:rsidRPr="00F038F5">
              <w:rPr>
                <w:sz w:val="20"/>
                <w:szCs w:val="20"/>
                <w:lang w:eastAsia="en-US"/>
              </w:rPr>
              <w:t xml:space="preserve"> it is also likely that the whole slot would be sent to same direction</w:t>
            </w:r>
            <w:r w:rsidRPr="00F038F5">
              <w:rPr>
                <w:color w:val="000000"/>
                <w:sz w:val="20"/>
                <w:szCs w:val="20"/>
                <w:lang w:eastAsia="en-US"/>
              </w:rPr>
              <w:t xml:space="preserve"> (</w:t>
            </w:r>
            <w:r w:rsidRPr="00F038F5">
              <w:rPr>
                <w:sz w:val="20"/>
                <w:szCs w:val="20"/>
                <w:lang w:eastAsia="en-US"/>
              </w:rPr>
              <w:t>to enable FDM</w:t>
            </w:r>
            <w:r w:rsidRPr="00F038F5">
              <w:rPr>
                <w:color w:val="000000"/>
                <w:sz w:val="20"/>
                <w:szCs w:val="20"/>
                <w:lang w:eastAsia="en-US"/>
              </w:rPr>
              <w:t>’ed unicast</w:t>
            </w:r>
            <w:r w:rsidRPr="00F038F5">
              <w:rPr>
                <w:sz w:val="20"/>
                <w:szCs w:val="20"/>
                <w:lang w:eastAsia="en-US"/>
              </w:rPr>
              <w:t xml:space="preserve"> data transmission with broadcast information</w:t>
            </w:r>
            <w:r w:rsidRPr="00F038F5">
              <w:rPr>
                <w:color w:val="000000"/>
                <w:sz w:val="20"/>
                <w:szCs w:val="20"/>
                <w:lang w:eastAsia="en-US"/>
              </w:rPr>
              <w:t>)</w:t>
            </w:r>
            <w:r w:rsidRPr="00F038F5">
              <w:rPr>
                <w:sz w:val="20"/>
                <w:szCs w:val="20"/>
                <w:lang w:eastAsia="en-US"/>
              </w:rPr>
              <w:t>. Hence, with TRS- or SSS-PEI</w:t>
            </w:r>
            <w:r w:rsidRPr="00F038F5">
              <w:rPr>
                <w:color w:val="000000"/>
                <w:sz w:val="20"/>
                <w:szCs w:val="20"/>
                <w:lang w:eastAsia="en-US"/>
              </w:rPr>
              <w:t xml:space="preserve"> would</w:t>
            </w:r>
            <w:r w:rsidRPr="00F038F5">
              <w:rPr>
                <w:sz w:val="20"/>
                <w:szCs w:val="20"/>
                <w:lang w:eastAsia="en-US"/>
              </w:rPr>
              <w:t xml:space="preserve"> also further restricting the scheduler flexibility in spatial domain in FR2.</w:t>
            </w:r>
          </w:p>
          <w:p w14:paraId="4D9791F2"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tc>
      </w:tr>
      <w:tr w:rsidR="00974CA1" w:rsidRPr="00F038F5" w14:paraId="78240A37" w14:textId="77777777" w:rsidTr="00E315CC">
        <w:tc>
          <w:tcPr>
            <w:tcW w:w="0" w:type="auto"/>
            <w:tcBorders>
              <w:top w:val="nil"/>
              <w:left w:val="single" w:sz="8" w:space="0" w:color="auto"/>
              <w:bottom w:val="single" w:sz="8" w:space="0" w:color="auto"/>
              <w:right w:val="single" w:sz="8" w:space="0" w:color="auto"/>
            </w:tcBorders>
            <w:hideMark/>
          </w:tcPr>
          <w:p w14:paraId="4568F64A" w14:textId="77777777" w:rsidR="00974CA1" w:rsidRPr="00F038F5" w:rsidRDefault="00974CA1" w:rsidP="00974CA1">
            <w:pPr>
              <w:rPr>
                <w:sz w:val="20"/>
                <w:szCs w:val="20"/>
              </w:rPr>
            </w:pPr>
            <w:r w:rsidRPr="00F038F5">
              <w:rPr>
                <w:sz w:val="20"/>
                <w:szCs w:val="20"/>
              </w:rPr>
              <w:t>Panasonic</w:t>
            </w:r>
          </w:p>
        </w:tc>
        <w:tc>
          <w:tcPr>
            <w:tcW w:w="8292" w:type="dxa"/>
            <w:tcBorders>
              <w:top w:val="nil"/>
              <w:left w:val="nil"/>
              <w:bottom w:val="single" w:sz="8" w:space="0" w:color="auto"/>
              <w:right w:val="single" w:sz="8" w:space="0" w:color="auto"/>
            </w:tcBorders>
            <w:hideMark/>
          </w:tcPr>
          <w:p w14:paraId="66BD426E" w14:textId="77777777" w:rsidR="00974CA1" w:rsidRPr="00F038F5" w:rsidRDefault="00974CA1" w:rsidP="00974CA1">
            <w:pPr>
              <w:pStyle w:val="NormalWeb"/>
              <w:spacing w:before="0" w:beforeAutospacing="0" w:after="0" w:afterAutospacing="0"/>
              <w:rPr>
                <w:sz w:val="20"/>
                <w:szCs w:val="20"/>
              </w:rPr>
            </w:pPr>
            <w:r w:rsidRPr="00F038F5">
              <w:rPr>
                <w:sz w:val="20"/>
                <w:szCs w:val="20"/>
              </w:rPr>
              <w:t>We agree on this point if small information bits is assumed, e.g. no more than 4 bits.</w:t>
            </w:r>
          </w:p>
          <w:p w14:paraId="05AA7618" w14:textId="77777777" w:rsidR="00974CA1" w:rsidRPr="00F038F5" w:rsidRDefault="00974CA1" w:rsidP="00974CA1">
            <w:pPr>
              <w:pStyle w:val="NormalWeb"/>
              <w:spacing w:before="0" w:beforeAutospacing="0" w:after="0" w:afterAutospacing="0"/>
              <w:rPr>
                <w:sz w:val="20"/>
                <w:szCs w:val="20"/>
              </w:rPr>
            </w:pPr>
            <w:r w:rsidRPr="00F038F5">
              <w:rPr>
                <w:sz w:val="20"/>
                <w:szCs w:val="20"/>
              </w:rPr>
              <w:t>Basically, two aspects need to be separately discussed. One is resource overhead caused just by the physical channel design. The other one is the possible waste due to coexistence with legacy UEs.</w:t>
            </w:r>
          </w:p>
          <w:p w14:paraId="77811B0E" w14:textId="77777777" w:rsidR="00974CA1" w:rsidRPr="00F038F5" w:rsidRDefault="00974CA1" w:rsidP="00974CA1">
            <w:pPr>
              <w:pStyle w:val="NormalWeb"/>
              <w:spacing w:before="0" w:beforeAutospacing="0" w:after="0" w:afterAutospacing="0"/>
              <w:rPr>
                <w:sz w:val="20"/>
                <w:szCs w:val="20"/>
              </w:rPr>
            </w:pPr>
            <w:r w:rsidRPr="00F038F5">
              <w:rPr>
                <w:sz w:val="20"/>
                <w:szCs w:val="20"/>
              </w:rPr>
              <w:t xml:space="preserve">From the channel design perspective, by looking at the typical cases, our observation is that the overhead situation should be </w:t>
            </w:r>
            <w:r w:rsidRPr="00F038F5">
              <w:rPr>
                <w:b/>
                <w:bCs/>
                <w:sz w:val="20"/>
                <w:szCs w:val="20"/>
              </w:rPr>
              <w:t>(a) sequence-based PEI covering one PO &lt; (b) PDCCH-based PEI covering one PO &lt; (c) PDCCH-based PEI covering multiple POs</w:t>
            </w:r>
            <w:r w:rsidRPr="00F038F5">
              <w:rPr>
                <w:sz w:val="20"/>
                <w:szCs w:val="20"/>
              </w:rPr>
              <w:t>. For Behv-A, the overhead will increase dramatically with more POs to indicate by one PEI, due to fact that even if one of the PO is positive, the whole PEI needs to be transmitted. Assuming one PDCCH PEI covers 10 POs, it has to be transmitted with probability of 1-0.9^10 = 0.65, assuming GPR = 0.1. However, for PEI only indicating for one PO, the overhead could be less considering the transmission is always with probability of 0.1.</w:t>
            </w:r>
          </w:p>
          <w:p w14:paraId="2EF7EBF6" w14:textId="77777777" w:rsidR="00974CA1" w:rsidRPr="00F038F5" w:rsidRDefault="00974CA1" w:rsidP="00974CA1">
            <w:pPr>
              <w:rPr>
                <w:sz w:val="20"/>
                <w:szCs w:val="20"/>
              </w:rPr>
            </w:pPr>
            <w:r w:rsidRPr="00F038F5">
              <w:rPr>
                <w:sz w:val="20"/>
                <w:szCs w:val="20"/>
              </w:rPr>
              <w:t>On the coexistence aspect, we see same possible but not essential issue for both cases and gNB needs to carefully manage the scheduling. This has been discussed for quite long time. And we believe the difference even if exists, is not decisive to possible conclusion on overhead comparison and the adopted PEI design.</w:t>
            </w:r>
          </w:p>
        </w:tc>
      </w:tr>
      <w:tr w:rsidR="00974CA1" w:rsidRPr="00F038F5" w14:paraId="5C44E318" w14:textId="77777777" w:rsidTr="00E315CC">
        <w:tc>
          <w:tcPr>
            <w:tcW w:w="0" w:type="auto"/>
            <w:tcBorders>
              <w:top w:val="nil"/>
              <w:left w:val="single" w:sz="8" w:space="0" w:color="auto"/>
              <w:bottom w:val="single" w:sz="8" w:space="0" w:color="auto"/>
              <w:right w:val="single" w:sz="8" w:space="0" w:color="auto"/>
            </w:tcBorders>
            <w:hideMark/>
          </w:tcPr>
          <w:p w14:paraId="19A8D59F" w14:textId="77777777" w:rsidR="00974CA1" w:rsidRPr="00F038F5" w:rsidRDefault="00974CA1" w:rsidP="00974CA1">
            <w:pPr>
              <w:rPr>
                <w:sz w:val="20"/>
                <w:szCs w:val="20"/>
              </w:rPr>
            </w:pPr>
            <w:r w:rsidRPr="00F038F5">
              <w:rPr>
                <w:sz w:val="20"/>
                <w:szCs w:val="20"/>
                <w:lang w:val="sv-SE"/>
              </w:rPr>
              <w:t>Sony</w:t>
            </w:r>
          </w:p>
        </w:tc>
        <w:tc>
          <w:tcPr>
            <w:tcW w:w="8292" w:type="dxa"/>
            <w:tcBorders>
              <w:top w:val="nil"/>
              <w:left w:val="nil"/>
              <w:bottom w:val="single" w:sz="8" w:space="0" w:color="auto"/>
              <w:right w:val="single" w:sz="8" w:space="0" w:color="auto"/>
            </w:tcBorders>
            <w:hideMark/>
          </w:tcPr>
          <w:p w14:paraId="7D17EF21" w14:textId="77777777" w:rsidR="00974CA1" w:rsidRPr="00F038F5" w:rsidRDefault="00974CA1" w:rsidP="00974CA1">
            <w:pPr>
              <w:rPr>
                <w:sz w:val="20"/>
                <w:szCs w:val="20"/>
              </w:rPr>
            </w:pPr>
            <w:r w:rsidRPr="00F038F5">
              <w:rPr>
                <w:color w:val="000000"/>
                <w:sz w:val="20"/>
                <w:szCs w:val="20"/>
              </w:rPr>
              <w:t xml:space="preserve">Agree. </w:t>
            </w:r>
          </w:p>
          <w:p w14:paraId="1A3DB1F0" w14:textId="77777777" w:rsidR="00974CA1" w:rsidRPr="00F038F5" w:rsidRDefault="00974CA1" w:rsidP="00974CA1">
            <w:pPr>
              <w:rPr>
                <w:sz w:val="20"/>
                <w:szCs w:val="20"/>
              </w:rPr>
            </w:pPr>
            <w:r w:rsidRPr="00F038F5">
              <w:rPr>
                <w:color w:val="000000"/>
                <w:sz w:val="20"/>
                <w:szCs w:val="20"/>
              </w:rPr>
              <w:t xml:space="preserve">Dynamic resource sharing should not be an issue for any of the PEI candidate. </w:t>
            </w:r>
          </w:p>
          <w:p w14:paraId="4BDFFBDC" w14:textId="77777777" w:rsidR="00974CA1" w:rsidRPr="00F038F5" w:rsidRDefault="00974CA1" w:rsidP="00974CA1">
            <w:pPr>
              <w:rPr>
                <w:sz w:val="20"/>
                <w:szCs w:val="20"/>
              </w:rPr>
            </w:pPr>
            <w:r w:rsidRPr="00F038F5">
              <w:rPr>
                <w:color w:val="000000"/>
                <w:sz w:val="20"/>
                <w:szCs w:val="20"/>
              </w:rPr>
              <w:t>gNB handle this for instance by introducing a window for PEI transmission/reception prior to PO is supported to avoid any blocking when other DL transmissions coincide with PEI.</w:t>
            </w:r>
            <w:r w:rsidRPr="00F038F5">
              <w:rPr>
                <w:rStyle w:val="apple-converted-space"/>
                <w:color w:val="000000"/>
                <w:sz w:val="20"/>
                <w:szCs w:val="20"/>
              </w:rPr>
              <w:t> </w:t>
            </w:r>
          </w:p>
          <w:p w14:paraId="6ACDFF2F" w14:textId="77777777" w:rsidR="00974CA1" w:rsidRPr="00F038F5" w:rsidRDefault="00974CA1" w:rsidP="00974CA1">
            <w:pPr>
              <w:rPr>
                <w:sz w:val="20"/>
                <w:szCs w:val="20"/>
              </w:rPr>
            </w:pPr>
            <w:r w:rsidRPr="00F038F5">
              <w:rPr>
                <w:rStyle w:val="apple-converted-space"/>
                <w:color w:val="000000"/>
                <w:sz w:val="20"/>
                <w:szCs w:val="20"/>
              </w:rPr>
              <w:t> </w:t>
            </w:r>
          </w:p>
          <w:p w14:paraId="7BC3AD39" w14:textId="77777777" w:rsidR="00974CA1" w:rsidRPr="00F038F5" w:rsidRDefault="00974CA1" w:rsidP="00974CA1">
            <w:pPr>
              <w:rPr>
                <w:sz w:val="20"/>
                <w:szCs w:val="20"/>
              </w:rPr>
            </w:pPr>
            <w:r w:rsidRPr="00F038F5">
              <w:rPr>
                <w:color w:val="000000"/>
                <w:sz w:val="20"/>
                <w:szCs w:val="20"/>
              </w:rPr>
              <w:t xml:space="preserve">NOTE: We consider  the resource overhead and coexistence are not the main design criteria. The main design criteria should be </w:t>
            </w:r>
            <w:r w:rsidRPr="00F038F5">
              <w:rPr>
                <w:b/>
                <w:bCs/>
                <w:color w:val="000000"/>
                <w:sz w:val="20"/>
                <w:szCs w:val="20"/>
                <w:u w:val="single"/>
              </w:rPr>
              <w:t>performance and power saving gain</w:t>
            </w:r>
            <w:r w:rsidRPr="00F038F5">
              <w:rPr>
                <w:color w:val="000000"/>
                <w:sz w:val="20"/>
                <w:szCs w:val="20"/>
              </w:rPr>
              <w:t>.</w:t>
            </w:r>
          </w:p>
          <w:p w14:paraId="1CD96D5A" w14:textId="77777777" w:rsidR="00974CA1" w:rsidRPr="00F038F5" w:rsidRDefault="00974CA1" w:rsidP="00974CA1">
            <w:pPr>
              <w:pStyle w:val="NormalWeb"/>
              <w:spacing w:before="0" w:beforeAutospacing="0" w:after="0" w:afterAutospacing="0"/>
              <w:rPr>
                <w:sz w:val="20"/>
                <w:szCs w:val="20"/>
              </w:rPr>
            </w:pPr>
            <w:r w:rsidRPr="00F038F5">
              <w:rPr>
                <w:sz w:val="20"/>
                <w:szCs w:val="20"/>
              </w:rPr>
              <w:t> </w:t>
            </w:r>
          </w:p>
        </w:tc>
      </w:tr>
      <w:tr w:rsidR="00974CA1" w:rsidRPr="00F038F5" w14:paraId="3517EF9E" w14:textId="77777777" w:rsidTr="00E315CC">
        <w:tc>
          <w:tcPr>
            <w:tcW w:w="0" w:type="auto"/>
            <w:tcBorders>
              <w:top w:val="nil"/>
              <w:left w:val="single" w:sz="8" w:space="0" w:color="auto"/>
              <w:bottom w:val="single" w:sz="8" w:space="0" w:color="auto"/>
              <w:right w:val="single" w:sz="8" w:space="0" w:color="auto"/>
            </w:tcBorders>
            <w:hideMark/>
          </w:tcPr>
          <w:p w14:paraId="59C901E9" w14:textId="77777777" w:rsidR="00974CA1" w:rsidRPr="00F038F5" w:rsidRDefault="00974CA1" w:rsidP="00974CA1">
            <w:pPr>
              <w:jc w:val="center"/>
              <w:rPr>
                <w:sz w:val="20"/>
                <w:szCs w:val="20"/>
              </w:rPr>
            </w:pPr>
            <w:r w:rsidRPr="00F038F5">
              <w:rPr>
                <w:color w:val="1F497D"/>
                <w:sz w:val="20"/>
                <w:szCs w:val="20"/>
              </w:rPr>
              <w:t> Spreadtrum</w:t>
            </w:r>
          </w:p>
        </w:tc>
        <w:tc>
          <w:tcPr>
            <w:tcW w:w="8292" w:type="dxa"/>
            <w:tcBorders>
              <w:top w:val="nil"/>
              <w:left w:val="nil"/>
              <w:bottom w:val="single" w:sz="8" w:space="0" w:color="auto"/>
              <w:right w:val="single" w:sz="8" w:space="0" w:color="auto"/>
            </w:tcBorders>
            <w:hideMark/>
          </w:tcPr>
          <w:p w14:paraId="0F5B1A98" w14:textId="77777777" w:rsidR="00974CA1" w:rsidRPr="00F038F5" w:rsidRDefault="00974CA1" w:rsidP="00974CA1">
            <w:pPr>
              <w:rPr>
                <w:sz w:val="20"/>
                <w:szCs w:val="20"/>
              </w:rPr>
            </w:pPr>
            <w:r w:rsidRPr="00F038F5">
              <w:rPr>
                <w:color w:val="1F497D"/>
                <w:sz w:val="20"/>
                <w:szCs w:val="20"/>
              </w:rPr>
              <w:t> We share the same view as MTK, Apple and LG. If the new signal in the idle-mode, the dynamic resource sharing w.r.t. the legacy UE is not so realistic. Using the connected-mode resource to cover the idle-mode new signal is too tricky. We don’t think the connected-mode resource allocation, C-DRX timing and beam transmission should consider too much about the idle-mod new signal. The new PDCCH in the idle mode is more friendly network to allocate resource. In some cases, network can send the new PDCCH in PO resource, which is transparent to the connected-mode UE and idle-mode UE.</w:t>
            </w:r>
          </w:p>
        </w:tc>
      </w:tr>
      <w:tr w:rsidR="00974CA1" w:rsidRPr="00F038F5" w14:paraId="7FE622FB" w14:textId="77777777" w:rsidTr="00E315CC">
        <w:tc>
          <w:tcPr>
            <w:tcW w:w="0" w:type="auto"/>
            <w:tcBorders>
              <w:top w:val="nil"/>
              <w:left w:val="single" w:sz="8" w:space="0" w:color="auto"/>
              <w:bottom w:val="single" w:sz="8" w:space="0" w:color="auto"/>
              <w:right w:val="single" w:sz="8" w:space="0" w:color="auto"/>
            </w:tcBorders>
            <w:hideMark/>
          </w:tcPr>
          <w:p w14:paraId="7250554A" w14:textId="77777777" w:rsidR="00974CA1" w:rsidRPr="00F038F5" w:rsidRDefault="00974CA1" w:rsidP="00974CA1">
            <w:pPr>
              <w:rPr>
                <w:sz w:val="20"/>
                <w:szCs w:val="20"/>
              </w:rPr>
            </w:pPr>
            <w:r w:rsidRPr="00F038F5">
              <w:rPr>
                <w:sz w:val="20"/>
                <w:szCs w:val="20"/>
              </w:rPr>
              <w:t>IDCC</w:t>
            </w:r>
          </w:p>
        </w:tc>
        <w:tc>
          <w:tcPr>
            <w:tcW w:w="8292" w:type="dxa"/>
            <w:tcBorders>
              <w:top w:val="nil"/>
              <w:left w:val="nil"/>
              <w:bottom w:val="single" w:sz="8" w:space="0" w:color="auto"/>
              <w:right w:val="single" w:sz="8" w:space="0" w:color="auto"/>
            </w:tcBorders>
            <w:hideMark/>
          </w:tcPr>
          <w:p w14:paraId="0EE4F05F" w14:textId="77777777" w:rsidR="00974CA1" w:rsidRPr="00F038F5" w:rsidRDefault="00974CA1" w:rsidP="00974CA1">
            <w:pPr>
              <w:pStyle w:val="NormalWeb"/>
              <w:spacing w:before="0" w:beforeAutospacing="0" w:after="0" w:afterAutospacing="0"/>
              <w:rPr>
                <w:sz w:val="20"/>
                <w:szCs w:val="20"/>
              </w:rPr>
            </w:pPr>
            <w:r w:rsidRPr="00F038F5">
              <w:rPr>
                <w:sz w:val="20"/>
                <w:szCs w:val="20"/>
              </w:rPr>
              <w:t>We agree with Vivo that the absolute overhead is small. Regarding the relative overhead, the final number will depend on UE group                 multiplexing method and whether one PEI is associated to multiple POs.</w:t>
            </w:r>
          </w:p>
        </w:tc>
      </w:tr>
      <w:tr w:rsidR="00974CA1" w:rsidRPr="00F038F5" w14:paraId="5C22CB64" w14:textId="77777777" w:rsidTr="00E315CC">
        <w:tc>
          <w:tcPr>
            <w:tcW w:w="0" w:type="auto"/>
            <w:tcBorders>
              <w:top w:val="nil"/>
              <w:left w:val="single" w:sz="8" w:space="0" w:color="auto"/>
              <w:bottom w:val="single" w:sz="8" w:space="0" w:color="auto"/>
              <w:right w:val="single" w:sz="8" w:space="0" w:color="auto"/>
            </w:tcBorders>
            <w:hideMark/>
          </w:tcPr>
          <w:p w14:paraId="3AD8F969" w14:textId="77777777" w:rsidR="00974CA1" w:rsidRPr="00F038F5" w:rsidRDefault="00974CA1" w:rsidP="00974CA1">
            <w:pPr>
              <w:jc w:val="center"/>
              <w:rPr>
                <w:sz w:val="20"/>
                <w:szCs w:val="20"/>
              </w:rPr>
            </w:pPr>
            <w:r w:rsidRPr="00F038F5">
              <w:rPr>
                <w:sz w:val="20"/>
                <w:szCs w:val="20"/>
              </w:rPr>
              <w:t xml:space="preserve">Nordic </w:t>
            </w:r>
          </w:p>
        </w:tc>
        <w:tc>
          <w:tcPr>
            <w:tcW w:w="8292" w:type="dxa"/>
            <w:tcBorders>
              <w:top w:val="nil"/>
              <w:left w:val="nil"/>
              <w:bottom w:val="single" w:sz="8" w:space="0" w:color="auto"/>
              <w:right w:val="single" w:sz="8" w:space="0" w:color="auto"/>
            </w:tcBorders>
            <w:hideMark/>
          </w:tcPr>
          <w:p w14:paraId="30E4FF4C" w14:textId="77777777" w:rsidR="00974CA1" w:rsidRPr="00F038F5" w:rsidRDefault="00974CA1" w:rsidP="00974CA1">
            <w:pPr>
              <w:rPr>
                <w:sz w:val="20"/>
                <w:szCs w:val="20"/>
              </w:rPr>
            </w:pPr>
            <w:r w:rsidRPr="00F038F5">
              <w:rPr>
                <w:color w:val="000000"/>
                <w:sz w:val="20"/>
                <w:szCs w:val="20"/>
                <w:lang w:eastAsia="en-US"/>
              </w:rPr>
              <w:t xml:space="preserve">It depends on assumption of PDCCH AL sufficient for detection, there were different results among companies. However, we think that key KPI is how easy it is to deploy PEI in the existing systems. It is clear that  CORESET#0 resources are already there and can be reused only on whole CORESET granularity for PDSCH,  and cannot be used for any other signal.   In other words, CORESET#0 partially unused capacity can be used for PEI basically for free. </w:t>
            </w:r>
          </w:p>
        </w:tc>
      </w:tr>
      <w:tr w:rsidR="00974CA1" w:rsidRPr="00F038F5" w14:paraId="263A6CDF" w14:textId="77777777" w:rsidTr="00E315CC">
        <w:tc>
          <w:tcPr>
            <w:tcW w:w="0" w:type="auto"/>
            <w:tcBorders>
              <w:top w:val="nil"/>
              <w:left w:val="single" w:sz="8" w:space="0" w:color="auto"/>
              <w:bottom w:val="single" w:sz="8" w:space="0" w:color="auto"/>
              <w:right w:val="single" w:sz="8" w:space="0" w:color="auto"/>
            </w:tcBorders>
            <w:hideMark/>
          </w:tcPr>
          <w:p w14:paraId="3DE1B1CA" w14:textId="77777777" w:rsidR="00974CA1" w:rsidRPr="00F038F5" w:rsidRDefault="00974CA1" w:rsidP="00974CA1">
            <w:pPr>
              <w:jc w:val="center"/>
              <w:rPr>
                <w:sz w:val="20"/>
                <w:szCs w:val="20"/>
              </w:rPr>
            </w:pPr>
            <w:r w:rsidRPr="00F038F5">
              <w:rPr>
                <w:color w:val="1F497D"/>
                <w:sz w:val="20"/>
                <w:szCs w:val="20"/>
              </w:rPr>
              <w:t>Xiaomi</w:t>
            </w:r>
          </w:p>
        </w:tc>
        <w:tc>
          <w:tcPr>
            <w:tcW w:w="8292" w:type="dxa"/>
            <w:tcBorders>
              <w:top w:val="nil"/>
              <w:left w:val="nil"/>
              <w:bottom w:val="single" w:sz="8" w:space="0" w:color="auto"/>
              <w:right w:val="single" w:sz="8" w:space="0" w:color="auto"/>
            </w:tcBorders>
            <w:hideMark/>
          </w:tcPr>
          <w:p w14:paraId="166E72E5" w14:textId="77777777" w:rsidR="00974CA1" w:rsidRPr="00F038F5" w:rsidRDefault="00974CA1" w:rsidP="00974CA1">
            <w:pPr>
              <w:rPr>
                <w:color w:val="1F497D"/>
                <w:sz w:val="20"/>
                <w:szCs w:val="20"/>
              </w:rPr>
            </w:pPr>
            <w:r w:rsidRPr="00F038F5">
              <w:rPr>
                <w:color w:val="1F497D"/>
                <w:sz w:val="20"/>
                <w:szCs w:val="20"/>
              </w:rPr>
              <w:t>P4 depends on some assumptions for consensus, e.g. Is the overhead of PEI a critical factor for the PEI decision</w:t>
            </w:r>
            <w:r w:rsidRPr="00F038F5">
              <w:rPr>
                <w:rFonts w:ascii="SimSun" w:eastAsia="SimSun" w:hAnsi="SimSun" w:hint="eastAsia"/>
                <w:color w:val="1F497D"/>
                <w:sz w:val="20"/>
                <w:szCs w:val="20"/>
              </w:rPr>
              <w:t>？</w:t>
            </w:r>
            <w:r w:rsidRPr="00F038F5">
              <w:rPr>
                <w:color w:val="1F497D"/>
                <w:sz w:val="20"/>
                <w:szCs w:val="20"/>
              </w:rPr>
              <w:t xml:space="preserve"> how many information bits we may need in the PEI design?  So, this may be a low priority aspect for online discussion. </w:t>
            </w:r>
          </w:p>
        </w:tc>
      </w:tr>
      <w:tr w:rsidR="00E315CC" w:rsidRPr="00F038F5" w14:paraId="27907813" w14:textId="77777777" w:rsidTr="00E315CC">
        <w:tc>
          <w:tcPr>
            <w:tcW w:w="0" w:type="auto"/>
            <w:tcBorders>
              <w:top w:val="nil"/>
              <w:left w:val="single" w:sz="8" w:space="0" w:color="auto"/>
              <w:bottom w:val="single" w:sz="8" w:space="0" w:color="auto"/>
              <w:right w:val="single" w:sz="8" w:space="0" w:color="auto"/>
            </w:tcBorders>
          </w:tcPr>
          <w:p w14:paraId="2A6F6AE6" w14:textId="791C84C9" w:rsidR="00E315CC" w:rsidRPr="00F038F5" w:rsidRDefault="00E315CC" w:rsidP="00E315CC">
            <w:pPr>
              <w:jc w:val="center"/>
              <w:rPr>
                <w:sz w:val="20"/>
                <w:szCs w:val="20"/>
              </w:rPr>
            </w:pPr>
            <w:r w:rsidRPr="00F038F5">
              <w:rPr>
                <w:sz w:val="20"/>
                <w:szCs w:val="20"/>
              </w:rPr>
              <w:lastRenderedPageBreak/>
              <w:t>Ericsson</w:t>
            </w:r>
          </w:p>
        </w:tc>
        <w:tc>
          <w:tcPr>
            <w:tcW w:w="8292" w:type="dxa"/>
            <w:tcBorders>
              <w:top w:val="nil"/>
              <w:left w:val="nil"/>
              <w:bottom w:val="single" w:sz="8" w:space="0" w:color="auto"/>
              <w:right w:val="single" w:sz="8" w:space="0" w:color="auto"/>
            </w:tcBorders>
          </w:tcPr>
          <w:p w14:paraId="561F03A3" w14:textId="77777777" w:rsidR="00E315CC" w:rsidRPr="00F038F5" w:rsidRDefault="00E315CC" w:rsidP="00E315CC">
            <w:pPr>
              <w:spacing w:line="252" w:lineRule="auto"/>
              <w:rPr>
                <w:sz w:val="20"/>
                <w:szCs w:val="20"/>
              </w:rPr>
            </w:pPr>
            <w:r w:rsidRPr="00F038F5">
              <w:rPr>
                <w:sz w:val="20"/>
                <w:szCs w:val="20"/>
              </w:rPr>
              <w:t>PDCCH-based PEI is most efficient as it can dynamically share resources within a Coreset, whereas the TRS/SSS-based PEI can only share the resources at Coreset-level granularity for the interleaved case, which is less efficient than PDCCH based PEI.</w:t>
            </w:r>
          </w:p>
          <w:p w14:paraId="0F64C2C3" w14:textId="77777777" w:rsidR="00E315CC" w:rsidRPr="00F038F5" w:rsidRDefault="00E315CC" w:rsidP="00E315CC">
            <w:pPr>
              <w:rPr>
                <w:sz w:val="20"/>
                <w:szCs w:val="20"/>
              </w:rPr>
            </w:pPr>
          </w:p>
        </w:tc>
      </w:tr>
    </w:tbl>
    <w:p w14:paraId="6C5B4472" w14:textId="77777777" w:rsidR="00974CA1" w:rsidRDefault="00974CA1" w:rsidP="00974CA1">
      <w:pPr>
        <w:rPr>
          <w:rFonts w:ascii="Calibri" w:eastAsiaTheme="minorEastAsia" w:hAnsi="Calibri" w:cs="Calibri"/>
          <w:sz w:val="22"/>
          <w:szCs w:val="22"/>
          <w:lang w:val="fi-FI" w:eastAsia="zh-CN"/>
        </w:rPr>
      </w:pPr>
      <w:r>
        <w:rPr>
          <w:color w:val="1F497D"/>
          <w:lang w:eastAsia="ko-KR"/>
        </w:rPr>
        <w:t> </w:t>
      </w:r>
    </w:p>
    <w:p w14:paraId="3DC7ED7A" w14:textId="77777777" w:rsidR="00974CA1" w:rsidRDefault="00974CA1" w:rsidP="00974CA1">
      <w:pPr>
        <w:rPr>
          <w:sz w:val="22"/>
          <w:szCs w:val="22"/>
          <w:lang w:eastAsia="ko-KR"/>
        </w:rPr>
      </w:pPr>
    </w:p>
    <w:p w14:paraId="01172D90" w14:textId="180CC0CF" w:rsidR="00E315CC" w:rsidRDefault="00E315CC" w:rsidP="00974CA1">
      <w:pPr>
        <w:rPr>
          <w:sz w:val="22"/>
          <w:szCs w:val="22"/>
          <w:lang w:eastAsia="ko-KR"/>
        </w:rPr>
      </w:pPr>
      <w:r>
        <w:rPr>
          <w:sz w:val="22"/>
          <w:szCs w:val="22"/>
          <w:lang w:eastAsia="ko-KR"/>
        </w:rPr>
        <w:t xml:space="preserve">From the </w:t>
      </w:r>
      <w:r w:rsidR="00F038F5">
        <w:rPr>
          <w:sz w:val="22"/>
          <w:szCs w:val="22"/>
          <w:lang w:eastAsia="ko-KR"/>
        </w:rPr>
        <w:t>above companies’ inputs, the following summaries are collected.</w:t>
      </w:r>
    </w:p>
    <w:p w14:paraId="0D878703" w14:textId="77777777" w:rsidR="00F038F5" w:rsidRDefault="00F038F5" w:rsidP="00974CA1">
      <w:pPr>
        <w:rPr>
          <w:sz w:val="22"/>
          <w:szCs w:val="22"/>
          <w:lang w:eastAsia="ko-KR"/>
        </w:rPr>
      </w:pPr>
    </w:p>
    <w:p w14:paraId="3E8258B9" w14:textId="1C70EB4D" w:rsidR="00F038F5" w:rsidRDefault="00F038F5" w:rsidP="00F038F5">
      <w:pPr>
        <w:rPr>
          <w:sz w:val="22"/>
          <w:szCs w:val="22"/>
          <w:lang w:eastAsia="ko-KR"/>
        </w:rPr>
      </w:pPr>
      <w:r>
        <w:rPr>
          <w:sz w:val="22"/>
          <w:szCs w:val="22"/>
          <w:lang w:eastAsia="ko-KR"/>
        </w:rPr>
        <w:t>First, r</w:t>
      </w:r>
      <w:r w:rsidRPr="00F038F5">
        <w:rPr>
          <w:sz w:val="22"/>
          <w:szCs w:val="22"/>
          <w:lang w:eastAsia="ko-KR"/>
        </w:rPr>
        <w:t>egarding UE power saving gain comparison (related to P1 – P3)</w:t>
      </w:r>
      <w:r>
        <w:rPr>
          <w:sz w:val="22"/>
          <w:szCs w:val="22"/>
          <w:lang w:eastAsia="ko-KR"/>
        </w:rPr>
        <w:t>:</w:t>
      </w:r>
    </w:p>
    <w:p w14:paraId="2149849B" w14:textId="77777777" w:rsidR="00F038F5" w:rsidRPr="00F038F5" w:rsidRDefault="00F038F5" w:rsidP="00F038F5">
      <w:pPr>
        <w:rPr>
          <w:sz w:val="22"/>
          <w:szCs w:val="22"/>
          <w:lang w:eastAsia="ko-KR"/>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6B850AD6"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85E1"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 xml:space="preserve">oint </w:t>
            </w:r>
            <w:r w:rsidRPr="00696C0F">
              <w:rPr>
                <w:b/>
                <w:bCs/>
                <w:color w:val="1F497D"/>
                <w:sz w:val="22"/>
                <w:szCs w:val="22"/>
                <w:lang w:eastAsia="zh-TW"/>
              </w:rPr>
              <w:t>1</w:t>
            </w:r>
            <w:r w:rsidRPr="00696C0F">
              <w:rPr>
                <w:color w:val="1F497D"/>
                <w:sz w:val="22"/>
                <w:szCs w:val="22"/>
                <w:lang w:eastAsia="zh-TW"/>
              </w:rPr>
              <w:t>: SSS PEI or TRS/CSI-RS PEI can provide significantly better power saving gain because it can require less SS burst processing when UE is not paged</w:t>
            </w:r>
          </w:p>
          <w:p w14:paraId="7526C5F4" w14:textId="77777777" w:rsidR="00F038F5" w:rsidRPr="00696C0F" w:rsidRDefault="00F038F5" w:rsidP="00496EAB">
            <w:pPr>
              <w:rPr>
                <w:color w:val="1F497D"/>
                <w:sz w:val="22"/>
                <w:szCs w:val="22"/>
              </w:rPr>
            </w:pPr>
          </w:p>
        </w:tc>
      </w:tr>
      <w:tr w:rsidR="00F038F5" w:rsidRPr="00696C0F" w14:paraId="35F0FDE7"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FDB4D7" w14:textId="77777777" w:rsidR="00F038F5" w:rsidRPr="00696C0F" w:rsidRDefault="00F038F5" w:rsidP="00496EAB">
            <w:pPr>
              <w:rPr>
                <w:color w:val="1F497D"/>
                <w:sz w:val="22"/>
                <w:szCs w:val="22"/>
              </w:rPr>
            </w:pPr>
            <w:r w:rsidRPr="00696C0F">
              <w:rPr>
                <w:b/>
                <w:bCs/>
                <w:color w:val="1F497D"/>
                <w:sz w:val="22"/>
                <w:szCs w:val="22"/>
                <w:u w:val="single"/>
              </w:rPr>
              <w:t>Agree (7)</w:t>
            </w:r>
            <w:r w:rsidRPr="00696C0F">
              <w:rPr>
                <w:color w:val="1F497D"/>
                <w:sz w:val="22"/>
                <w:szCs w:val="22"/>
              </w:rPr>
              <w:t>: CATT, Qualcomm, Samsung, vivo, Intel, Sony, IDCC</w:t>
            </w:r>
          </w:p>
          <w:p w14:paraId="450F9B1C" w14:textId="77777777" w:rsidR="00F038F5" w:rsidRPr="00696C0F" w:rsidRDefault="00F038F5" w:rsidP="00496EAB">
            <w:pPr>
              <w:rPr>
                <w:color w:val="1F497D"/>
                <w:sz w:val="22"/>
                <w:szCs w:val="22"/>
              </w:rPr>
            </w:pPr>
            <w:r w:rsidRPr="00696C0F">
              <w:rPr>
                <w:b/>
                <w:bCs/>
                <w:color w:val="1F497D"/>
                <w:sz w:val="22"/>
                <w:szCs w:val="22"/>
                <w:u w:val="single"/>
              </w:rPr>
              <w:t>Disagree (</w:t>
            </w:r>
            <w:r>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Pr>
                <w:color w:val="1F497D"/>
                <w:sz w:val="22"/>
                <w:szCs w:val="22"/>
              </w:rPr>
              <w:t>, Ericsson</w:t>
            </w:r>
          </w:p>
          <w:p w14:paraId="02BE5672" w14:textId="77777777" w:rsidR="00F038F5" w:rsidRPr="00696C0F" w:rsidRDefault="00F038F5" w:rsidP="00496EAB">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5B06FBA6" w14:textId="77777777" w:rsidR="00F038F5" w:rsidRPr="00696C0F" w:rsidRDefault="00F038F5" w:rsidP="00496EAB">
            <w:pPr>
              <w:rPr>
                <w:color w:val="1F497D"/>
                <w:sz w:val="22"/>
                <w:szCs w:val="22"/>
              </w:rPr>
            </w:pPr>
          </w:p>
        </w:tc>
      </w:tr>
      <w:tr w:rsidR="00F038F5" w:rsidRPr="00696C0F" w14:paraId="4C900D84"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49554A"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0D59F7F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Serving-cell measurement can also provide synchronization for PEI detection</w:t>
            </w:r>
          </w:p>
          <w:p w14:paraId="4F8975FF"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PEI cannot be used for measurement or synchronization since it is not transmitted when UE is not paged</w:t>
            </w:r>
          </w:p>
          <w:p w14:paraId="6780A03C" w14:textId="77777777" w:rsidR="00F038F5" w:rsidRPr="00696C0F" w:rsidRDefault="00F038F5" w:rsidP="00496EAB">
            <w:pPr>
              <w:rPr>
                <w:color w:val="1F497D"/>
                <w:sz w:val="22"/>
                <w:szCs w:val="22"/>
              </w:rPr>
            </w:pPr>
          </w:p>
        </w:tc>
      </w:tr>
    </w:tbl>
    <w:p w14:paraId="4D63541F" w14:textId="77777777" w:rsidR="00F038F5" w:rsidRDefault="00F038F5" w:rsidP="00F038F5">
      <w:pPr>
        <w:rPr>
          <w:rFonts w:ascii="Calibri" w:eastAsiaTheme="minorEastAsia" w:hAnsi="Calibri" w:cs="Calibri"/>
          <w:color w:val="1F497D"/>
          <w:sz w:val="22"/>
          <w:szCs w:val="22"/>
          <w:lang w:eastAsia="zh-CN"/>
        </w:rPr>
      </w:pPr>
    </w:p>
    <w:p w14:paraId="769F1AED" w14:textId="77777777" w:rsidR="00F038F5" w:rsidRPr="00696C0F" w:rsidRDefault="00F038F5" w:rsidP="00F038F5">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40EE3B97"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8E4FE"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2</w:t>
            </w:r>
            <w:r w:rsidRPr="00696C0F">
              <w:rPr>
                <w:color w:val="1F497D"/>
                <w:sz w:val="22"/>
                <w:szCs w:val="22"/>
                <w:lang w:eastAsia="zh-TW"/>
              </w:rPr>
              <w:t>: SSS PEI or TRS/CSI-RS PEI can provide significantly better power saving gain because UE can use only PEI for fine synchronization before PO and reduce the wake up energy overhead when UE is paged</w:t>
            </w:r>
            <w:r w:rsidRPr="00696C0F">
              <w:rPr>
                <w:color w:val="1F497D"/>
                <w:sz w:val="22"/>
                <w:szCs w:val="22"/>
              </w:rPr>
              <w:t xml:space="preserve"> </w:t>
            </w:r>
          </w:p>
          <w:p w14:paraId="2BD5B785" w14:textId="77777777" w:rsidR="00F038F5" w:rsidRPr="00696C0F" w:rsidRDefault="00F038F5" w:rsidP="00496EAB">
            <w:pPr>
              <w:rPr>
                <w:color w:val="1F497D"/>
                <w:sz w:val="22"/>
                <w:szCs w:val="22"/>
              </w:rPr>
            </w:pPr>
          </w:p>
        </w:tc>
      </w:tr>
      <w:tr w:rsidR="00F038F5" w:rsidRPr="00696C0F" w14:paraId="30191B7D"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0D445" w14:textId="77777777" w:rsidR="00F038F5" w:rsidRPr="00696C0F" w:rsidRDefault="00F038F5" w:rsidP="00496EAB">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198C0853" w14:textId="77777777" w:rsidR="00F038F5" w:rsidRPr="00696C0F" w:rsidRDefault="00F038F5" w:rsidP="00496EAB">
            <w:pPr>
              <w:rPr>
                <w:color w:val="1F497D"/>
                <w:sz w:val="22"/>
                <w:szCs w:val="22"/>
              </w:rPr>
            </w:pPr>
            <w:r w:rsidRPr="00696C0F">
              <w:rPr>
                <w:b/>
                <w:bCs/>
                <w:color w:val="1F497D"/>
                <w:sz w:val="22"/>
                <w:szCs w:val="22"/>
                <w:u w:val="single"/>
              </w:rPr>
              <w:t>Disagree (</w:t>
            </w:r>
            <w:r>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Pr>
                <w:color w:val="1F497D"/>
                <w:sz w:val="22"/>
                <w:szCs w:val="22"/>
              </w:rPr>
              <w:t>, Ericsson</w:t>
            </w:r>
          </w:p>
          <w:p w14:paraId="2C2826E7" w14:textId="77777777" w:rsidR="00F038F5" w:rsidRPr="00696C0F" w:rsidRDefault="00F038F5" w:rsidP="00496EAB">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1B694217" w14:textId="77777777" w:rsidR="00F038F5" w:rsidRPr="00696C0F" w:rsidRDefault="00F038F5" w:rsidP="00496EAB">
            <w:pPr>
              <w:rPr>
                <w:color w:val="1F497D"/>
                <w:sz w:val="22"/>
                <w:szCs w:val="22"/>
              </w:rPr>
            </w:pPr>
          </w:p>
        </w:tc>
      </w:tr>
      <w:tr w:rsidR="00F038F5" w:rsidRPr="00696C0F" w14:paraId="2B19AB17"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0478D"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1305CE75"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The power saving gain difference of reduced SSB processing when UE is paged is subject to UE paging rate (10% per PO; ~1.3% with 8 UE subgroups per PO)</w:t>
            </w:r>
          </w:p>
          <w:p w14:paraId="60CE170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No consensus on the amount of reduced SSB processing before PO by RS PEI processing</w:t>
            </w:r>
          </w:p>
          <w:p w14:paraId="5D55333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FAR of PEI may impact the time/frequency tracking loop</w:t>
            </w:r>
          </w:p>
          <w:p w14:paraId="2899B0A0" w14:textId="77777777" w:rsidR="00F038F5" w:rsidRPr="00696C0F" w:rsidRDefault="00F038F5" w:rsidP="00496EAB">
            <w:pPr>
              <w:rPr>
                <w:color w:val="1F497D"/>
                <w:sz w:val="22"/>
                <w:szCs w:val="22"/>
              </w:rPr>
            </w:pPr>
          </w:p>
        </w:tc>
      </w:tr>
    </w:tbl>
    <w:p w14:paraId="12C55757" w14:textId="77777777" w:rsidR="00F038F5" w:rsidRDefault="00F038F5" w:rsidP="00F038F5">
      <w:pPr>
        <w:rPr>
          <w:rFonts w:ascii="Calibri" w:eastAsiaTheme="minorEastAsia" w:hAnsi="Calibri" w:cs="Calibri"/>
          <w:color w:val="1F497D"/>
          <w:sz w:val="22"/>
          <w:szCs w:val="22"/>
          <w:lang w:eastAsia="zh-CN"/>
        </w:rPr>
      </w:pPr>
    </w:p>
    <w:p w14:paraId="37B4711C" w14:textId="77777777" w:rsidR="00F038F5" w:rsidRPr="00696C0F" w:rsidRDefault="00F038F5" w:rsidP="00F038F5">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F038F5" w:rsidRPr="00696C0F" w14:paraId="3462FFBC"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041C" w14:textId="77777777" w:rsidR="00F038F5" w:rsidRPr="00696C0F" w:rsidRDefault="00F038F5" w:rsidP="00496EAB">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3:</w:t>
            </w:r>
            <w:r w:rsidRPr="00696C0F">
              <w:rPr>
                <w:color w:val="1F497D"/>
                <w:sz w:val="22"/>
                <w:szCs w:val="22"/>
              </w:rPr>
              <w:t xml:space="preserve"> SSS PEI or TRS/CSI-RS PEI can provide significantly better power saving gain because processing SSS PEI or TRS/CSI-RS PEI has significantly less power consumption than processing PDCCH</w:t>
            </w:r>
          </w:p>
          <w:p w14:paraId="37FE5DD8" w14:textId="77777777" w:rsidR="00F038F5" w:rsidRPr="00696C0F" w:rsidRDefault="00F038F5" w:rsidP="00496EAB">
            <w:pPr>
              <w:rPr>
                <w:color w:val="1F497D"/>
                <w:sz w:val="22"/>
                <w:szCs w:val="22"/>
              </w:rPr>
            </w:pPr>
          </w:p>
        </w:tc>
      </w:tr>
      <w:tr w:rsidR="00F038F5" w:rsidRPr="00696C0F" w14:paraId="1448B21C"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F9A816" w14:textId="77777777" w:rsidR="00F038F5" w:rsidRPr="00696C0F" w:rsidRDefault="00F038F5" w:rsidP="00496EAB">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08B23733" w14:textId="77777777" w:rsidR="00F038F5" w:rsidRPr="00696C0F" w:rsidRDefault="00F038F5" w:rsidP="00496EAB">
            <w:pPr>
              <w:rPr>
                <w:color w:val="1F497D"/>
                <w:sz w:val="22"/>
                <w:szCs w:val="22"/>
              </w:rPr>
            </w:pPr>
            <w:r>
              <w:rPr>
                <w:b/>
                <w:bCs/>
                <w:color w:val="1F497D"/>
                <w:sz w:val="22"/>
                <w:szCs w:val="22"/>
                <w:u w:val="single"/>
              </w:rPr>
              <w:t>Disagree (8</w:t>
            </w:r>
            <w:r w:rsidRPr="00696C0F">
              <w:rPr>
                <w:b/>
                <w:bCs/>
                <w:color w:val="1F497D"/>
                <w:sz w:val="22"/>
                <w:szCs w:val="22"/>
                <w:u w:val="single"/>
              </w:rPr>
              <w:t>)</w:t>
            </w:r>
            <w:r w:rsidRPr="00696C0F">
              <w:rPr>
                <w:color w:val="1F497D"/>
                <w:sz w:val="22"/>
                <w:szCs w:val="22"/>
              </w:rPr>
              <w:t>: MTK, Apple, LG, Huawei, ZTE, Nokia, Spreadtrum</w:t>
            </w:r>
            <w:r>
              <w:rPr>
                <w:color w:val="1F497D"/>
                <w:sz w:val="22"/>
                <w:szCs w:val="22"/>
              </w:rPr>
              <w:t>, Ericsson</w:t>
            </w:r>
          </w:p>
          <w:p w14:paraId="37FC65E3" w14:textId="77777777" w:rsidR="00F038F5" w:rsidRPr="00696C0F" w:rsidRDefault="00F038F5" w:rsidP="00496EAB">
            <w:pPr>
              <w:rPr>
                <w:color w:val="1F497D"/>
                <w:sz w:val="22"/>
                <w:szCs w:val="22"/>
              </w:rPr>
            </w:pPr>
            <w:r w:rsidRPr="00696C0F">
              <w:rPr>
                <w:b/>
                <w:bCs/>
                <w:color w:val="1F497D"/>
                <w:sz w:val="22"/>
                <w:szCs w:val="22"/>
                <w:u w:val="single"/>
              </w:rPr>
              <w:t>Neutral (</w:t>
            </w:r>
            <w:r w:rsidRPr="00696C0F">
              <w:rPr>
                <w:b/>
                <w:bCs/>
                <w:sz w:val="22"/>
                <w:szCs w:val="22"/>
                <w:u w:val="single"/>
              </w:rPr>
              <w:t>3</w:t>
            </w:r>
            <w:r w:rsidRPr="00696C0F">
              <w:rPr>
                <w:b/>
                <w:bCs/>
                <w:color w:val="1F497D"/>
                <w:sz w:val="22"/>
                <w:szCs w:val="22"/>
                <w:u w:val="single"/>
              </w:rPr>
              <w:t>)</w:t>
            </w:r>
            <w:r w:rsidRPr="00696C0F">
              <w:rPr>
                <w:color w:val="1F497D"/>
                <w:sz w:val="22"/>
                <w:szCs w:val="22"/>
              </w:rPr>
              <w:t xml:space="preserve">: Panasonic, Nordic, Xiaomi </w:t>
            </w:r>
          </w:p>
          <w:p w14:paraId="68DD7E71" w14:textId="77777777" w:rsidR="00F038F5" w:rsidRPr="00696C0F" w:rsidRDefault="00F038F5" w:rsidP="00496EAB">
            <w:pPr>
              <w:rPr>
                <w:color w:val="1F497D"/>
                <w:sz w:val="22"/>
                <w:szCs w:val="22"/>
              </w:rPr>
            </w:pPr>
          </w:p>
        </w:tc>
      </w:tr>
      <w:tr w:rsidR="00F038F5" w:rsidRPr="00696C0F" w14:paraId="4C6214B3"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595B8" w14:textId="77777777" w:rsidR="00F038F5" w:rsidRPr="00696C0F" w:rsidRDefault="00F038F5" w:rsidP="00496EAB">
            <w:pPr>
              <w:rPr>
                <w:color w:val="1F497D"/>
                <w:sz w:val="22"/>
                <w:szCs w:val="22"/>
              </w:rPr>
            </w:pPr>
            <w:r w:rsidRPr="00696C0F">
              <w:rPr>
                <w:b/>
                <w:bCs/>
                <w:color w:val="1F497D"/>
                <w:sz w:val="22"/>
                <w:szCs w:val="22"/>
                <w:u w:val="single"/>
              </w:rPr>
              <w:t>Key arguments:</w:t>
            </w:r>
          </w:p>
          <w:p w14:paraId="59AD7A80" w14:textId="77777777" w:rsidR="00F038F5" w:rsidRPr="00696C0F" w:rsidRDefault="00F038F5" w:rsidP="00496EAB">
            <w:pPr>
              <w:pStyle w:val="ListParagraph"/>
              <w:numPr>
                <w:ilvl w:val="0"/>
                <w:numId w:val="112"/>
              </w:numPr>
              <w:rPr>
                <w:color w:val="1F497D"/>
                <w:sz w:val="22"/>
                <w:szCs w:val="22"/>
              </w:rPr>
            </w:pPr>
            <w:r w:rsidRPr="00696C0F">
              <w:rPr>
                <w:color w:val="1F497D"/>
                <w:sz w:val="22"/>
                <w:szCs w:val="22"/>
              </w:rPr>
              <w:t>RAN1 agreed power consumption model cannot show noticeable difference between PDCCH processing and SSS or TRS/CSI-RS processing</w:t>
            </w:r>
          </w:p>
          <w:p w14:paraId="6F41655A" w14:textId="77777777" w:rsidR="00F038F5" w:rsidRPr="00696C0F" w:rsidRDefault="00F038F5" w:rsidP="00496EAB">
            <w:pPr>
              <w:rPr>
                <w:color w:val="1F497D"/>
                <w:sz w:val="22"/>
                <w:szCs w:val="22"/>
              </w:rPr>
            </w:pPr>
          </w:p>
          <w:tbl>
            <w:tblPr>
              <w:tblW w:w="7752" w:type="dxa"/>
              <w:tblCellMar>
                <w:left w:w="0" w:type="dxa"/>
                <w:right w:w="0" w:type="dxa"/>
              </w:tblCellMar>
              <w:tblLook w:val="04A0" w:firstRow="1" w:lastRow="0" w:firstColumn="1" w:lastColumn="0" w:noHBand="0" w:noVBand="1"/>
            </w:tblPr>
            <w:tblGrid>
              <w:gridCol w:w="1979"/>
              <w:gridCol w:w="2886"/>
              <w:gridCol w:w="2887"/>
            </w:tblGrid>
            <w:tr w:rsidR="00F038F5" w:rsidRPr="00F038F5" w14:paraId="6F5B3712" w14:textId="77777777" w:rsidTr="00496EAB">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A1A44" w14:textId="77777777" w:rsidR="00F038F5" w:rsidRPr="00F038F5" w:rsidRDefault="00F038F5" w:rsidP="00496EAB">
                  <w:pPr>
                    <w:numPr>
                      <w:ilvl w:val="0"/>
                      <w:numId w:val="113"/>
                    </w:numPr>
                    <w:spacing w:before="100" w:beforeAutospacing="1" w:after="100" w:afterAutospacing="1"/>
                    <w:rPr>
                      <w:sz w:val="20"/>
                      <w:szCs w:val="20"/>
                    </w:rPr>
                  </w:pPr>
                  <w:r w:rsidRPr="00F038F5">
                    <w:rPr>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E842F" w14:textId="77777777" w:rsidR="00F038F5" w:rsidRPr="00F038F5" w:rsidRDefault="00F038F5" w:rsidP="00496EAB">
                  <w:pPr>
                    <w:spacing w:before="100" w:beforeAutospacing="1" w:after="100" w:afterAutospacing="1" w:line="231" w:lineRule="atLeast"/>
                    <w:jc w:val="center"/>
                    <w:rPr>
                      <w:rFonts w:eastAsiaTheme="minorEastAsia"/>
                      <w:sz w:val="20"/>
                      <w:szCs w:val="20"/>
                    </w:rPr>
                  </w:pPr>
                  <w:r w:rsidRPr="00F038F5">
                    <w:rPr>
                      <w:sz w:val="20"/>
                      <w:szCs w:val="20"/>
                    </w:rPr>
                    <w:t>Relative Power</w:t>
                  </w:r>
                </w:p>
                <w:p w14:paraId="7F91E4F9"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(FR1 reference from TR</w:t>
                  </w:r>
                  <w:r w:rsidRPr="00F038F5">
                    <w:rPr>
                      <w:rStyle w:val="apple-converted-space"/>
                      <w:sz w:val="20"/>
                      <w:szCs w:val="20"/>
                    </w:rPr>
                    <w:t> </w:t>
                  </w:r>
                  <w:r w:rsidRPr="00F038F5">
                    <w:rPr>
                      <w:strike/>
                      <w:color w:val="FF0000"/>
                      <w:sz w:val="20"/>
                      <w:szCs w:val="20"/>
                    </w:rPr>
                    <w:t>84</w:t>
                  </w:r>
                  <w:r w:rsidRPr="00F038F5">
                    <w:rPr>
                      <w:color w:val="FF0000"/>
                      <w:sz w:val="20"/>
                      <w:szCs w:val="20"/>
                      <w:u w:val="single"/>
                    </w:rPr>
                    <w:t>38</w:t>
                  </w:r>
                  <w:r w:rsidRPr="00F038F5">
                    <w:rPr>
                      <w:sz w:val="20"/>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A25DC"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Relative Power</w:t>
                  </w:r>
                  <w:r w:rsidRPr="00F038F5">
                    <w:rPr>
                      <w:rStyle w:val="apple-converted-space"/>
                      <w:sz w:val="20"/>
                      <w:szCs w:val="20"/>
                    </w:rPr>
                    <w:t> </w:t>
                  </w:r>
                  <w:r w:rsidRPr="00F038F5">
                    <w:rPr>
                      <w:sz w:val="20"/>
                      <w:szCs w:val="20"/>
                    </w:rPr>
                    <w:br/>
                    <w:t>(Idle/inactive-mode operation with reception bandwidth 20 MHz)</w:t>
                  </w:r>
                </w:p>
              </w:tc>
            </w:tr>
            <w:tr w:rsidR="00F038F5" w:rsidRPr="00F038F5" w14:paraId="161BDB1E"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C98B0"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Deep Sleep (P</w:t>
                  </w:r>
                  <w:r w:rsidRPr="00F038F5">
                    <w:rPr>
                      <w:sz w:val="20"/>
                      <w:szCs w:val="20"/>
                      <w:vertAlign w:val="subscript"/>
                    </w:rPr>
                    <w:t>DS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05A6830"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75BC184"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w:t>
                  </w:r>
                </w:p>
              </w:tc>
            </w:tr>
            <w:tr w:rsidR="00F038F5" w:rsidRPr="00F038F5" w14:paraId="6A69111C"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1D29C"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Light Sleep (P</w:t>
                  </w:r>
                  <w:r w:rsidRPr="00F038F5">
                    <w:rPr>
                      <w:sz w:val="20"/>
                      <w:szCs w:val="20"/>
                      <w:vertAlign w:val="subscript"/>
                    </w:rPr>
                    <w:t>LS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1E973CD"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40C641B"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20</w:t>
                  </w:r>
                </w:p>
              </w:tc>
            </w:tr>
            <w:tr w:rsidR="00F038F5" w:rsidRPr="00F038F5" w14:paraId="6C470698"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24CF1"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Micro sleep (P</w:t>
                  </w:r>
                  <w:r w:rsidRPr="00F038F5">
                    <w:rPr>
                      <w:sz w:val="20"/>
                      <w:szCs w:val="20"/>
                      <w:vertAlign w:val="subscript"/>
                    </w:rPr>
                    <w:t>MS</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80E975C"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2D18E25"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45</w:t>
                  </w:r>
                </w:p>
              </w:tc>
            </w:tr>
            <w:tr w:rsidR="00F038F5" w:rsidRPr="00F038F5" w14:paraId="40225F5D"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4D772" w14:textId="77777777" w:rsidR="00F038F5" w:rsidRPr="00F038F5" w:rsidRDefault="00F038F5" w:rsidP="00496EAB">
                  <w:pPr>
                    <w:spacing w:before="100" w:beforeAutospacing="1" w:after="100" w:afterAutospacing="1" w:line="231" w:lineRule="atLeast"/>
                    <w:rPr>
                      <w:sz w:val="20"/>
                      <w:szCs w:val="20"/>
                    </w:rPr>
                  </w:pPr>
                  <w:r w:rsidRPr="00F038F5">
                    <w:rPr>
                      <w:color w:val="0000FF"/>
                      <w:sz w:val="20"/>
                      <w:szCs w:val="20"/>
                    </w:rPr>
                    <w:lastRenderedPageBreak/>
                    <w:t>PDCCH-only (P</w:t>
                  </w:r>
                  <w:r w:rsidRPr="00F038F5">
                    <w:rPr>
                      <w:color w:val="0000FF"/>
                      <w:sz w:val="20"/>
                      <w:szCs w:val="20"/>
                      <w:vertAlign w:val="subscript"/>
                    </w:rPr>
                    <w:t>PDCCH</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5A35B6"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2CB665A"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50</w:t>
                  </w:r>
                  <w:r w:rsidRPr="00F038F5">
                    <w:rPr>
                      <w:color w:val="0000FF"/>
                      <w:sz w:val="20"/>
                      <w:szCs w:val="20"/>
                      <w:vertAlign w:val="superscript"/>
                    </w:rPr>
                    <w:t>Note</w:t>
                  </w:r>
                </w:p>
              </w:tc>
            </w:tr>
            <w:tr w:rsidR="00F038F5" w:rsidRPr="00F038F5" w14:paraId="37218C14"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1565E"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PDCCH + PDSCH (P</w:t>
                  </w:r>
                  <w:r w:rsidRPr="00F038F5">
                    <w:rPr>
                      <w:sz w:val="20"/>
                      <w:szCs w:val="20"/>
                      <w:vertAlign w:val="subscript"/>
                    </w:rPr>
                    <w:t>PDCCH+PDSCH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B4B16FD"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ABD9C49"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120</w:t>
                  </w:r>
                </w:p>
              </w:tc>
            </w:tr>
            <w:tr w:rsidR="00F038F5" w:rsidRPr="00F038F5" w14:paraId="62E833D1"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7B794" w14:textId="77777777" w:rsidR="00F038F5" w:rsidRPr="00F038F5" w:rsidRDefault="00F038F5" w:rsidP="00496EAB">
                  <w:pPr>
                    <w:spacing w:before="100" w:beforeAutospacing="1" w:after="100" w:afterAutospacing="1" w:line="231" w:lineRule="atLeast"/>
                    <w:rPr>
                      <w:sz w:val="20"/>
                      <w:szCs w:val="20"/>
                    </w:rPr>
                  </w:pPr>
                  <w:r w:rsidRPr="00F038F5">
                    <w:rPr>
                      <w:sz w:val="20"/>
                      <w:szCs w:val="20"/>
                    </w:rPr>
                    <w:t>PDSCH-only (P</w:t>
                  </w:r>
                  <w:r w:rsidRPr="00F038F5">
                    <w:rPr>
                      <w:sz w:val="20"/>
                      <w:szCs w:val="20"/>
                      <w:vertAlign w:val="subscript"/>
                    </w:rPr>
                    <w:t>PDSCH</w:t>
                  </w:r>
                  <w:r w:rsidRPr="00F038F5">
                    <w:rPr>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C1A7A36"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ECF5477" w14:textId="77777777" w:rsidR="00F038F5" w:rsidRPr="00F038F5" w:rsidRDefault="00F038F5" w:rsidP="00496EAB">
                  <w:pPr>
                    <w:spacing w:before="100" w:beforeAutospacing="1" w:after="100" w:afterAutospacing="1" w:line="231" w:lineRule="atLeast"/>
                    <w:jc w:val="center"/>
                    <w:rPr>
                      <w:sz w:val="20"/>
                      <w:szCs w:val="20"/>
                    </w:rPr>
                  </w:pPr>
                  <w:r w:rsidRPr="00F038F5">
                    <w:rPr>
                      <w:sz w:val="20"/>
                      <w:szCs w:val="20"/>
                    </w:rPr>
                    <w:t>112</w:t>
                  </w:r>
                </w:p>
              </w:tc>
            </w:tr>
            <w:tr w:rsidR="00F038F5" w:rsidRPr="00F038F5" w14:paraId="29FAB396" w14:textId="77777777" w:rsidTr="00496EA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8C9EC" w14:textId="77777777" w:rsidR="00F038F5" w:rsidRPr="00F038F5" w:rsidRDefault="00F038F5" w:rsidP="00496EAB">
                  <w:pPr>
                    <w:spacing w:before="100" w:beforeAutospacing="1" w:after="100" w:afterAutospacing="1" w:line="231" w:lineRule="atLeast"/>
                    <w:rPr>
                      <w:sz w:val="20"/>
                      <w:szCs w:val="20"/>
                    </w:rPr>
                  </w:pPr>
                  <w:r w:rsidRPr="00F038F5">
                    <w:rPr>
                      <w:color w:val="0000FF"/>
                      <w:sz w:val="20"/>
                      <w:szCs w:val="20"/>
                    </w:rPr>
                    <w:t>SSB/CSI-RS proc. (P</w:t>
                  </w:r>
                  <w:r w:rsidRPr="00F038F5">
                    <w:rPr>
                      <w:color w:val="0000FF"/>
                      <w:sz w:val="20"/>
                      <w:szCs w:val="20"/>
                      <w:vertAlign w:val="subscript"/>
                    </w:rPr>
                    <w:t>SSB</w:t>
                  </w:r>
                  <w:r w:rsidRPr="00F038F5">
                    <w:rPr>
                      <w:color w:val="0000FF"/>
                      <w:sz w:val="20"/>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F0712EA"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D6D6CFB" w14:textId="77777777" w:rsidR="00F038F5" w:rsidRPr="00F038F5" w:rsidRDefault="00F038F5" w:rsidP="00496EAB">
                  <w:pPr>
                    <w:spacing w:before="100" w:beforeAutospacing="1" w:after="100" w:afterAutospacing="1" w:line="231" w:lineRule="atLeast"/>
                    <w:jc w:val="center"/>
                    <w:rPr>
                      <w:sz w:val="20"/>
                      <w:szCs w:val="20"/>
                    </w:rPr>
                  </w:pPr>
                  <w:r w:rsidRPr="00F038F5">
                    <w:rPr>
                      <w:color w:val="0000FF"/>
                      <w:sz w:val="20"/>
                      <w:szCs w:val="20"/>
                    </w:rPr>
                    <w:t>50</w:t>
                  </w:r>
                </w:p>
              </w:tc>
            </w:tr>
          </w:tbl>
          <w:p w14:paraId="11C84DEC" w14:textId="77777777" w:rsidR="00F038F5" w:rsidRPr="00696C0F" w:rsidRDefault="00F038F5" w:rsidP="00496EAB">
            <w:pPr>
              <w:rPr>
                <w:rFonts w:ascii="Calibri" w:eastAsiaTheme="minorEastAsia" w:hAnsi="Calibri" w:cs="Calibri"/>
                <w:color w:val="1F497D"/>
                <w:sz w:val="22"/>
                <w:szCs w:val="22"/>
                <w:lang w:eastAsia="zh-CN"/>
              </w:rPr>
            </w:pPr>
          </w:p>
        </w:tc>
      </w:tr>
    </w:tbl>
    <w:p w14:paraId="69C0F92E" w14:textId="77777777" w:rsidR="00F038F5" w:rsidRPr="00696C0F" w:rsidRDefault="00F038F5" w:rsidP="00F038F5">
      <w:pPr>
        <w:rPr>
          <w:rFonts w:ascii="Calibri" w:eastAsiaTheme="minorEastAsia" w:hAnsi="Calibri" w:cs="Calibri"/>
          <w:color w:val="1F497D"/>
          <w:sz w:val="22"/>
          <w:szCs w:val="22"/>
          <w:lang w:eastAsia="zh-CN"/>
        </w:rPr>
      </w:pPr>
    </w:p>
    <w:p w14:paraId="145B3C2D" w14:textId="5D257623" w:rsidR="00E315CC" w:rsidRDefault="00F038F5" w:rsidP="00974CA1">
      <w:pPr>
        <w:rPr>
          <w:sz w:val="22"/>
          <w:szCs w:val="22"/>
          <w:lang w:eastAsia="ko-KR"/>
        </w:rPr>
      </w:pPr>
      <w:r>
        <w:rPr>
          <w:sz w:val="22"/>
          <w:szCs w:val="22"/>
          <w:lang w:eastAsia="ko-KR"/>
        </w:rPr>
        <w:t xml:space="preserve">And, regarding the resource overhead, </w:t>
      </w:r>
    </w:p>
    <w:p w14:paraId="483F43DE" w14:textId="77777777" w:rsidR="00F038F5" w:rsidRDefault="00F038F5" w:rsidP="00974CA1">
      <w:pPr>
        <w:rPr>
          <w:sz w:val="22"/>
          <w:szCs w:val="22"/>
          <w:lang w:eastAsia="ko-KR"/>
        </w:rPr>
      </w:pPr>
    </w:p>
    <w:tbl>
      <w:tblPr>
        <w:tblW w:w="0" w:type="auto"/>
        <w:tblCellMar>
          <w:left w:w="0" w:type="dxa"/>
          <w:right w:w="0" w:type="dxa"/>
        </w:tblCellMar>
        <w:tblLook w:val="04A0" w:firstRow="1" w:lastRow="0" w:firstColumn="1" w:lastColumn="0" w:noHBand="0" w:noVBand="1"/>
      </w:tblPr>
      <w:tblGrid>
        <w:gridCol w:w="9806"/>
      </w:tblGrid>
      <w:tr w:rsidR="00F038F5" w:rsidRPr="00485CE8" w14:paraId="0AC80DCF" w14:textId="77777777" w:rsidTr="00496EAB">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65134" w14:textId="77777777" w:rsidR="00F038F5" w:rsidRPr="00485CE8" w:rsidRDefault="00F038F5" w:rsidP="00496EAB">
            <w:pPr>
              <w:rPr>
                <w:color w:val="1F497D"/>
                <w:sz w:val="22"/>
                <w:szCs w:val="22"/>
              </w:rPr>
            </w:pPr>
            <w:r w:rsidRPr="00485CE8">
              <w:rPr>
                <w:b/>
                <w:bCs/>
                <w:color w:val="1F497D"/>
                <w:sz w:val="22"/>
                <w:szCs w:val="22"/>
              </w:rPr>
              <w:t xml:space="preserve">Discussion </w:t>
            </w:r>
            <w:r w:rsidRPr="00485CE8">
              <w:rPr>
                <w:b/>
                <w:bCs/>
                <w:color w:val="1F497D"/>
                <w:sz w:val="22"/>
                <w:szCs w:val="22"/>
                <w:lang w:eastAsia="zh-TW"/>
              </w:rPr>
              <w:t>P</w:t>
            </w:r>
            <w:r w:rsidRPr="00485CE8">
              <w:rPr>
                <w:b/>
                <w:bCs/>
                <w:color w:val="1F497D"/>
                <w:sz w:val="22"/>
                <w:szCs w:val="22"/>
              </w:rPr>
              <w:t>oint 4:</w:t>
            </w:r>
            <w:r w:rsidRPr="00485CE8">
              <w:rPr>
                <w:color w:val="1F497D"/>
                <w:sz w:val="22"/>
                <w:szCs w:val="22"/>
              </w:rPr>
              <w:t xml:space="preserve"> SSS PEI or TRS/CSI-RS PEI can provide significantly less resource overhead by guaranteed dynamic resource sharing with legacy UEs</w:t>
            </w:r>
          </w:p>
          <w:p w14:paraId="6E45E751" w14:textId="77777777" w:rsidR="00F038F5" w:rsidRPr="00485CE8" w:rsidRDefault="00F038F5" w:rsidP="00496EAB">
            <w:pPr>
              <w:rPr>
                <w:color w:val="1F497D"/>
                <w:sz w:val="22"/>
                <w:szCs w:val="22"/>
              </w:rPr>
            </w:pPr>
          </w:p>
        </w:tc>
      </w:tr>
      <w:tr w:rsidR="00F038F5" w:rsidRPr="00485CE8" w14:paraId="7958DC15"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995" w14:textId="77777777" w:rsidR="00F038F5" w:rsidRPr="00485CE8" w:rsidRDefault="00F038F5" w:rsidP="00496EAB">
            <w:pPr>
              <w:rPr>
                <w:color w:val="1F497D"/>
                <w:sz w:val="22"/>
                <w:szCs w:val="22"/>
              </w:rPr>
            </w:pPr>
            <w:r w:rsidRPr="00485CE8">
              <w:rPr>
                <w:b/>
                <w:bCs/>
                <w:color w:val="1F497D"/>
                <w:sz w:val="22"/>
                <w:szCs w:val="22"/>
                <w:u w:val="single"/>
              </w:rPr>
              <w:t>Agree (5)</w:t>
            </w:r>
            <w:r w:rsidRPr="00485CE8">
              <w:rPr>
                <w:color w:val="1F497D"/>
                <w:sz w:val="22"/>
                <w:szCs w:val="22"/>
              </w:rPr>
              <w:t>: CATT, Samsung, vivo, Intel, Sony</w:t>
            </w:r>
          </w:p>
          <w:p w14:paraId="51CD597C" w14:textId="77777777" w:rsidR="00F038F5" w:rsidRPr="00485CE8" w:rsidRDefault="00F038F5" w:rsidP="00496EAB">
            <w:pPr>
              <w:rPr>
                <w:color w:val="1F497D"/>
                <w:sz w:val="22"/>
                <w:szCs w:val="22"/>
              </w:rPr>
            </w:pPr>
            <w:r w:rsidRPr="00485CE8">
              <w:rPr>
                <w:b/>
                <w:bCs/>
                <w:color w:val="1F497D"/>
                <w:sz w:val="22"/>
                <w:szCs w:val="22"/>
                <w:u w:val="single"/>
              </w:rPr>
              <w:t>Disagree (</w:t>
            </w:r>
            <w:r>
              <w:rPr>
                <w:b/>
                <w:bCs/>
                <w:color w:val="1F497D"/>
                <w:sz w:val="22"/>
                <w:szCs w:val="22"/>
                <w:u w:val="single"/>
              </w:rPr>
              <w:t>8</w:t>
            </w:r>
            <w:r w:rsidRPr="00485CE8">
              <w:rPr>
                <w:b/>
                <w:bCs/>
                <w:color w:val="1F497D"/>
                <w:sz w:val="22"/>
                <w:szCs w:val="22"/>
                <w:u w:val="single"/>
              </w:rPr>
              <w:t>)</w:t>
            </w:r>
            <w:r w:rsidRPr="00485CE8">
              <w:rPr>
                <w:color w:val="1F497D"/>
                <w:sz w:val="22"/>
                <w:szCs w:val="22"/>
              </w:rPr>
              <w:t>: MTK, Apple, Huawei, ZTE, Nokia, Spreadtrum, Nordic</w:t>
            </w:r>
            <w:r>
              <w:rPr>
                <w:color w:val="1F497D"/>
                <w:sz w:val="22"/>
                <w:szCs w:val="22"/>
              </w:rPr>
              <w:t>, Ericsson</w:t>
            </w:r>
          </w:p>
          <w:p w14:paraId="4DEEDA84" w14:textId="77777777" w:rsidR="00F038F5" w:rsidRPr="00485CE8" w:rsidRDefault="00F038F5" w:rsidP="00496EAB">
            <w:pPr>
              <w:rPr>
                <w:color w:val="1F497D"/>
                <w:sz w:val="22"/>
                <w:szCs w:val="22"/>
              </w:rPr>
            </w:pPr>
            <w:r w:rsidRPr="00485CE8">
              <w:rPr>
                <w:b/>
                <w:bCs/>
                <w:color w:val="1F497D"/>
                <w:sz w:val="22"/>
                <w:szCs w:val="22"/>
                <w:u w:val="single"/>
              </w:rPr>
              <w:t>Neutral (3)</w:t>
            </w:r>
            <w:r w:rsidRPr="00485CE8">
              <w:rPr>
                <w:color w:val="1F497D"/>
                <w:sz w:val="22"/>
                <w:szCs w:val="22"/>
              </w:rPr>
              <w:t>: Panasonic, IDCC, Xiaomi</w:t>
            </w:r>
          </w:p>
          <w:p w14:paraId="5F41C614" w14:textId="77777777" w:rsidR="00F038F5" w:rsidRPr="00485CE8" w:rsidRDefault="00F038F5" w:rsidP="00496EAB">
            <w:pPr>
              <w:rPr>
                <w:color w:val="1F497D"/>
                <w:sz w:val="22"/>
                <w:szCs w:val="22"/>
              </w:rPr>
            </w:pPr>
          </w:p>
        </w:tc>
      </w:tr>
      <w:tr w:rsidR="00F038F5" w:rsidRPr="00485CE8" w14:paraId="4C8FEB36" w14:textId="77777777" w:rsidTr="00496EAB">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000444" w14:textId="77777777" w:rsidR="00F038F5" w:rsidRPr="00485CE8" w:rsidRDefault="00F038F5" w:rsidP="00496EAB">
            <w:pPr>
              <w:rPr>
                <w:color w:val="1F497D"/>
                <w:sz w:val="22"/>
                <w:szCs w:val="22"/>
              </w:rPr>
            </w:pPr>
            <w:r w:rsidRPr="00485CE8">
              <w:rPr>
                <w:b/>
                <w:bCs/>
                <w:color w:val="1F497D"/>
                <w:sz w:val="22"/>
                <w:szCs w:val="22"/>
                <w:u w:val="single"/>
              </w:rPr>
              <w:t>Key argument:</w:t>
            </w:r>
          </w:p>
          <w:p w14:paraId="58B0A19B" w14:textId="77777777" w:rsidR="00F038F5" w:rsidRPr="00485CE8" w:rsidRDefault="00F038F5" w:rsidP="00496EAB">
            <w:pPr>
              <w:pStyle w:val="ListParagraph"/>
              <w:numPr>
                <w:ilvl w:val="0"/>
                <w:numId w:val="112"/>
              </w:numPr>
              <w:rPr>
                <w:color w:val="1F497D"/>
                <w:sz w:val="22"/>
                <w:szCs w:val="22"/>
              </w:rPr>
            </w:pPr>
            <w:r w:rsidRPr="00485CE8">
              <w:rPr>
                <w:color w:val="1F497D"/>
                <w:sz w:val="22"/>
                <w:szCs w:val="22"/>
              </w:rPr>
              <w:t>System-level consideration and link-level consideration show different resource overhead requirements</w:t>
            </w:r>
          </w:p>
          <w:p w14:paraId="0B34AFA6" w14:textId="77777777" w:rsidR="00F038F5" w:rsidRPr="00485CE8" w:rsidRDefault="00F038F5" w:rsidP="00496EAB">
            <w:pPr>
              <w:pStyle w:val="ListParagraph"/>
              <w:numPr>
                <w:ilvl w:val="0"/>
                <w:numId w:val="112"/>
              </w:numPr>
              <w:rPr>
                <w:color w:val="1F497D"/>
                <w:sz w:val="22"/>
                <w:szCs w:val="22"/>
              </w:rPr>
            </w:pPr>
            <w:r w:rsidRPr="00485CE8">
              <w:rPr>
                <w:color w:val="1F497D"/>
                <w:sz w:val="22"/>
                <w:szCs w:val="22"/>
              </w:rPr>
              <w:t>Considering available multiplexing schemes supported by legacy UEs and minimum impact to system operation/scheduling, multiple infra-vendors suggest static resource sharing with legacy UEs for SSS PEI and TRS/CSI-RS PEI.</w:t>
            </w:r>
          </w:p>
          <w:p w14:paraId="7F431BD6" w14:textId="77777777" w:rsidR="00F038F5" w:rsidRPr="00485CE8" w:rsidRDefault="00F038F5" w:rsidP="00496EAB">
            <w:pPr>
              <w:pStyle w:val="ListParagraph"/>
              <w:ind w:left="360"/>
              <w:rPr>
                <w:color w:val="1F497D"/>
                <w:sz w:val="22"/>
                <w:szCs w:val="22"/>
              </w:rPr>
            </w:pPr>
          </w:p>
        </w:tc>
      </w:tr>
    </w:tbl>
    <w:p w14:paraId="6F5E7974" w14:textId="77777777" w:rsidR="00F038F5" w:rsidRDefault="00F038F5" w:rsidP="00974CA1">
      <w:pPr>
        <w:rPr>
          <w:sz w:val="22"/>
          <w:szCs w:val="22"/>
          <w:lang w:eastAsia="ko-KR"/>
        </w:rPr>
      </w:pPr>
    </w:p>
    <w:p w14:paraId="3304B87E" w14:textId="77777777" w:rsidR="00F038F5" w:rsidRDefault="00F038F5" w:rsidP="00974CA1">
      <w:pPr>
        <w:rPr>
          <w:sz w:val="22"/>
          <w:szCs w:val="22"/>
          <w:lang w:eastAsia="ko-KR"/>
        </w:rPr>
      </w:pPr>
    </w:p>
    <w:p w14:paraId="69A38EC2" w14:textId="77777777" w:rsidR="00F038F5" w:rsidRDefault="00F038F5" w:rsidP="002758DB">
      <w:pPr>
        <w:rPr>
          <w:color w:val="1F497D"/>
        </w:rPr>
      </w:pPr>
      <w:r>
        <w:rPr>
          <w:color w:val="1F497D"/>
        </w:rPr>
        <w:t>Accordingly, the following 3 possible conclusions are suggested:</w:t>
      </w:r>
    </w:p>
    <w:p w14:paraId="5853CFCD" w14:textId="77777777" w:rsidR="00F038F5" w:rsidRPr="008B7B46" w:rsidRDefault="00F038F5" w:rsidP="00F038F5">
      <w:pPr>
        <w:rPr>
          <w:color w:val="0000FF"/>
          <w:sz w:val="22"/>
          <w:szCs w:val="22"/>
        </w:rPr>
      </w:pPr>
      <w:r w:rsidRPr="008B7B46">
        <w:rPr>
          <w:b/>
          <w:bCs/>
          <w:color w:val="0000FF"/>
          <w:sz w:val="22"/>
          <w:szCs w:val="22"/>
          <w:highlight w:val="yellow"/>
          <w:u w:val="single"/>
        </w:rPr>
        <w:t>Possible conclusion 1</w:t>
      </w:r>
      <w:r w:rsidRPr="008B7B46">
        <w:rPr>
          <w:color w:val="0000FF"/>
          <w:sz w:val="22"/>
          <w:szCs w:val="22"/>
        </w:rPr>
        <w:t>:</w:t>
      </w:r>
    </w:p>
    <w:p w14:paraId="2257C504" w14:textId="77777777" w:rsidR="00F038F5" w:rsidRPr="0005204D" w:rsidRDefault="00F038F5" w:rsidP="00F038F5">
      <w:pPr>
        <w:pStyle w:val="ListParagraph"/>
        <w:numPr>
          <w:ilvl w:val="0"/>
          <w:numId w:val="112"/>
        </w:numPr>
        <w:rPr>
          <w:sz w:val="22"/>
          <w:szCs w:val="22"/>
          <w:lang w:eastAsia="zh-CN"/>
        </w:rPr>
      </w:pPr>
      <w:r w:rsidRPr="00F038F5">
        <w:rPr>
          <w:sz w:val="22"/>
          <w:szCs w:val="22"/>
          <w:lang w:eastAsia="zh-CN"/>
        </w:rPr>
        <w:t>For the evaluations of PEI candidate designs, it is implicitly assumed</w:t>
      </w:r>
      <w:r w:rsidRPr="0005204D">
        <w:rPr>
          <w:sz w:val="22"/>
          <w:szCs w:val="22"/>
          <w:lang w:eastAsia="zh-CN"/>
        </w:rPr>
        <w:t xml:space="preserve"> that the following RS processing can also provide synchronization:</w:t>
      </w:r>
    </w:p>
    <w:p w14:paraId="1C2DE041"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Processing of SSB for serving-cell measurement</w:t>
      </w:r>
    </w:p>
    <w:p w14:paraId="2700E120"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 xml:space="preserve">Detection of multi-symbol SSS PEI </w:t>
      </w:r>
      <w:r>
        <w:rPr>
          <w:sz w:val="22"/>
          <w:szCs w:val="22"/>
          <w:lang w:eastAsia="zh-CN"/>
        </w:rPr>
        <w:t>when transmitted</w:t>
      </w:r>
    </w:p>
    <w:p w14:paraId="67C95559"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 xml:space="preserve">Detection of TRS/CSI-RS PEI </w:t>
      </w:r>
      <w:r>
        <w:rPr>
          <w:sz w:val="22"/>
          <w:szCs w:val="22"/>
          <w:lang w:eastAsia="zh-CN"/>
        </w:rPr>
        <w:t>when transmitted</w:t>
      </w:r>
    </w:p>
    <w:p w14:paraId="31DC3789"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Note: SSS PEI is assumed to reuse the SSS structure as in legacy SSB</w:t>
      </w:r>
    </w:p>
    <w:p w14:paraId="684B5470" w14:textId="77777777" w:rsidR="00F038F5" w:rsidRPr="0005204D" w:rsidRDefault="00F038F5" w:rsidP="00F038F5">
      <w:pPr>
        <w:pStyle w:val="ListParagraph"/>
        <w:numPr>
          <w:ilvl w:val="1"/>
          <w:numId w:val="112"/>
        </w:numPr>
        <w:rPr>
          <w:sz w:val="22"/>
          <w:szCs w:val="22"/>
          <w:lang w:eastAsia="zh-CN"/>
        </w:rPr>
      </w:pPr>
      <w:r w:rsidRPr="0005204D">
        <w:rPr>
          <w:sz w:val="22"/>
          <w:szCs w:val="22"/>
          <w:lang w:eastAsia="zh-CN"/>
        </w:rPr>
        <w:t>Note: Multiple companies show concern on the impact to time/frequency tracking if the detection of PEI results in a false alarm</w:t>
      </w:r>
    </w:p>
    <w:p w14:paraId="2CF34C71" w14:textId="77777777" w:rsidR="00F038F5" w:rsidRPr="008B7B46" w:rsidRDefault="00F038F5" w:rsidP="00F038F5">
      <w:pPr>
        <w:pStyle w:val="ListParagraph"/>
        <w:numPr>
          <w:ilvl w:val="0"/>
          <w:numId w:val="112"/>
        </w:numPr>
        <w:spacing w:before="100" w:beforeAutospacing="1" w:after="100" w:afterAutospacing="1"/>
        <w:rPr>
          <w:sz w:val="22"/>
          <w:szCs w:val="22"/>
          <w:lang w:eastAsia="zh-CN"/>
        </w:rPr>
      </w:pPr>
      <w:r w:rsidRPr="0005204D">
        <w:rPr>
          <w:sz w:val="22"/>
          <w:szCs w:val="22"/>
          <w:lang w:eastAsia="zh-CN"/>
        </w:rPr>
        <w:t xml:space="preserve">Given serving-cell measurement is required for every idle </w:t>
      </w:r>
      <w:r w:rsidRPr="008B7B46">
        <w:rPr>
          <w:sz w:val="22"/>
          <w:szCs w:val="22"/>
          <w:lang w:eastAsia="zh-CN"/>
        </w:rPr>
        <w:t xml:space="preserve">DRX cycle, UE is required to process at least one SSB, regardless whether PEI is present or not. </w:t>
      </w:r>
    </w:p>
    <w:p w14:paraId="0CC85948" w14:textId="77777777" w:rsidR="00F038F5" w:rsidRPr="008B7B46" w:rsidRDefault="00F038F5" w:rsidP="00F038F5">
      <w:pPr>
        <w:pStyle w:val="ListParagraph"/>
        <w:numPr>
          <w:ilvl w:val="0"/>
          <w:numId w:val="112"/>
        </w:numPr>
        <w:spacing w:before="100" w:beforeAutospacing="1" w:after="100" w:afterAutospacing="1"/>
        <w:rPr>
          <w:sz w:val="22"/>
          <w:szCs w:val="22"/>
          <w:lang w:eastAsia="zh-CN"/>
        </w:rPr>
      </w:pPr>
      <w:r w:rsidRPr="008B7B46">
        <w:rPr>
          <w:sz w:val="22"/>
          <w:szCs w:val="22"/>
          <w:lang w:eastAsia="zh-CN"/>
        </w:rPr>
        <w:t>Based on RAN1 agreed power consumption model for idle/inactive-mode UEs, the power consumption of processing one SSB and additional PEI detection is comparable for all PEI candidate designs.</w:t>
      </w:r>
    </w:p>
    <w:p w14:paraId="7DA0C4C5" w14:textId="77777777" w:rsidR="00F038F5" w:rsidRPr="00F038F5" w:rsidRDefault="00F038F5" w:rsidP="00F038F5">
      <w:pPr>
        <w:rPr>
          <w:bCs/>
          <w:sz w:val="22"/>
          <w:szCs w:val="22"/>
          <w:u w:val="single"/>
        </w:rPr>
      </w:pPr>
      <w:r w:rsidRPr="00F038F5">
        <w:rPr>
          <w:bCs/>
          <w:sz w:val="22"/>
          <w:szCs w:val="22"/>
          <w:highlight w:val="yellow"/>
          <w:u w:val="single"/>
        </w:rPr>
        <w:t>Possible conclusion 2</w:t>
      </w:r>
    </w:p>
    <w:p w14:paraId="1BA9C263" w14:textId="77777777" w:rsidR="00F038F5" w:rsidRPr="00F038F5" w:rsidRDefault="00F038F5" w:rsidP="00F038F5">
      <w:pPr>
        <w:pStyle w:val="ListParagraph"/>
        <w:numPr>
          <w:ilvl w:val="0"/>
          <w:numId w:val="112"/>
        </w:numPr>
        <w:rPr>
          <w:sz w:val="22"/>
          <w:szCs w:val="22"/>
        </w:rPr>
      </w:pPr>
      <w:r w:rsidRPr="00F038F5">
        <w:rPr>
          <w:sz w:val="22"/>
          <w:szCs w:val="22"/>
        </w:rPr>
        <w:t>RAN1 has no consensus on which PEI candidate design can provide significantly lower average resource overhead than the others, considering link-level performance requirement and minimum impact to system operations with legacy UEs</w:t>
      </w:r>
    </w:p>
    <w:p w14:paraId="329AA573" w14:textId="42A89473" w:rsidR="002758DB" w:rsidRPr="00F038F5" w:rsidRDefault="00F038F5" w:rsidP="002758DB">
      <w:pPr>
        <w:rPr>
          <w:color w:val="1F497D"/>
        </w:rPr>
      </w:pPr>
      <w:r w:rsidRPr="00F038F5">
        <w:rPr>
          <w:color w:val="1F497D"/>
        </w:rPr>
        <w:t xml:space="preserve"> </w:t>
      </w:r>
    </w:p>
    <w:p w14:paraId="21926962" w14:textId="77777777" w:rsidR="00F038F5" w:rsidRPr="00F038F5" w:rsidRDefault="00F038F5" w:rsidP="00F038F5">
      <w:pPr>
        <w:rPr>
          <w:bCs/>
          <w:sz w:val="22"/>
          <w:szCs w:val="22"/>
          <w:u w:val="single"/>
        </w:rPr>
      </w:pPr>
      <w:r w:rsidRPr="00F038F5">
        <w:rPr>
          <w:bCs/>
          <w:sz w:val="22"/>
          <w:szCs w:val="22"/>
          <w:highlight w:val="yellow"/>
          <w:u w:val="single"/>
        </w:rPr>
        <w:t>Possible conclusion 3</w:t>
      </w:r>
    </w:p>
    <w:p w14:paraId="08E19844" w14:textId="77777777" w:rsidR="00F038F5" w:rsidRPr="00F038F5" w:rsidRDefault="00F038F5" w:rsidP="00F038F5">
      <w:pPr>
        <w:rPr>
          <w:sz w:val="22"/>
          <w:szCs w:val="22"/>
        </w:rPr>
      </w:pPr>
      <w:r w:rsidRPr="00F038F5">
        <w:rPr>
          <w:sz w:val="22"/>
          <w:szCs w:val="22"/>
        </w:rPr>
        <w:t>For the decided PEI physical-layer channel/signal, FFS whether and how to achieve the following:</w:t>
      </w:r>
    </w:p>
    <w:p w14:paraId="519B1D01" w14:textId="77777777" w:rsidR="00F038F5" w:rsidRPr="00F038F5" w:rsidRDefault="00F038F5" w:rsidP="00F038F5">
      <w:pPr>
        <w:pStyle w:val="ListParagraph"/>
        <w:numPr>
          <w:ilvl w:val="0"/>
          <w:numId w:val="112"/>
        </w:numPr>
        <w:rPr>
          <w:sz w:val="22"/>
          <w:szCs w:val="22"/>
        </w:rPr>
      </w:pPr>
      <w:r w:rsidRPr="00F038F5">
        <w:rPr>
          <w:sz w:val="22"/>
          <w:szCs w:val="22"/>
        </w:rPr>
        <w:t>Allowing UE to apply simplified processing for PEI detection</w:t>
      </w:r>
    </w:p>
    <w:p w14:paraId="46B480F6" w14:textId="77777777" w:rsidR="00F038F5" w:rsidRPr="00F038F5" w:rsidRDefault="00F038F5" w:rsidP="00F038F5">
      <w:pPr>
        <w:pStyle w:val="ListParagraph"/>
        <w:numPr>
          <w:ilvl w:val="0"/>
          <w:numId w:val="112"/>
        </w:numPr>
        <w:rPr>
          <w:sz w:val="22"/>
          <w:szCs w:val="22"/>
        </w:rPr>
      </w:pPr>
      <w:r w:rsidRPr="00F038F5">
        <w:rPr>
          <w:sz w:val="22"/>
          <w:szCs w:val="22"/>
        </w:rPr>
        <w:t>Minimization of average resource overhead</w:t>
      </w:r>
    </w:p>
    <w:p w14:paraId="3E1B7FE7" w14:textId="77777777" w:rsidR="00F038F5" w:rsidRPr="00F038F5" w:rsidRDefault="00F038F5" w:rsidP="002758DB">
      <w:pPr>
        <w:rPr>
          <w:color w:val="1F497D"/>
          <w:sz w:val="22"/>
          <w:szCs w:val="22"/>
        </w:rPr>
      </w:pPr>
    </w:p>
    <w:p w14:paraId="40069C1B" w14:textId="77777777" w:rsidR="00F038F5" w:rsidRPr="00F038F5" w:rsidRDefault="00F038F5" w:rsidP="002758DB">
      <w:pPr>
        <w:rPr>
          <w:color w:val="1F497D"/>
          <w:sz w:val="22"/>
          <w:szCs w:val="22"/>
        </w:rPr>
      </w:pPr>
    </w:p>
    <w:p w14:paraId="15C42FCB" w14:textId="208A2C4D" w:rsidR="00F038F5" w:rsidRPr="00C47B9B" w:rsidRDefault="00F038F5" w:rsidP="002758DB">
      <w:pPr>
        <w:rPr>
          <w:b/>
          <w:color w:val="1F497D"/>
          <w:sz w:val="22"/>
          <w:szCs w:val="22"/>
        </w:rPr>
      </w:pPr>
      <w:r w:rsidRPr="00C47B9B">
        <w:rPr>
          <w:b/>
          <w:color w:val="1F497D"/>
          <w:sz w:val="22"/>
          <w:szCs w:val="22"/>
        </w:rPr>
        <w:t>Since there is less support on Possible conclusions 2 and 3, companies are encouraged to provide views/suggestions on Possible conclusion 1 in the table</w:t>
      </w:r>
      <w:r w:rsidR="00C47B9B">
        <w:rPr>
          <w:b/>
          <w:color w:val="1F497D"/>
          <w:sz w:val="22"/>
          <w:szCs w:val="22"/>
        </w:rPr>
        <w:t xml:space="preserve"> below</w:t>
      </w:r>
      <w:r w:rsidRPr="00C47B9B">
        <w:rPr>
          <w:b/>
          <w:color w:val="1F497D"/>
          <w:sz w:val="22"/>
          <w:szCs w:val="22"/>
        </w:rPr>
        <w:t>:</w:t>
      </w:r>
    </w:p>
    <w:p w14:paraId="226A2ABB" w14:textId="77777777" w:rsidR="00F038F5" w:rsidRPr="00F038F5" w:rsidRDefault="00F038F5" w:rsidP="002758DB">
      <w:pPr>
        <w:rPr>
          <w:color w:val="1F497D"/>
          <w:sz w:val="22"/>
          <w:szCs w:val="22"/>
        </w:rPr>
      </w:pPr>
    </w:p>
    <w:p w14:paraId="2EBD1B42" w14:textId="77777777" w:rsidR="002758DB" w:rsidRPr="00F038F5" w:rsidRDefault="002758DB" w:rsidP="002758DB">
      <w:pPr>
        <w:rPr>
          <w:color w:val="1F497D"/>
          <w:sz w:val="22"/>
          <w:szCs w:val="22"/>
        </w:rPr>
      </w:pPr>
    </w:p>
    <w:p w14:paraId="71C9FB39" w14:textId="1ED084C5" w:rsidR="002758DB" w:rsidRPr="00F038F5" w:rsidRDefault="002758DB" w:rsidP="002758DB">
      <w:pPr>
        <w:rPr>
          <w:b/>
          <w:bCs/>
          <w:color w:val="1F497D"/>
          <w:sz w:val="22"/>
          <w:szCs w:val="22"/>
        </w:rPr>
      </w:pPr>
    </w:p>
    <w:p w14:paraId="71503961" w14:textId="2B988DD2" w:rsidR="00C47B9B" w:rsidRDefault="00C47B9B" w:rsidP="00C47B9B">
      <w:pPr>
        <w:pStyle w:val="Caption"/>
        <w:keepNext/>
        <w:jc w:val="center"/>
      </w:pPr>
      <w:r>
        <w:lastRenderedPageBreak/>
        <w:t xml:space="preserve">Table </w:t>
      </w:r>
      <w:r w:rsidR="00660FBC">
        <w:rPr>
          <w:noProof/>
        </w:rPr>
        <w:fldChar w:fldCharType="begin"/>
      </w:r>
      <w:r w:rsidR="00660FBC">
        <w:rPr>
          <w:noProof/>
        </w:rPr>
        <w:instrText xml:space="preserve"> SEQ Table \* ARABIC </w:instrText>
      </w:r>
      <w:r w:rsidR="00660FBC">
        <w:rPr>
          <w:noProof/>
        </w:rPr>
        <w:fldChar w:fldCharType="separate"/>
      </w:r>
      <w:r w:rsidR="004526D7">
        <w:rPr>
          <w:noProof/>
        </w:rPr>
        <w:t>15</w:t>
      </w:r>
      <w:r w:rsidR="00660FBC">
        <w:rPr>
          <w:noProof/>
        </w:rPr>
        <w:fldChar w:fldCharType="end"/>
      </w:r>
      <w:r>
        <w:t>: C</w:t>
      </w:r>
      <w:r w:rsidRPr="00C47B9B">
        <w:t>ompanies</w:t>
      </w:r>
      <w:r>
        <w:t>’</w:t>
      </w:r>
      <w:r w:rsidRPr="00C47B9B">
        <w:t xml:space="preserve"> views on Possible Conclusion 1</w:t>
      </w:r>
    </w:p>
    <w:tbl>
      <w:tblPr>
        <w:tblW w:w="0" w:type="auto"/>
        <w:tblCellMar>
          <w:left w:w="0" w:type="dxa"/>
          <w:right w:w="0" w:type="dxa"/>
        </w:tblCellMar>
        <w:tblLook w:val="04A0" w:firstRow="1" w:lastRow="0" w:firstColumn="1" w:lastColumn="0" w:noHBand="0" w:noVBand="1"/>
      </w:tblPr>
      <w:tblGrid>
        <w:gridCol w:w="1507"/>
        <w:gridCol w:w="8940"/>
      </w:tblGrid>
      <w:tr w:rsidR="002758DB" w:rsidRPr="00C47B9B" w14:paraId="0BA3DAB1" w14:textId="77777777" w:rsidTr="002758DB">
        <w:tc>
          <w:tcPr>
            <w:tcW w:w="1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4CDA6" w14:textId="77777777" w:rsidR="002758DB" w:rsidRPr="00C47B9B" w:rsidRDefault="002758DB">
            <w:pPr>
              <w:rPr>
                <w:color w:val="1F497D"/>
                <w:sz w:val="20"/>
                <w:szCs w:val="20"/>
              </w:rPr>
            </w:pPr>
            <w:r w:rsidRPr="00C47B9B">
              <w:rPr>
                <w:color w:val="1F497D"/>
                <w:sz w:val="20"/>
                <w:szCs w:val="20"/>
              </w:rPr>
              <w:t>Company</w:t>
            </w:r>
          </w:p>
        </w:tc>
        <w:tc>
          <w:tcPr>
            <w:tcW w:w="8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21386" w14:textId="77777777" w:rsidR="002758DB" w:rsidRPr="00C47B9B" w:rsidRDefault="002758DB">
            <w:pPr>
              <w:jc w:val="center"/>
              <w:rPr>
                <w:color w:val="1F497D"/>
                <w:sz w:val="20"/>
                <w:szCs w:val="20"/>
              </w:rPr>
            </w:pPr>
            <w:r w:rsidRPr="00C47B9B">
              <w:rPr>
                <w:color w:val="1F497D"/>
                <w:sz w:val="20"/>
                <w:szCs w:val="20"/>
              </w:rPr>
              <w:t>Companies’ views on Possible Conclusion 1</w:t>
            </w:r>
          </w:p>
        </w:tc>
      </w:tr>
      <w:tr w:rsidR="002758DB" w:rsidRPr="00C47B9B" w14:paraId="40782FBE"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97811" w14:textId="77777777" w:rsidR="002758DB" w:rsidRPr="00C47B9B" w:rsidRDefault="002758DB">
            <w:pPr>
              <w:jc w:val="center"/>
              <w:rPr>
                <w:color w:val="1F497D"/>
                <w:sz w:val="20"/>
                <w:szCs w:val="20"/>
              </w:rPr>
            </w:pPr>
            <w:r w:rsidRPr="00C47B9B">
              <w:rPr>
                <w:color w:val="1F497D"/>
                <w:sz w:val="20"/>
                <w:szCs w:val="20"/>
              </w:rPr>
              <w:t>LG</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E4FEDC2" w14:textId="77777777" w:rsidR="002758DB" w:rsidRPr="00C47B9B" w:rsidRDefault="002758DB">
            <w:pPr>
              <w:rPr>
                <w:color w:val="1F497D"/>
                <w:sz w:val="20"/>
                <w:szCs w:val="20"/>
                <w:lang w:eastAsia="ko-KR"/>
              </w:rPr>
            </w:pPr>
            <w:r w:rsidRPr="00C47B9B">
              <w:rPr>
                <w:rFonts w:ascii="Malgun Gothic" w:eastAsia="Malgun Gothic" w:hAnsi="Malgun Gothic" w:hint="eastAsia"/>
                <w:color w:val="1F497D"/>
                <w:sz w:val="20"/>
                <w:szCs w:val="20"/>
                <w:lang w:eastAsia="ko-KR"/>
              </w:rPr>
              <w:t xml:space="preserve">LG support the </w:t>
            </w:r>
            <w:r w:rsidRPr="00C47B9B">
              <w:rPr>
                <w:b/>
                <w:bCs/>
                <w:color w:val="1F497D"/>
                <w:sz w:val="20"/>
                <w:szCs w:val="20"/>
                <w:highlight w:val="yellow"/>
                <w:u w:val="single"/>
                <w:lang w:eastAsia="ko-KR"/>
              </w:rPr>
              <w:t>Possible Conclusion 1</w:t>
            </w:r>
          </w:p>
          <w:p w14:paraId="2B60ED31" w14:textId="77777777" w:rsidR="002758DB" w:rsidRPr="00C47B9B" w:rsidRDefault="002758DB">
            <w:pPr>
              <w:wordWrap w:val="0"/>
              <w:rPr>
                <w:rFonts w:ascii="Malgun Gothic" w:eastAsia="Malgun Gothic" w:hAnsi="Malgun Gothic"/>
                <w:color w:val="1F497D"/>
                <w:sz w:val="20"/>
                <w:szCs w:val="20"/>
                <w:lang w:eastAsia="ko-KR"/>
              </w:rPr>
            </w:pPr>
            <w:r w:rsidRPr="00C47B9B">
              <w:rPr>
                <w:rFonts w:ascii="Malgun Gothic" w:eastAsia="Malgun Gothic" w:hAnsi="Malgun Gothic" w:hint="eastAsia"/>
                <w:color w:val="1F497D"/>
                <w:sz w:val="20"/>
                <w:szCs w:val="20"/>
                <w:lang w:eastAsia="ko-KR"/>
              </w:rPr>
              <w:t>We believe that the proposed possible conclusion is reasonable and can be useful information for our decisions.</w:t>
            </w:r>
          </w:p>
        </w:tc>
      </w:tr>
      <w:tr w:rsidR="002758DB" w:rsidRPr="00C47B9B" w14:paraId="63D3FF2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C55AD" w14:textId="77777777" w:rsidR="002758DB" w:rsidRPr="00C47B9B" w:rsidRDefault="002758DB">
            <w:pPr>
              <w:jc w:val="center"/>
              <w:rPr>
                <w:rFonts w:ascii="Calibri" w:eastAsia="DengXian" w:hAnsi="Calibri"/>
                <w:color w:val="1F497D"/>
                <w:sz w:val="20"/>
                <w:szCs w:val="20"/>
                <w:lang w:eastAsia="zh-TW"/>
              </w:rPr>
            </w:pPr>
            <w:r w:rsidRPr="00C47B9B">
              <w:rPr>
                <w:color w:val="1F497D"/>
                <w:sz w:val="20"/>
                <w:szCs w:val="20"/>
              </w:rPr>
              <w:t>Samsung</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2FFBCE5" w14:textId="77777777" w:rsidR="002758DB" w:rsidRPr="00C47B9B" w:rsidRDefault="002758DB">
            <w:pPr>
              <w:rPr>
                <w:color w:val="1F497D"/>
                <w:sz w:val="20"/>
                <w:szCs w:val="20"/>
              </w:rPr>
            </w:pPr>
            <w:r w:rsidRPr="00C47B9B">
              <w:rPr>
                <w:color w:val="1F497D"/>
                <w:sz w:val="20"/>
                <w:szCs w:val="20"/>
              </w:rPr>
              <w:t xml:space="preserve">For the first bullet, it doesn’t help understand the performance difference among PEI candidates. We think the facts assumed an individual PEI candidate is more useful to reflect performance difference. In this sense, we think following facts are more important and can be captured. </w:t>
            </w:r>
          </w:p>
          <w:p w14:paraId="27FE5803" w14:textId="77777777" w:rsidR="002758DB" w:rsidRPr="00C47B9B" w:rsidRDefault="002758DB" w:rsidP="00DC4028">
            <w:pPr>
              <w:numPr>
                <w:ilvl w:val="0"/>
                <w:numId w:val="130"/>
              </w:numPr>
              <w:rPr>
                <w:color w:val="1F497D"/>
                <w:sz w:val="20"/>
                <w:szCs w:val="20"/>
              </w:rPr>
            </w:pPr>
            <w:r w:rsidRPr="00C47B9B">
              <w:rPr>
                <w:color w:val="1F497D"/>
                <w:sz w:val="20"/>
                <w:szCs w:val="20"/>
              </w:rPr>
              <w:t>Additional SSBs processing is required after PDCCH based PEI detection at least for medium/poor channel when UE is paged</w:t>
            </w:r>
          </w:p>
          <w:p w14:paraId="6383351F" w14:textId="77777777" w:rsidR="002758DB" w:rsidRPr="00C47B9B" w:rsidRDefault="002758DB" w:rsidP="00DC4028">
            <w:pPr>
              <w:numPr>
                <w:ilvl w:val="0"/>
                <w:numId w:val="130"/>
              </w:numPr>
              <w:rPr>
                <w:color w:val="1F497D"/>
                <w:sz w:val="20"/>
                <w:szCs w:val="20"/>
              </w:rPr>
            </w:pPr>
            <w:r w:rsidRPr="00C47B9B">
              <w:rPr>
                <w:color w:val="1F497D"/>
                <w:sz w:val="20"/>
                <w:szCs w:val="20"/>
              </w:rPr>
              <w:t xml:space="preserve">The power consumption of processing serving cell measurement may be different, depending on whether or not to use synchronization from serving cell measurement for PEI reception. </w:t>
            </w:r>
          </w:p>
          <w:p w14:paraId="3B99C26D" w14:textId="77777777" w:rsidR="002758DB" w:rsidRPr="00C47B9B" w:rsidRDefault="002758DB">
            <w:pPr>
              <w:rPr>
                <w:rFonts w:eastAsia="DengXian"/>
                <w:color w:val="1F497D"/>
                <w:sz w:val="20"/>
                <w:szCs w:val="20"/>
              </w:rPr>
            </w:pPr>
          </w:p>
          <w:p w14:paraId="14C4931C" w14:textId="77777777" w:rsidR="002758DB" w:rsidRPr="00C47B9B" w:rsidRDefault="002758DB">
            <w:pPr>
              <w:rPr>
                <w:color w:val="1F497D"/>
                <w:sz w:val="20"/>
                <w:szCs w:val="20"/>
              </w:rPr>
            </w:pPr>
            <w:r w:rsidRPr="00C47B9B">
              <w:rPr>
                <w:color w:val="1F497D"/>
                <w:sz w:val="20"/>
                <w:szCs w:val="20"/>
              </w:rPr>
              <w:t>For the second bullet, as we commented before, it’s not acceptable to us.</w:t>
            </w:r>
          </w:p>
          <w:p w14:paraId="544C65E6" w14:textId="77777777" w:rsidR="002758DB" w:rsidRPr="00C47B9B" w:rsidRDefault="002758DB" w:rsidP="00DC4028">
            <w:pPr>
              <w:numPr>
                <w:ilvl w:val="0"/>
                <w:numId w:val="131"/>
              </w:numPr>
              <w:rPr>
                <w:color w:val="1F497D"/>
                <w:sz w:val="20"/>
                <w:szCs w:val="20"/>
              </w:rPr>
            </w:pPr>
            <w:r w:rsidRPr="00C47B9B">
              <w:rPr>
                <w:color w:val="1F497D"/>
                <w:sz w:val="20"/>
                <w:szCs w:val="20"/>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11EE0266" w14:textId="77777777" w:rsidR="002758DB" w:rsidRPr="00C47B9B" w:rsidRDefault="002758DB" w:rsidP="00DC4028">
            <w:pPr>
              <w:numPr>
                <w:ilvl w:val="0"/>
                <w:numId w:val="131"/>
              </w:numPr>
              <w:rPr>
                <w:color w:val="1F497D"/>
                <w:sz w:val="20"/>
                <w:szCs w:val="20"/>
              </w:rPr>
            </w:pPr>
            <w:r w:rsidRPr="00C47B9B">
              <w:rPr>
                <w:color w:val="1F497D"/>
                <w:sz w:val="20"/>
                <w:szCs w:val="20"/>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72DEAE5C" w14:textId="77777777" w:rsidR="002758DB" w:rsidRPr="00C47B9B" w:rsidRDefault="002758DB">
            <w:pPr>
              <w:rPr>
                <w:rFonts w:eastAsia="DengXian"/>
                <w:color w:val="1F497D"/>
                <w:sz w:val="20"/>
                <w:szCs w:val="20"/>
              </w:rPr>
            </w:pPr>
          </w:p>
        </w:tc>
      </w:tr>
      <w:tr w:rsidR="002758DB" w:rsidRPr="00C47B9B" w14:paraId="4D596A96"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12FA6" w14:textId="77777777" w:rsidR="002758DB" w:rsidRPr="00C47B9B" w:rsidRDefault="002758DB">
            <w:pPr>
              <w:rPr>
                <w:color w:val="1F497D"/>
                <w:sz w:val="20"/>
                <w:szCs w:val="20"/>
              </w:rPr>
            </w:pPr>
            <w:r w:rsidRPr="00C47B9B">
              <w:rPr>
                <w:color w:val="1F497D"/>
                <w:sz w:val="20"/>
                <w:szCs w:val="20"/>
              </w:rPr>
              <w:t>Huawei, HiSilicon</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DBDC606" w14:textId="77777777" w:rsidR="002758DB" w:rsidRPr="00C47B9B" w:rsidRDefault="002758DB">
            <w:pPr>
              <w:rPr>
                <w:b/>
                <w:bCs/>
                <w:color w:val="1F497D"/>
                <w:sz w:val="20"/>
                <w:szCs w:val="20"/>
                <w:u w:val="single"/>
              </w:rPr>
            </w:pPr>
            <w:r w:rsidRPr="00C47B9B">
              <w:rPr>
                <w:color w:val="1F497D"/>
                <w:sz w:val="20"/>
                <w:szCs w:val="20"/>
              </w:rPr>
              <w:t xml:space="preserve">We support the </w:t>
            </w:r>
            <w:r w:rsidRPr="00C47B9B">
              <w:rPr>
                <w:b/>
                <w:bCs/>
                <w:color w:val="1F497D"/>
                <w:sz w:val="20"/>
                <w:szCs w:val="20"/>
                <w:highlight w:val="yellow"/>
                <w:u w:val="single"/>
              </w:rPr>
              <w:t>Possible Conclusion 1</w:t>
            </w:r>
            <w:r w:rsidRPr="00C47B9B">
              <w:rPr>
                <w:b/>
                <w:bCs/>
                <w:color w:val="1F497D"/>
                <w:sz w:val="20"/>
                <w:szCs w:val="20"/>
                <w:u w:val="single"/>
              </w:rPr>
              <w:t>.</w:t>
            </w:r>
          </w:p>
          <w:p w14:paraId="7462C265" w14:textId="77777777" w:rsidR="002758DB" w:rsidRPr="00C47B9B" w:rsidRDefault="002758DB">
            <w:pPr>
              <w:rPr>
                <w:sz w:val="20"/>
                <w:szCs w:val="20"/>
              </w:rPr>
            </w:pPr>
            <w:r w:rsidRPr="00C47B9B">
              <w:rPr>
                <w:color w:val="1F497D"/>
                <w:sz w:val="20"/>
                <w:szCs w:val="20"/>
              </w:rPr>
              <w:t xml:space="preserve">some comments on </w:t>
            </w:r>
            <w:r w:rsidRPr="00C47B9B">
              <w:rPr>
                <w:i/>
                <w:iCs/>
                <w:sz w:val="20"/>
                <w:szCs w:val="20"/>
              </w:rPr>
              <w:t>Samsung’s comments:</w:t>
            </w:r>
          </w:p>
          <w:p w14:paraId="0BC8A464" w14:textId="77777777" w:rsidR="002758DB" w:rsidRPr="00C47B9B" w:rsidRDefault="002758DB">
            <w:pPr>
              <w:rPr>
                <w:i/>
                <w:iCs/>
                <w:sz w:val="20"/>
                <w:szCs w:val="20"/>
              </w:rPr>
            </w:pPr>
            <w:r w:rsidRPr="00C47B9B">
              <w:rPr>
                <w:i/>
                <w:iCs/>
                <w:sz w:val="20"/>
                <w:szCs w:val="20"/>
              </w:rPr>
              <w:t>Additional SSBs processing is required after PDCCH based PEI detection at least for medium/poor channel when UE is paged</w:t>
            </w:r>
          </w:p>
          <w:p w14:paraId="2B574202" w14:textId="77777777" w:rsidR="002758DB" w:rsidRPr="00C47B9B" w:rsidRDefault="002758DB">
            <w:pPr>
              <w:rPr>
                <w:color w:val="1F497D"/>
                <w:sz w:val="20"/>
                <w:szCs w:val="20"/>
              </w:rPr>
            </w:pPr>
            <w:r w:rsidRPr="00C47B9B">
              <w:rPr>
                <w:color w:val="1F497D"/>
                <w:sz w:val="20"/>
                <w:szCs w:val="20"/>
              </w:rPr>
              <w:t xml:space="preserve">Huawei, HiSilicon: We don’t agree. The SSS based PEI and TRS based PEI may provide synchronization </w:t>
            </w:r>
            <w:r w:rsidRPr="00C47B9B">
              <w:rPr>
                <w:color w:val="1F497D"/>
                <w:sz w:val="20"/>
                <w:szCs w:val="20"/>
                <w:u w:val="single"/>
              </w:rPr>
              <w:t>when transmitted</w:t>
            </w:r>
            <w:r w:rsidRPr="00C47B9B">
              <w:rPr>
                <w:color w:val="1F497D"/>
                <w:sz w:val="20"/>
                <w:szCs w:val="20"/>
              </w:rPr>
              <w:t>. However, it is not reliably known that the PEI is transmitted or not. It would be also possible that the UE falsely detect the sequence, e.g. falsely detect sequence A for an individual group to a common sequence. In this case, the UE cannot reliably rely on the (falsely) detected sequence for synchronization before PO reception. Furthermore, the SSS based PEI has less REs compared with PSS+SSS+DMRS of PBCH and shorter span of symbols than a SSB, it cannot say a SS based PEI can replace a SSB for time/frequency tracking. Similarly, 24RB TRS has less REs than a SSB. We think for all three PEI candidates, the required SS bursts are the same before PO.</w:t>
            </w:r>
          </w:p>
          <w:p w14:paraId="4D8C0A9C" w14:textId="77777777" w:rsidR="002758DB" w:rsidRPr="00C47B9B" w:rsidRDefault="002758DB">
            <w:pPr>
              <w:rPr>
                <w:i/>
                <w:iCs/>
                <w:color w:val="1F497D"/>
                <w:sz w:val="20"/>
                <w:szCs w:val="20"/>
              </w:rPr>
            </w:pPr>
          </w:p>
          <w:p w14:paraId="107FF23E" w14:textId="77777777" w:rsidR="002758DB" w:rsidRPr="00C47B9B" w:rsidRDefault="002758DB">
            <w:pPr>
              <w:rPr>
                <w:i/>
                <w:iCs/>
                <w:color w:val="1F497D"/>
                <w:sz w:val="20"/>
                <w:szCs w:val="20"/>
              </w:rPr>
            </w:pPr>
          </w:p>
          <w:p w14:paraId="177CF9C3" w14:textId="77777777" w:rsidR="002758DB" w:rsidRPr="00C47B9B" w:rsidRDefault="002758DB">
            <w:pPr>
              <w:rPr>
                <w:i/>
                <w:iCs/>
                <w:sz w:val="20"/>
                <w:szCs w:val="20"/>
              </w:rPr>
            </w:pPr>
            <w:r w:rsidRPr="00C47B9B">
              <w:rPr>
                <w:i/>
                <w:iCs/>
                <w:sz w:val="20"/>
                <w:szCs w:val="20"/>
              </w:rPr>
              <w:t xml:space="preserve">The power consumption of processing serving cell measurement may be different, depending on whether or not to use synchronization from serving cell measurement for PEI reception. </w:t>
            </w:r>
          </w:p>
          <w:p w14:paraId="30865B06" w14:textId="77777777" w:rsidR="002758DB" w:rsidRPr="00C47B9B" w:rsidRDefault="002758DB">
            <w:pPr>
              <w:rPr>
                <w:color w:val="1F497D"/>
                <w:sz w:val="20"/>
                <w:szCs w:val="20"/>
              </w:rPr>
            </w:pPr>
            <w:r w:rsidRPr="00C47B9B">
              <w:rPr>
                <w:color w:val="1F497D"/>
                <w:sz w:val="20"/>
                <w:szCs w:val="20"/>
              </w:rPr>
              <w:t>Huawei, HiSilicon: serving cell measurement shall be always done regardless which PEI is utilized or whether PEI is there. I need to point out serving cell measurement itself includes time/frequency tracking to obtain the RSRP measurement. As shown by Samsung’s results, PDCCH can be detected reliably within 0.5ppm. The synchronization for RSRP measurement is already sufficient for the detection of PDCCH. There  is no “</w:t>
            </w:r>
            <w:r w:rsidRPr="00C47B9B">
              <w:rPr>
                <w:color w:val="70AD47"/>
                <w:sz w:val="20"/>
                <w:szCs w:val="20"/>
              </w:rPr>
              <w:t>(PSSB + Pintra_meas)*0.85</w:t>
            </w:r>
            <w:r w:rsidRPr="00C47B9B">
              <w:rPr>
                <w:color w:val="1F497D"/>
                <w:sz w:val="20"/>
                <w:szCs w:val="20"/>
              </w:rPr>
              <w:t>” claimed by Samsung.</w:t>
            </w:r>
          </w:p>
          <w:p w14:paraId="2D5EBCF6" w14:textId="77777777" w:rsidR="002758DB" w:rsidRPr="00C47B9B" w:rsidRDefault="002758DB">
            <w:pPr>
              <w:rPr>
                <w:color w:val="1F497D"/>
                <w:sz w:val="20"/>
                <w:szCs w:val="20"/>
              </w:rPr>
            </w:pPr>
          </w:p>
          <w:p w14:paraId="268403A8" w14:textId="77777777" w:rsidR="002758DB" w:rsidRPr="00C47B9B" w:rsidRDefault="002758DB">
            <w:pPr>
              <w:rPr>
                <w:i/>
                <w:iCs/>
                <w:sz w:val="20"/>
                <w:szCs w:val="20"/>
              </w:rPr>
            </w:pPr>
            <w:r w:rsidRPr="00C47B9B">
              <w:rPr>
                <w:i/>
                <w:iCs/>
                <w:sz w:val="20"/>
                <w:szCs w:val="20"/>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318D1927" w14:textId="77777777" w:rsidR="002758DB" w:rsidRPr="00C47B9B" w:rsidRDefault="002758DB">
            <w:pPr>
              <w:rPr>
                <w:color w:val="1F497D"/>
                <w:sz w:val="20"/>
                <w:szCs w:val="20"/>
              </w:rPr>
            </w:pPr>
            <w:r w:rsidRPr="00C47B9B">
              <w:rPr>
                <w:color w:val="1F497D"/>
                <w:sz w:val="20"/>
                <w:szCs w:val="20"/>
              </w:rPr>
              <w:t>Huawei, HiSilicon: The power model was reviewed at the beginning in Rel-17 for IDLE mode UE and agreed by all the companies. We should be based on the agreement for further discussion. As we explained in the first round, there is no big difference on the power consumption level.</w:t>
            </w:r>
          </w:p>
          <w:p w14:paraId="0D0AADD6" w14:textId="77777777" w:rsidR="002758DB" w:rsidRPr="00C47B9B" w:rsidRDefault="002758DB">
            <w:pPr>
              <w:rPr>
                <w:color w:val="1F497D"/>
                <w:sz w:val="20"/>
                <w:szCs w:val="20"/>
              </w:rPr>
            </w:pPr>
          </w:p>
          <w:p w14:paraId="6DBB94D9" w14:textId="77777777" w:rsidR="002758DB" w:rsidRPr="00C47B9B" w:rsidRDefault="002758DB">
            <w:pPr>
              <w:rPr>
                <w:i/>
                <w:iCs/>
                <w:sz w:val="20"/>
                <w:szCs w:val="20"/>
              </w:rPr>
            </w:pPr>
            <w:r w:rsidRPr="00C47B9B">
              <w:rPr>
                <w:i/>
                <w:iCs/>
                <w:sz w:val="20"/>
                <w:szCs w:val="20"/>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504A4C2E" w14:textId="77777777" w:rsidR="002758DB" w:rsidRPr="00C47B9B" w:rsidRDefault="002758DB">
            <w:pPr>
              <w:rPr>
                <w:color w:val="1F497D"/>
                <w:sz w:val="20"/>
                <w:szCs w:val="20"/>
              </w:rPr>
            </w:pPr>
            <w:r w:rsidRPr="00C47B9B">
              <w:rPr>
                <w:color w:val="1F497D"/>
                <w:sz w:val="20"/>
                <w:szCs w:val="20"/>
              </w:rPr>
              <w:lastRenderedPageBreak/>
              <w:t xml:space="preserve">Huawei, HiSilicon: we can’t agree this comment from Samsung. We haven’t agree the monitoring occasions of sequence based PEI and PDCCH based PEI. PDCCH based PEI can have search space set configuration and can also support multiple MO’s in one slot. </w:t>
            </w:r>
          </w:p>
        </w:tc>
      </w:tr>
      <w:tr w:rsidR="002758DB" w:rsidRPr="00C47B9B" w14:paraId="27AC33D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AC937" w14:textId="77777777" w:rsidR="002758DB" w:rsidRPr="00C47B9B" w:rsidRDefault="002758DB">
            <w:pPr>
              <w:rPr>
                <w:sz w:val="20"/>
                <w:szCs w:val="20"/>
              </w:rPr>
            </w:pPr>
            <w:r w:rsidRPr="00C47B9B">
              <w:rPr>
                <w:color w:val="1F497D"/>
                <w:sz w:val="20"/>
                <w:szCs w:val="20"/>
              </w:rPr>
              <w:lastRenderedPageBreak/>
              <w:t> Apple</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7E64330" w14:textId="77777777" w:rsidR="002758DB" w:rsidRPr="00C47B9B" w:rsidRDefault="002758DB">
            <w:pPr>
              <w:rPr>
                <w:sz w:val="20"/>
                <w:szCs w:val="20"/>
              </w:rPr>
            </w:pPr>
            <w:r w:rsidRPr="00C47B9B">
              <w:rPr>
                <w:color w:val="1F497D"/>
                <w:sz w:val="20"/>
                <w:szCs w:val="20"/>
              </w:rPr>
              <w:t>We support the proposed conclusion 1. </w:t>
            </w:r>
          </w:p>
        </w:tc>
      </w:tr>
      <w:tr w:rsidR="002758DB" w:rsidRPr="00C47B9B" w14:paraId="1712F06D"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DFA6" w14:textId="77777777" w:rsidR="002758DB" w:rsidRPr="00C47B9B" w:rsidRDefault="002758DB">
            <w:pPr>
              <w:rPr>
                <w:color w:val="1F497D"/>
                <w:sz w:val="20"/>
                <w:szCs w:val="20"/>
              </w:rPr>
            </w:pPr>
            <w:r w:rsidRPr="00C47B9B">
              <w:rPr>
                <w:color w:val="1F497D"/>
                <w:sz w:val="20"/>
                <w:szCs w:val="20"/>
              </w:rPr>
              <w:t>Spreadtrum</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42CAD68" w14:textId="77777777" w:rsidR="002758DB" w:rsidRPr="00C47B9B" w:rsidRDefault="002758DB">
            <w:pPr>
              <w:rPr>
                <w:color w:val="1F497D"/>
                <w:sz w:val="20"/>
                <w:szCs w:val="20"/>
              </w:rPr>
            </w:pPr>
            <w:r w:rsidRPr="00C47B9B">
              <w:rPr>
                <w:color w:val="1F497D"/>
                <w:sz w:val="20"/>
                <w:szCs w:val="20"/>
              </w:rPr>
              <w:t>We support the Possible conclusion 1 drafted by FL.</w:t>
            </w:r>
          </w:p>
          <w:p w14:paraId="21056146" w14:textId="77777777" w:rsidR="002758DB" w:rsidRPr="00C47B9B" w:rsidRDefault="002758DB" w:rsidP="002758DB">
            <w:pPr>
              <w:numPr>
                <w:ilvl w:val="0"/>
                <w:numId w:val="129"/>
              </w:numPr>
              <w:rPr>
                <w:sz w:val="20"/>
                <w:szCs w:val="20"/>
              </w:rPr>
            </w:pPr>
            <w:r w:rsidRPr="00C47B9B">
              <w:rPr>
                <w:sz w:val="20"/>
                <w:szCs w:val="20"/>
              </w:rPr>
              <w:t xml:space="preserve">Given serving-cell measurement is required for every idle DRX cycle, UE is required to process at least one SSB, regardless whether PEI is present or not. </w:t>
            </w:r>
          </w:p>
          <w:p w14:paraId="667182E2" w14:textId="77777777" w:rsidR="002758DB" w:rsidRPr="00C47B9B" w:rsidRDefault="002758DB">
            <w:pPr>
              <w:rPr>
                <w:color w:val="1F497D"/>
                <w:sz w:val="20"/>
                <w:szCs w:val="20"/>
              </w:rPr>
            </w:pPr>
            <w:r w:rsidRPr="00C47B9B">
              <w:rPr>
                <w:color w:val="1F497D"/>
                <w:sz w:val="20"/>
                <w:szCs w:val="20"/>
              </w:rPr>
              <w:t xml:space="preserve">We support the above observation and share the similar view as Huawei. As shown in our contribution [R1-2106708], </w:t>
            </w:r>
            <w:r w:rsidRPr="00C47B9B">
              <w:rPr>
                <w:strike/>
                <w:color w:val="FF0000"/>
                <w:sz w:val="20"/>
                <w:szCs w:val="20"/>
              </w:rPr>
              <w:t>we don’t</w:t>
            </w:r>
            <w:r w:rsidRPr="00C47B9B">
              <w:rPr>
                <w:color w:val="1F497D"/>
                <w:sz w:val="20"/>
                <w:szCs w:val="20"/>
              </w:rPr>
              <w:t xml:space="preserve"> think PEI cannot be used for RRM measurement. </w:t>
            </w:r>
          </w:p>
          <w:p w14:paraId="2BB70ABE" w14:textId="77777777" w:rsidR="002758DB" w:rsidRPr="00C47B9B" w:rsidRDefault="002758DB">
            <w:pPr>
              <w:rPr>
                <w:sz w:val="20"/>
                <w:szCs w:val="20"/>
              </w:rPr>
            </w:pPr>
          </w:p>
          <w:p w14:paraId="2823F16B" w14:textId="77777777" w:rsidR="002758DB" w:rsidRPr="00C47B9B" w:rsidRDefault="002758DB" w:rsidP="002758DB">
            <w:pPr>
              <w:numPr>
                <w:ilvl w:val="0"/>
                <w:numId w:val="129"/>
              </w:numPr>
              <w:rPr>
                <w:sz w:val="20"/>
                <w:szCs w:val="20"/>
              </w:rPr>
            </w:pPr>
            <w:r w:rsidRPr="00C47B9B">
              <w:rPr>
                <w:sz w:val="20"/>
                <w:szCs w:val="20"/>
              </w:rPr>
              <w:t>Based on RAN1 agreed power consumption model for idle/inactive-mode UEs, the power consumption of processing one SSB and one additional PEI detection is comparable for all PEI candidate designs.</w:t>
            </w:r>
          </w:p>
          <w:p w14:paraId="05F159E9" w14:textId="77777777" w:rsidR="002758DB" w:rsidRPr="00C47B9B" w:rsidRDefault="002758DB">
            <w:pPr>
              <w:rPr>
                <w:rFonts w:ascii="DengXian" w:hAnsi="DengXian"/>
                <w:color w:val="1F497D"/>
                <w:sz w:val="20"/>
                <w:szCs w:val="20"/>
              </w:rPr>
            </w:pPr>
            <w:r w:rsidRPr="00C47B9B">
              <w:rPr>
                <w:rFonts w:ascii="DengXian" w:hAnsi="DengXian" w:hint="eastAsia"/>
                <w:color w:val="1F497D"/>
                <w:sz w:val="20"/>
                <w:szCs w:val="20"/>
              </w:rPr>
              <w:t xml:space="preserve">We </w:t>
            </w:r>
            <w:r w:rsidRPr="00C47B9B">
              <w:rPr>
                <w:color w:val="1F497D"/>
                <w:sz w:val="20"/>
                <w:szCs w:val="20"/>
              </w:rPr>
              <w:t xml:space="preserve">support the above observation and share the similar view as Huawei. In addition, for statement from Samsung, </w:t>
            </w:r>
            <w:r w:rsidRPr="00C47B9B">
              <w:rPr>
                <w:color w:val="70AD47"/>
                <w:sz w:val="20"/>
                <w:szCs w:val="20"/>
              </w:rPr>
              <w:t>(PSSB + Pintra_meas)*0.85 or Pintra_meas</w:t>
            </w:r>
            <w:r w:rsidRPr="00C47B9B">
              <w:rPr>
                <w:color w:val="1F497D"/>
                <w:sz w:val="20"/>
                <w:szCs w:val="20"/>
              </w:rPr>
              <w:t xml:space="preserve">, we think if the power model is </w:t>
            </w:r>
            <w:r w:rsidRPr="00C47B9B">
              <w:rPr>
                <w:color w:val="70AD47"/>
                <w:sz w:val="20"/>
                <w:szCs w:val="20"/>
              </w:rPr>
              <w:t>(PSSB + Pintra_meas)*0.85,</w:t>
            </w:r>
            <w:r w:rsidRPr="00C47B9B">
              <w:rPr>
                <w:color w:val="1F497D"/>
                <w:sz w:val="20"/>
                <w:szCs w:val="20"/>
              </w:rPr>
              <w:t xml:space="preserve"> it means we consider the “double work” for synchronization and RRM measurement, if the power model is </w:t>
            </w:r>
            <w:r w:rsidRPr="00C47B9B">
              <w:rPr>
                <w:color w:val="70AD47"/>
                <w:sz w:val="20"/>
                <w:szCs w:val="20"/>
              </w:rPr>
              <w:t>Pintra_meas</w:t>
            </w:r>
            <w:r w:rsidRPr="00C47B9B">
              <w:rPr>
                <w:color w:val="1F497D"/>
                <w:sz w:val="20"/>
                <w:szCs w:val="20"/>
              </w:rPr>
              <w:t>, it means we consider the “single work” for synchronization and RRM measurement. Anyway, the power model is the same for all PEI schemes.</w:t>
            </w:r>
          </w:p>
        </w:tc>
      </w:tr>
      <w:tr w:rsidR="002758DB" w:rsidRPr="00C47B9B" w14:paraId="774DEBE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E4297" w14:textId="77777777" w:rsidR="002758DB" w:rsidRPr="00C47B9B" w:rsidRDefault="002758DB">
            <w:pPr>
              <w:rPr>
                <w:rFonts w:ascii="Calibri" w:hAnsi="Calibri"/>
                <w:color w:val="1F497D"/>
                <w:sz w:val="20"/>
                <w:szCs w:val="20"/>
              </w:rPr>
            </w:pPr>
            <w:r w:rsidRPr="00C47B9B">
              <w:rPr>
                <w:sz w:val="20"/>
                <w:szCs w:val="20"/>
              </w:rPr>
              <w:t>CATT</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6E6D6F26" w14:textId="77777777" w:rsidR="002758DB" w:rsidRPr="00C47B9B" w:rsidRDefault="002758DB">
            <w:pPr>
              <w:rPr>
                <w:color w:val="1F497D"/>
                <w:sz w:val="20"/>
                <w:szCs w:val="20"/>
              </w:rPr>
            </w:pPr>
            <w:r w:rsidRPr="00C47B9B">
              <w:rPr>
                <w:sz w:val="20"/>
                <w:szCs w:val="20"/>
              </w:rPr>
              <w:t xml:space="preserve">This proposal is technically incorrect in concluding that the power consumption of channel processing in preparation of non-coherent detection and coherent detection is the same.   RAN4 LS in R1-2104170 already identify that RS for AGC and channel tracking needs to be 2 ms or 2 slots apart, which is not in a SSB.  RAN1 could not re-invent the engineer and defy against Physics.   </w:t>
            </w:r>
          </w:p>
        </w:tc>
      </w:tr>
      <w:tr w:rsidR="002758DB" w:rsidRPr="00C47B9B" w14:paraId="662B9E7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FFABA" w14:textId="77777777" w:rsidR="002758DB" w:rsidRPr="00C47B9B" w:rsidRDefault="002758DB">
            <w:pPr>
              <w:rPr>
                <w:color w:val="1F497D"/>
                <w:sz w:val="20"/>
                <w:szCs w:val="20"/>
              </w:rPr>
            </w:pPr>
            <w:r w:rsidRPr="00C47B9B">
              <w:rPr>
                <w:sz w:val="20"/>
                <w:szCs w:val="20"/>
              </w:rPr>
              <w:t>Intel</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14226426" w14:textId="77777777" w:rsidR="002758DB" w:rsidRPr="00C47B9B" w:rsidRDefault="002758DB">
            <w:pPr>
              <w:rPr>
                <w:b/>
                <w:bCs/>
                <w:sz w:val="20"/>
                <w:szCs w:val="20"/>
                <w:u w:val="single"/>
              </w:rPr>
            </w:pPr>
            <w:r w:rsidRPr="00C47B9B">
              <w:rPr>
                <w:b/>
                <w:bCs/>
                <w:sz w:val="20"/>
                <w:szCs w:val="20"/>
                <w:u w:val="single"/>
              </w:rPr>
              <w:t>Regarding first bullet:</w:t>
            </w:r>
          </w:p>
          <w:p w14:paraId="0668D096" w14:textId="77777777" w:rsidR="002758DB" w:rsidRPr="00C47B9B" w:rsidRDefault="002758DB">
            <w:pPr>
              <w:rPr>
                <w:sz w:val="20"/>
                <w:szCs w:val="20"/>
              </w:rPr>
            </w:pPr>
          </w:p>
          <w:p w14:paraId="7E16C89B" w14:textId="77777777" w:rsidR="002758DB" w:rsidRPr="00C47B9B" w:rsidRDefault="002758DB">
            <w:pPr>
              <w:rPr>
                <w:sz w:val="20"/>
                <w:szCs w:val="20"/>
              </w:rPr>
            </w:pPr>
            <w:r w:rsidRPr="00C47B9B">
              <w:rPr>
                <w:sz w:val="20"/>
                <w:szCs w:val="20"/>
              </w:rPr>
              <w:t>Is it assumed that 1 SSB is being used for both AGC and serving cell measurement? If AGC is assumed, then we need two?</w:t>
            </w:r>
          </w:p>
          <w:p w14:paraId="4B1AD267" w14:textId="77777777" w:rsidR="002758DB" w:rsidRPr="00C47B9B" w:rsidRDefault="002758DB">
            <w:pPr>
              <w:rPr>
                <w:sz w:val="20"/>
                <w:szCs w:val="20"/>
              </w:rPr>
            </w:pPr>
          </w:p>
          <w:p w14:paraId="5F068911" w14:textId="77777777" w:rsidR="002758DB" w:rsidRPr="00C47B9B" w:rsidRDefault="002758DB">
            <w:pPr>
              <w:rPr>
                <w:b/>
                <w:bCs/>
                <w:sz w:val="20"/>
                <w:szCs w:val="20"/>
              </w:rPr>
            </w:pPr>
            <w:r w:rsidRPr="00C47B9B">
              <w:rPr>
                <w:b/>
                <w:bCs/>
                <w:sz w:val="20"/>
                <w:szCs w:val="20"/>
              </w:rPr>
              <w:t>Also, is the intention that first bullet applies regardless of PEI candidate? This needs to be clarified.</w:t>
            </w:r>
          </w:p>
          <w:p w14:paraId="18C52E3D" w14:textId="77777777" w:rsidR="002758DB" w:rsidRPr="00C47B9B" w:rsidRDefault="002758DB">
            <w:pPr>
              <w:rPr>
                <w:sz w:val="20"/>
                <w:szCs w:val="20"/>
              </w:rPr>
            </w:pPr>
          </w:p>
          <w:p w14:paraId="5F8BA490" w14:textId="77777777" w:rsidR="002758DB" w:rsidRPr="00C47B9B" w:rsidRDefault="002758DB">
            <w:pPr>
              <w:rPr>
                <w:sz w:val="20"/>
                <w:szCs w:val="20"/>
              </w:rPr>
            </w:pPr>
            <w:r w:rsidRPr="00C47B9B">
              <w:rPr>
                <w:sz w:val="20"/>
                <w:szCs w:val="20"/>
              </w:rPr>
              <w:t>Let’s focus on the SSB that can be used for serving cell measurement because if AGC processing would be common anyways if assumed. In our view, tracking achieved by that SSB may not be enough to ensure low CFO to detect PDCCH because of the following reasons:</w:t>
            </w:r>
          </w:p>
          <w:p w14:paraId="0B351051" w14:textId="77777777" w:rsidR="002758DB" w:rsidRPr="00C47B9B" w:rsidRDefault="002758DB" w:rsidP="002758DB">
            <w:pPr>
              <w:numPr>
                <w:ilvl w:val="0"/>
                <w:numId w:val="129"/>
              </w:numPr>
              <w:spacing w:before="100" w:beforeAutospacing="1" w:after="100" w:afterAutospacing="1"/>
              <w:rPr>
                <w:sz w:val="20"/>
                <w:szCs w:val="20"/>
              </w:rPr>
            </w:pPr>
            <w:r w:rsidRPr="00C47B9B">
              <w:rPr>
                <w:sz w:val="20"/>
                <w:szCs w:val="20"/>
              </w:rPr>
              <w:t xml:space="preserve">When UE comes out of deep sleep, UE may need to prepare for worst case as link condition maybe unknown. Hence, UE would need to wake up a bit early to process multiple SSBs. The worst case timeline would be different depending on PEI candidate design, e.g., it would be shorter if sequence based PEI is also assumed to help in tracking and given the fact that it is more robust to coarse CFO. </w:t>
            </w:r>
          </w:p>
          <w:p w14:paraId="0DBFAB67" w14:textId="77777777" w:rsidR="002758DB" w:rsidRPr="00C47B9B" w:rsidRDefault="002758DB" w:rsidP="002758DB">
            <w:pPr>
              <w:numPr>
                <w:ilvl w:val="0"/>
                <w:numId w:val="129"/>
              </w:numPr>
              <w:spacing w:before="100" w:beforeAutospacing="1" w:after="100" w:afterAutospacing="1"/>
              <w:rPr>
                <w:sz w:val="20"/>
                <w:szCs w:val="20"/>
              </w:rPr>
            </w:pPr>
            <w:r w:rsidRPr="00C47B9B">
              <w:rPr>
                <w:sz w:val="20"/>
                <w:szCs w:val="20"/>
              </w:rPr>
              <w:t xml:space="preserve">If we observe the PDSCH 1% BLER points, we have seen that operating SNR points can be much lower, close to -10dB. Since achievable residual CFO depends on link condition, certainly tracking based on 1 SSB may not be enough for PDCCH detection. </w:t>
            </w:r>
          </w:p>
          <w:p w14:paraId="0D1F35D5" w14:textId="77777777" w:rsidR="002758DB" w:rsidRPr="00C47B9B" w:rsidRDefault="002758DB">
            <w:pPr>
              <w:rPr>
                <w:sz w:val="20"/>
                <w:szCs w:val="20"/>
              </w:rPr>
            </w:pPr>
            <w:r w:rsidRPr="00C47B9B">
              <w:rPr>
                <w:sz w:val="20"/>
                <w:szCs w:val="20"/>
              </w:rPr>
              <w:t>To this end, we think following bullet is more accurate and should replace the above:</w:t>
            </w:r>
          </w:p>
          <w:p w14:paraId="0160F4B0" w14:textId="77777777" w:rsidR="002758DB" w:rsidRPr="00C47B9B" w:rsidRDefault="002758DB">
            <w:pPr>
              <w:rPr>
                <w:sz w:val="20"/>
                <w:szCs w:val="20"/>
              </w:rPr>
            </w:pPr>
          </w:p>
          <w:p w14:paraId="7F97C246" w14:textId="77777777" w:rsidR="002758DB" w:rsidRPr="00C47B9B" w:rsidRDefault="002758DB" w:rsidP="00DC4028">
            <w:pPr>
              <w:numPr>
                <w:ilvl w:val="0"/>
                <w:numId w:val="132"/>
              </w:numPr>
              <w:spacing w:before="100" w:beforeAutospacing="1" w:after="100" w:afterAutospacing="1"/>
              <w:rPr>
                <w:b/>
                <w:bCs/>
                <w:sz w:val="20"/>
                <w:szCs w:val="20"/>
              </w:rPr>
            </w:pPr>
            <w:r w:rsidRPr="00C47B9B">
              <w:rPr>
                <w:b/>
                <w:bCs/>
                <w:sz w:val="20"/>
                <w:szCs w:val="20"/>
              </w:rPr>
              <w:t>The required number of SSBs processing before detecting PDCCH based PEI can be more than sequence based PEI (e.g., SSS or TRS/CSI-RS based) PEI, where the latter is assumed to aid in tracking.</w:t>
            </w:r>
          </w:p>
          <w:p w14:paraId="7C04FC6D" w14:textId="77777777" w:rsidR="002758DB" w:rsidRPr="00C47B9B" w:rsidRDefault="002758DB">
            <w:pPr>
              <w:rPr>
                <w:rFonts w:eastAsia="DengXian"/>
                <w:sz w:val="20"/>
                <w:szCs w:val="20"/>
              </w:rPr>
            </w:pPr>
            <w:r w:rsidRPr="00C47B9B">
              <w:rPr>
                <w:sz w:val="20"/>
                <w:szCs w:val="20"/>
              </w:rPr>
              <w:t>Regarding using sequence based PEI for tracking, again there is no feasibility issue. FAR target was assumed to be 1% or below during initial access study. For PEI, the MDR results also assumed that. MDR of sequence based PEI was shown to be quite robust at the operating SNR point at FAR 1% by quite a few companies.</w:t>
            </w:r>
          </w:p>
          <w:p w14:paraId="6654D6DC" w14:textId="77777777" w:rsidR="002758DB" w:rsidRPr="00C47B9B" w:rsidRDefault="002758DB">
            <w:pPr>
              <w:rPr>
                <w:b/>
                <w:bCs/>
                <w:sz w:val="20"/>
                <w:szCs w:val="20"/>
              </w:rPr>
            </w:pPr>
          </w:p>
          <w:p w14:paraId="5FC39A19" w14:textId="77777777" w:rsidR="002758DB" w:rsidRPr="00C47B9B" w:rsidRDefault="002758DB">
            <w:pPr>
              <w:rPr>
                <w:b/>
                <w:bCs/>
                <w:sz w:val="20"/>
                <w:szCs w:val="20"/>
                <w:u w:val="single"/>
              </w:rPr>
            </w:pPr>
            <w:r w:rsidRPr="00C47B9B">
              <w:rPr>
                <w:b/>
                <w:bCs/>
                <w:sz w:val="20"/>
                <w:szCs w:val="20"/>
                <w:u w:val="single"/>
              </w:rPr>
              <w:t>Regarding second bullet:</w:t>
            </w:r>
          </w:p>
          <w:p w14:paraId="6DFBABAA" w14:textId="77777777" w:rsidR="002758DB" w:rsidRPr="00C47B9B" w:rsidRDefault="002758DB">
            <w:pPr>
              <w:rPr>
                <w:b/>
                <w:bCs/>
                <w:sz w:val="20"/>
                <w:szCs w:val="20"/>
              </w:rPr>
            </w:pPr>
          </w:p>
          <w:p w14:paraId="6AF578E3" w14:textId="77777777" w:rsidR="002758DB" w:rsidRPr="00C47B9B" w:rsidRDefault="002758DB">
            <w:pPr>
              <w:rPr>
                <w:sz w:val="20"/>
                <w:szCs w:val="20"/>
              </w:rPr>
            </w:pPr>
            <w:r w:rsidRPr="00C47B9B">
              <w:rPr>
                <w:sz w:val="20"/>
                <w:szCs w:val="20"/>
              </w:rPr>
              <w:t xml:space="preserve">That table did not take into account receiver energy consumption difference that could occur between coherent and non-coherent detection. Since this is based on  UE implementation, it may be difficult to come up with a model and possibly the reason why it was overlooked in Rel16. However, that should not change the fact that low complexity correlation based detection would typically require less power consumption than full-fledged PDCCH polar decoding, and the table is used as excuse to bypass this fact just because it is not visible in the table from the power model. </w:t>
            </w:r>
          </w:p>
        </w:tc>
      </w:tr>
      <w:tr w:rsidR="002758DB" w:rsidRPr="00C47B9B" w14:paraId="21BD09A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B1AC4" w14:textId="77777777" w:rsidR="002758DB" w:rsidRPr="00C47B9B" w:rsidRDefault="002758DB">
            <w:pPr>
              <w:pStyle w:val="NormalWeb"/>
              <w:wordWrap w:val="0"/>
              <w:rPr>
                <w:sz w:val="20"/>
                <w:szCs w:val="20"/>
              </w:rPr>
            </w:pPr>
            <w:r w:rsidRPr="00C47B9B">
              <w:rPr>
                <w:sz w:val="20"/>
                <w:szCs w:val="20"/>
              </w:rPr>
              <w:t>ZTE, Sanechips</w:t>
            </w:r>
          </w:p>
          <w:p w14:paraId="51EE9B62" w14:textId="77777777" w:rsidR="002758DB" w:rsidRPr="00C47B9B" w:rsidRDefault="002758DB">
            <w:pPr>
              <w:wordWrap w:val="0"/>
              <w:spacing w:before="100" w:beforeAutospacing="1" w:after="100" w:afterAutospacing="1"/>
              <w:rPr>
                <w:sz w:val="20"/>
                <w:szCs w:val="20"/>
              </w:rPr>
            </w:pPr>
            <w:r w:rsidRPr="00C47B9B">
              <w:rPr>
                <w:color w:val="1F497D"/>
                <w:sz w:val="20"/>
                <w:szCs w:val="20"/>
              </w:rPr>
              <w:t> </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9CBD1B2" w14:textId="77777777" w:rsidR="002758DB" w:rsidRPr="00C47B9B" w:rsidRDefault="002758DB">
            <w:pPr>
              <w:wordWrap w:val="0"/>
              <w:spacing w:before="100" w:beforeAutospacing="1" w:after="100" w:afterAutospacing="1"/>
              <w:rPr>
                <w:sz w:val="20"/>
                <w:szCs w:val="20"/>
              </w:rPr>
            </w:pPr>
            <w:r w:rsidRPr="00C47B9B">
              <w:rPr>
                <w:color w:val="1F497D"/>
                <w:sz w:val="20"/>
                <w:szCs w:val="20"/>
              </w:rPr>
              <w:t> </w:t>
            </w:r>
          </w:p>
          <w:p w14:paraId="2B38845D" w14:textId="77777777" w:rsidR="002758DB" w:rsidRPr="00C47B9B" w:rsidRDefault="002758DB">
            <w:pPr>
              <w:pStyle w:val="NormalWeb"/>
              <w:wordWrap w:val="0"/>
              <w:rPr>
                <w:sz w:val="20"/>
                <w:szCs w:val="20"/>
              </w:rPr>
            </w:pPr>
            <w:r w:rsidRPr="00C47B9B">
              <w:rPr>
                <w:sz w:val="20"/>
                <w:szCs w:val="20"/>
              </w:rPr>
              <w:t>We support conclusion 1.</w:t>
            </w:r>
          </w:p>
          <w:p w14:paraId="323AB070" w14:textId="77777777" w:rsidR="002758DB" w:rsidRPr="00C47B9B" w:rsidRDefault="002758DB">
            <w:pPr>
              <w:pStyle w:val="NormalWeb"/>
              <w:wordWrap w:val="0"/>
              <w:rPr>
                <w:sz w:val="20"/>
                <w:szCs w:val="20"/>
              </w:rPr>
            </w:pPr>
            <w:r w:rsidRPr="00C47B9B">
              <w:rPr>
                <w:sz w:val="20"/>
                <w:szCs w:val="20"/>
              </w:rPr>
              <w:lastRenderedPageBreak/>
              <w:t>As to the RAN4 LS, as we commented before, if more RSs are required for ACG and tracking, it is common for all PEI candidates, hence, the required number of processed SSB should be the same for all PEI candidates.</w:t>
            </w:r>
          </w:p>
          <w:p w14:paraId="108F8B90" w14:textId="77777777" w:rsidR="002758DB" w:rsidRPr="00C47B9B" w:rsidRDefault="002758DB">
            <w:pPr>
              <w:pStyle w:val="NormalWeb"/>
              <w:wordWrap w:val="0"/>
              <w:rPr>
                <w:sz w:val="20"/>
                <w:szCs w:val="20"/>
              </w:rPr>
            </w:pPr>
            <w:r w:rsidRPr="00C47B9B">
              <w:rPr>
                <w:sz w:val="20"/>
                <w:szCs w:val="20"/>
              </w:rPr>
              <w:t> </w:t>
            </w:r>
          </w:p>
          <w:p w14:paraId="6DE9C2BD" w14:textId="77777777" w:rsidR="002758DB" w:rsidRPr="00C47B9B" w:rsidRDefault="002758DB">
            <w:pPr>
              <w:pStyle w:val="NormalWeb"/>
              <w:wordWrap w:val="0"/>
              <w:rPr>
                <w:sz w:val="20"/>
                <w:szCs w:val="20"/>
              </w:rPr>
            </w:pPr>
            <w:r w:rsidRPr="00C47B9B">
              <w:rPr>
                <w:sz w:val="20"/>
                <w:szCs w:val="20"/>
              </w:rPr>
              <w:t>As to Samsung’s comment that “The power consumption of processing serving cell measurement may be different, depending on whether or not to use synchronization from serving cell measurement for PEI reception.” </w:t>
            </w:r>
            <w:r w:rsidRPr="00C47B9B">
              <w:rPr>
                <w:rStyle w:val="Strong"/>
                <w:rFonts w:ascii="SimSun" w:eastAsia="SimSun" w:hAnsi="SimSun" w:hint="eastAsia"/>
                <w:sz w:val="20"/>
                <w:szCs w:val="20"/>
              </w:rPr>
              <w:t>We think there is a similar issue for SSS/TRS-based PEI, if the transmitted SSS/TRS-based PEI is used for sync, it consumes more power. </w:t>
            </w:r>
            <w:r w:rsidRPr="00C47B9B">
              <w:rPr>
                <w:sz w:val="20"/>
                <w:szCs w:val="20"/>
              </w:rPr>
              <w:t>Therefore, the PDCCH based PEI should save more power than SSS/TRS-based PEI. Meanwhile, only then transmitted  SSS/TRS-based PEI can be used for sync. When SSS/TRS-based PEI is not transmitted, UE use the noise for sync, the synchronization performance would be degraded. In summary, the SSS/TRS-based PEI is more power consuming and also have negative impact on synchronization performance.</w:t>
            </w:r>
          </w:p>
          <w:p w14:paraId="3BE0CC0A" w14:textId="77777777" w:rsidR="002758DB" w:rsidRPr="00C47B9B" w:rsidRDefault="002758DB">
            <w:pPr>
              <w:pStyle w:val="NormalWeb"/>
              <w:wordWrap w:val="0"/>
              <w:rPr>
                <w:sz w:val="20"/>
                <w:szCs w:val="20"/>
              </w:rPr>
            </w:pPr>
            <w:r w:rsidRPr="00C47B9B">
              <w:rPr>
                <w:sz w:val="20"/>
                <w:szCs w:val="20"/>
              </w:rPr>
              <w:t>Considering the above factors, the required SSS is the same for PDCCH based PEI and SSS/TRS-based PEI to guarantee the performance of paging DCI and message.</w:t>
            </w:r>
          </w:p>
          <w:p w14:paraId="3A006D61" w14:textId="77777777" w:rsidR="002758DB" w:rsidRPr="00C47B9B" w:rsidRDefault="002758DB">
            <w:pPr>
              <w:pStyle w:val="NormalWeb"/>
              <w:wordWrap w:val="0"/>
              <w:rPr>
                <w:sz w:val="20"/>
                <w:szCs w:val="20"/>
              </w:rPr>
            </w:pPr>
            <w:r w:rsidRPr="00C47B9B">
              <w:rPr>
                <w:sz w:val="20"/>
                <w:szCs w:val="20"/>
              </w:rPr>
              <w:t> </w:t>
            </w:r>
          </w:p>
          <w:p w14:paraId="3D710299" w14:textId="77777777" w:rsidR="002758DB" w:rsidRPr="00C47B9B" w:rsidRDefault="002758DB">
            <w:pPr>
              <w:pStyle w:val="NormalWeb"/>
              <w:wordWrap w:val="0"/>
              <w:rPr>
                <w:sz w:val="20"/>
                <w:szCs w:val="20"/>
              </w:rPr>
            </w:pPr>
            <w:r w:rsidRPr="00C47B9B">
              <w:rPr>
                <w:sz w:val="20"/>
                <w:szCs w:val="20"/>
              </w:rPr>
              <w:t>As to the comment that “Then similar MO duration should be considered for sequence based PEI, where at least 2 MOs per slot. For PDCCH based PEI, it’s same as paging PDCCH, where one MO per slot. So the detection power consumption for sequence based PEI should be at least half less than PDCCH based PEI.”, more than 2MO per slot is used for SSS/TRS-based based PEI, the power consumption of SSS/TRS-based PEI is also increased due to the increased MO, and new pattern with more standardization workload is needed. While for PDCCH based PEI, the MO is determined by the search space set configuration, the MO per slot is can be flexibly configured according to the current spec.</w:t>
            </w:r>
          </w:p>
          <w:p w14:paraId="337D71B0" w14:textId="77777777" w:rsidR="002758DB" w:rsidRPr="00C47B9B" w:rsidRDefault="002758DB">
            <w:pPr>
              <w:pStyle w:val="NormalWeb"/>
              <w:wordWrap w:val="0"/>
              <w:rPr>
                <w:sz w:val="20"/>
                <w:szCs w:val="20"/>
              </w:rPr>
            </w:pPr>
            <w:r w:rsidRPr="00C47B9B">
              <w:rPr>
                <w:sz w:val="20"/>
                <w:szCs w:val="20"/>
              </w:rPr>
              <w:t> </w:t>
            </w:r>
          </w:p>
          <w:p w14:paraId="6E7F3910" w14:textId="77777777" w:rsidR="002758DB" w:rsidRPr="00C47B9B" w:rsidRDefault="002758DB">
            <w:pPr>
              <w:pStyle w:val="NormalWeb"/>
              <w:wordWrap w:val="0"/>
              <w:rPr>
                <w:sz w:val="20"/>
                <w:szCs w:val="20"/>
              </w:rPr>
            </w:pPr>
            <w:r w:rsidRPr="00C47B9B">
              <w:rPr>
                <w:sz w:val="20"/>
                <w:szCs w:val="20"/>
              </w:rPr>
              <w:t>Moreover, according to our simulation results, non-coherent detection can be also applied to PDCCH based PEI. In this case, the processing requirements are exactly the same for PDCCH based PEI and SSS/TRS-based PEI.</w:t>
            </w:r>
          </w:p>
        </w:tc>
      </w:tr>
      <w:tr w:rsidR="00C037C3" w:rsidRPr="00C47B9B" w14:paraId="6AB0A81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C8FDC" w14:textId="07C72D00" w:rsidR="00C037C3" w:rsidRPr="00C47B9B" w:rsidRDefault="00C037C3" w:rsidP="00C037C3">
            <w:pPr>
              <w:rPr>
                <w:sz w:val="20"/>
                <w:szCs w:val="20"/>
              </w:rPr>
            </w:pPr>
            <w:r>
              <w:rPr>
                <w:rFonts w:ascii="Malgun Gothic" w:eastAsia="Malgun Gothic" w:hAnsi="Malgun Gothic" w:hint="eastAsia"/>
                <w:sz w:val="20"/>
                <w:szCs w:val="20"/>
              </w:rPr>
              <w:lastRenderedPageBreak/>
              <w:t> LG - 2</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F15FCF7"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We have similar view with MediaTek, Huawei, Apple, Spreadtrum, and ZTE.</w:t>
            </w:r>
          </w:p>
          <w:p w14:paraId="09967F25" w14:textId="77777777" w:rsidR="00C037C3" w:rsidRDefault="00C037C3" w:rsidP="00C037C3">
            <w:pPr>
              <w:rPr>
                <w:rFonts w:ascii="Malgun Gothic" w:eastAsia="Malgun Gothic" w:hAnsi="Malgun Gothic"/>
                <w:sz w:val="20"/>
                <w:szCs w:val="20"/>
              </w:rPr>
            </w:pPr>
          </w:p>
          <w:p w14:paraId="6D985687"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Regarding power consumption for non-coherent detection, </w:t>
            </w:r>
          </w:p>
          <w:p w14:paraId="083C59B4"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As we mentioned before, we assume that the UE in a micro sleep state, where no monitoring is performed, requires 45 units of power. Even the UE performing non-coherent detection requires more than this baseline power unit. In general, UE power consumption is proportional to the BW. However, when BW is small, we think that power consumption of the UE will be biased by the baseline power consumption.  </w:t>
            </w:r>
          </w:p>
          <w:p w14:paraId="0E4A0E28" w14:textId="77777777" w:rsidR="00C037C3" w:rsidRDefault="00C037C3" w:rsidP="00C037C3">
            <w:pPr>
              <w:rPr>
                <w:rFonts w:ascii="Malgun Gothic" w:eastAsia="Malgun Gothic" w:hAnsi="Malgun Gothic"/>
                <w:sz w:val="20"/>
                <w:szCs w:val="20"/>
              </w:rPr>
            </w:pPr>
          </w:p>
          <w:p w14:paraId="4A0DDE1C"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Regarding power consumption for the time/frequency tracking during the RRM measurement, </w:t>
            </w:r>
          </w:p>
          <w:p w14:paraId="110EC040" w14:textId="77777777" w:rsidR="00C037C3" w:rsidRDefault="00C037C3" w:rsidP="00C037C3">
            <w:pPr>
              <w:rPr>
                <w:rFonts w:ascii="Malgun Gothic" w:eastAsia="Malgun Gothic" w:hAnsi="Malgun Gothic"/>
                <w:sz w:val="20"/>
                <w:szCs w:val="20"/>
              </w:rPr>
            </w:pPr>
            <w:r>
              <w:rPr>
                <w:rFonts w:ascii="Malgun Gothic" w:eastAsia="Malgun Gothic" w:hAnsi="Malgun Gothic" w:hint="eastAsia"/>
                <w:sz w:val="20"/>
                <w:szCs w:val="20"/>
              </w:rPr>
              <w:t xml:space="preserve">We share similar view with several companies that power consumption model for RRM measurement already reflects the impact from the time/frequency tracking. On the other hand, if power consumption due to the time/frequency tracking is a larger than we assumed, additional power consumption for sequence based PEI due to the time/frequency tracking shall be considered as well. It seems like there is no company who support time/frequency tracking while assuming additional power consumption by the additional UE behavior. </w:t>
            </w:r>
          </w:p>
          <w:p w14:paraId="7DF21630" w14:textId="77777777" w:rsidR="00C037C3" w:rsidRDefault="00C037C3" w:rsidP="00C037C3">
            <w:pPr>
              <w:rPr>
                <w:rFonts w:ascii="Malgun Gothic" w:eastAsia="Malgun Gothic" w:hAnsi="Malgun Gothic"/>
                <w:sz w:val="20"/>
                <w:szCs w:val="20"/>
              </w:rPr>
            </w:pPr>
          </w:p>
          <w:p w14:paraId="1C079A21" w14:textId="4B4A1F74" w:rsidR="00C037C3" w:rsidRPr="00C47B9B" w:rsidRDefault="00C037C3" w:rsidP="00C037C3">
            <w:pPr>
              <w:rPr>
                <w:sz w:val="20"/>
                <w:szCs w:val="20"/>
              </w:rPr>
            </w:pPr>
            <w:r>
              <w:rPr>
                <w:rFonts w:ascii="Malgun Gothic" w:eastAsia="Malgun Gothic" w:hAnsi="Malgun Gothic" w:hint="eastAsia"/>
                <w:sz w:val="20"/>
                <w:szCs w:val="20"/>
              </w:rPr>
              <w:t xml:space="preserve">Anyway, proposed conclusion from FL seems quite straight forward and reasonable since it is quite general idea that have been assumed in NR and Rel-17 power saving item so far. </w:t>
            </w:r>
          </w:p>
        </w:tc>
      </w:tr>
      <w:tr w:rsidR="0023474F" w:rsidRPr="00C47B9B" w14:paraId="53118CF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EF148" w14:textId="170A4A7F" w:rsidR="0023474F" w:rsidRPr="00C47B9B" w:rsidRDefault="0023474F" w:rsidP="0023474F">
            <w:pPr>
              <w:rPr>
                <w:sz w:val="20"/>
                <w:szCs w:val="20"/>
              </w:rPr>
            </w:pPr>
            <w:r w:rsidRPr="00C47B9B">
              <w:rPr>
                <w:sz w:val="20"/>
                <w:szCs w:val="20"/>
              </w:rPr>
              <w:t>SONY</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0D89FB7" w14:textId="77777777" w:rsidR="0023474F" w:rsidRPr="00C47B9B" w:rsidRDefault="0023474F" w:rsidP="0023474F">
            <w:pPr>
              <w:rPr>
                <w:rFonts w:ascii="Gulim" w:eastAsia="Gulim"/>
                <w:color w:val="000000"/>
                <w:sz w:val="20"/>
                <w:szCs w:val="20"/>
              </w:rPr>
            </w:pPr>
            <w:r w:rsidRPr="00C47B9B">
              <w:rPr>
                <w:rFonts w:ascii="Gulim" w:eastAsia="Gulim" w:hint="eastAsia"/>
                <w:color w:val="000000"/>
                <w:sz w:val="20"/>
                <w:szCs w:val="20"/>
              </w:rPr>
              <w:t>We do not support the possible conclusion 1.</w:t>
            </w:r>
            <w:r w:rsidRPr="00C47B9B">
              <w:rPr>
                <w:rStyle w:val="apple-converted-space"/>
                <w:color w:val="000000"/>
                <w:sz w:val="20"/>
                <w:szCs w:val="20"/>
              </w:rPr>
              <w:t> </w:t>
            </w:r>
            <w:r w:rsidRPr="00C47B9B">
              <w:rPr>
                <w:rFonts w:ascii="Gulim" w:eastAsia="Gulim" w:hint="eastAsia"/>
                <w:color w:val="000000"/>
                <w:sz w:val="20"/>
                <w:szCs w:val="20"/>
              </w:rPr>
              <w:t>The sequence-based PEI has the lowest power consumption/highest power saving gain:</w:t>
            </w:r>
          </w:p>
          <w:p w14:paraId="1173DE17" w14:textId="77777777" w:rsidR="0023474F" w:rsidRPr="00C47B9B" w:rsidRDefault="0023474F" w:rsidP="00DC4028">
            <w:pPr>
              <w:numPr>
                <w:ilvl w:val="0"/>
                <w:numId w:val="133"/>
              </w:numPr>
              <w:spacing w:before="100" w:beforeAutospacing="1" w:after="100" w:afterAutospacing="1"/>
              <w:rPr>
                <w:rFonts w:ascii="Gulim" w:eastAsia="Gulim"/>
                <w:color w:val="000000"/>
                <w:sz w:val="20"/>
                <w:szCs w:val="20"/>
              </w:rPr>
            </w:pPr>
            <w:r w:rsidRPr="00C47B9B">
              <w:rPr>
                <w:rFonts w:ascii="Gulim" w:eastAsia="Gulim" w:hint="eastAsia"/>
                <w:color w:val="000000"/>
                <w:sz w:val="20"/>
                <w:szCs w:val="20"/>
              </w:rPr>
              <w:lastRenderedPageBreak/>
              <w:t>In this conclusion, the same number of SSB bursts before PEI has been assumed for all PEI designs which basically means</w:t>
            </w:r>
            <w:r w:rsidRPr="00C47B9B">
              <w:rPr>
                <w:rStyle w:val="apple-converted-space"/>
                <w:color w:val="000000"/>
                <w:sz w:val="20"/>
                <w:szCs w:val="20"/>
              </w:rPr>
              <w:t> </w:t>
            </w:r>
            <w:r w:rsidRPr="00C47B9B">
              <w:rPr>
                <w:rFonts w:ascii="Gulim" w:eastAsia="Gulim" w:hint="eastAsia"/>
                <w:color w:val="000000"/>
                <w:sz w:val="20"/>
                <w:szCs w:val="20"/>
              </w:rPr>
              <w:t>the</w:t>
            </w:r>
            <w:r w:rsidRPr="00C47B9B">
              <w:rPr>
                <w:rStyle w:val="apple-converted-space"/>
                <w:color w:val="000000"/>
                <w:sz w:val="20"/>
                <w:szCs w:val="20"/>
              </w:rPr>
              <w:t> </w:t>
            </w:r>
            <w:r w:rsidRPr="00C47B9B">
              <w:rPr>
                <w:rFonts w:ascii="Gulim" w:eastAsia="Gulim" w:hint="eastAsia"/>
                <w:color w:val="000000"/>
                <w:sz w:val="20"/>
                <w:szCs w:val="20"/>
              </w:rPr>
              <w:t>characteristics of the different signal designs have not been considered.</w:t>
            </w:r>
            <w:r w:rsidRPr="00C47B9B">
              <w:rPr>
                <w:rStyle w:val="apple-converted-space"/>
                <w:color w:val="000000"/>
                <w:sz w:val="20"/>
                <w:szCs w:val="20"/>
              </w:rPr>
              <w:t> </w:t>
            </w:r>
            <w:r w:rsidRPr="00C47B9B">
              <w:rPr>
                <w:color w:val="000000"/>
                <w:sz w:val="20"/>
                <w:szCs w:val="20"/>
              </w:rPr>
              <w:t> </w:t>
            </w:r>
          </w:p>
          <w:p w14:paraId="584B1280" w14:textId="251BCB16" w:rsidR="0023474F" w:rsidRPr="00C47B9B" w:rsidRDefault="0023474F" w:rsidP="0023474F">
            <w:pPr>
              <w:rPr>
                <w:sz w:val="20"/>
                <w:szCs w:val="20"/>
              </w:rPr>
            </w:pPr>
            <w:r w:rsidRPr="00C47B9B">
              <w:rPr>
                <w:rFonts w:ascii="Gulim" w:eastAsia="Gulim" w:hint="eastAsia"/>
                <w:color w:val="000000"/>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model/energy analysis and therefore not in the conclusion.</w:t>
            </w:r>
          </w:p>
        </w:tc>
      </w:tr>
      <w:tr w:rsidR="002758DB" w:rsidRPr="00C47B9B" w14:paraId="4DAAA860"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75833" w14:textId="77777777" w:rsidR="002758DB" w:rsidRPr="00C47B9B" w:rsidRDefault="002758DB">
            <w:pPr>
              <w:rPr>
                <w:color w:val="1F497D"/>
                <w:sz w:val="20"/>
                <w:szCs w:val="20"/>
              </w:rPr>
            </w:pPr>
            <w:r w:rsidRPr="00C47B9B">
              <w:rPr>
                <w:sz w:val="20"/>
                <w:szCs w:val="20"/>
              </w:rPr>
              <w:lastRenderedPageBreak/>
              <w:t>vivo</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3C6FA040" w14:textId="77777777" w:rsidR="002758DB" w:rsidRPr="00C47B9B" w:rsidRDefault="002758DB">
            <w:pPr>
              <w:rPr>
                <w:sz w:val="20"/>
                <w:szCs w:val="20"/>
              </w:rPr>
            </w:pPr>
            <w:r w:rsidRPr="00C47B9B">
              <w:rPr>
                <w:sz w:val="20"/>
                <w:szCs w:val="20"/>
              </w:rPr>
              <w:t>For the first sub-bullet:</w:t>
            </w:r>
          </w:p>
          <w:p w14:paraId="21639DAE" w14:textId="77777777" w:rsidR="002758DB" w:rsidRPr="00C47B9B" w:rsidRDefault="002758DB">
            <w:pPr>
              <w:rPr>
                <w:sz w:val="20"/>
                <w:szCs w:val="20"/>
              </w:rPr>
            </w:pPr>
          </w:p>
          <w:p w14:paraId="05A4DB4E" w14:textId="77777777" w:rsidR="002758DB" w:rsidRPr="00C47B9B" w:rsidRDefault="002758DB">
            <w:pPr>
              <w:rPr>
                <w:rFonts w:ascii="Calibri" w:hAnsi="Calibri" w:cs="Calibri"/>
                <w:sz w:val="20"/>
                <w:szCs w:val="20"/>
              </w:rPr>
            </w:pPr>
            <w:r w:rsidRPr="00C47B9B">
              <w:rPr>
                <w:sz w:val="20"/>
                <w:szCs w:val="20"/>
              </w:rPr>
              <w:t>As we pointed out in the last round discussion for possible conclusion 1, there will be some difference between PDCCH-based PEI and sequence-based PEI for the requirement number of SSB detection. In some bad coverage case, at least 2 SSBs rather than at least one SSB will be required by PDCCH detection aiming for fine sync, T/F tracking and serving cell measurement. Whereas for sequence-based PEI, as the conclusion endorsed during the online meeting, due to the sequence itself can be used for sync, only one SSB is needed even in the same bad coverage case.</w:t>
            </w:r>
          </w:p>
          <w:p w14:paraId="207DF091" w14:textId="77777777" w:rsidR="002758DB" w:rsidRPr="00C47B9B" w:rsidRDefault="002758DB">
            <w:pPr>
              <w:rPr>
                <w:sz w:val="20"/>
                <w:szCs w:val="20"/>
              </w:rPr>
            </w:pPr>
          </w:p>
          <w:p w14:paraId="1A82AB1E" w14:textId="77777777" w:rsidR="002758DB" w:rsidRPr="00C47B9B" w:rsidRDefault="002758DB">
            <w:pPr>
              <w:rPr>
                <w:rFonts w:ascii="Calibri" w:hAnsi="Calibri" w:cs="Calibri"/>
                <w:sz w:val="20"/>
                <w:szCs w:val="20"/>
              </w:rPr>
            </w:pPr>
            <w:r w:rsidRPr="00C47B9B">
              <w:rPr>
                <w:sz w:val="20"/>
                <w:szCs w:val="20"/>
              </w:rPr>
              <w:t>For the second sub-bullet:</w:t>
            </w:r>
          </w:p>
          <w:p w14:paraId="21EB5978" w14:textId="77777777" w:rsidR="002758DB" w:rsidRPr="00C47B9B" w:rsidRDefault="002758DB">
            <w:pPr>
              <w:rPr>
                <w:sz w:val="20"/>
                <w:szCs w:val="20"/>
              </w:rPr>
            </w:pPr>
          </w:p>
          <w:p w14:paraId="5CD41394" w14:textId="77777777" w:rsidR="002758DB" w:rsidRPr="00C47B9B" w:rsidRDefault="002758DB">
            <w:pPr>
              <w:rPr>
                <w:rFonts w:ascii="Calibri" w:hAnsi="Calibri" w:cs="Calibri"/>
                <w:sz w:val="20"/>
                <w:szCs w:val="20"/>
              </w:rPr>
            </w:pPr>
            <w:r w:rsidRPr="00C47B9B">
              <w:rPr>
                <w:sz w:val="20"/>
                <w:szCs w:val="20"/>
              </w:rPr>
              <w:t>In our views, there should be some power consumption difference between (PSSB + Pintra_meas) and Pintra_meas i.e., (PSSB + Pintra_meas) &gt; Pintra_meas. However, we haven’t such power model so far to capture such differences. But it is technical sounding that some differences exists.</w:t>
            </w:r>
          </w:p>
          <w:p w14:paraId="4EFFFD71" w14:textId="77777777" w:rsidR="002758DB" w:rsidRPr="00C47B9B" w:rsidRDefault="002758DB">
            <w:pPr>
              <w:rPr>
                <w:sz w:val="20"/>
                <w:szCs w:val="20"/>
              </w:rPr>
            </w:pPr>
          </w:p>
        </w:tc>
      </w:tr>
      <w:tr w:rsidR="002758DB" w:rsidRPr="00C47B9B" w14:paraId="7AF76DF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39ED" w14:textId="77777777" w:rsidR="002758DB" w:rsidRPr="00C47B9B" w:rsidRDefault="002758DB">
            <w:pPr>
              <w:rPr>
                <w:rFonts w:ascii="Calibri" w:hAnsi="Calibri" w:cs="Calibri"/>
                <w:color w:val="1F497D"/>
                <w:sz w:val="20"/>
                <w:szCs w:val="20"/>
              </w:rPr>
            </w:pPr>
            <w:r w:rsidRPr="00C47B9B">
              <w:rPr>
                <w:sz w:val="20"/>
                <w:szCs w:val="20"/>
              </w:rPr>
              <w:t>OPPO</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E5D04C6" w14:textId="77777777" w:rsidR="002758DB" w:rsidRPr="00C47B9B" w:rsidRDefault="002758DB">
            <w:pPr>
              <w:rPr>
                <w:sz w:val="20"/>
                <w:szCs w:val="20"/>
              </w:rPr>
            </w:pPr>
            <w:r w:rsidRPr="00C47B9B">
              <w:rPr>
                <w:sz w:val="20"/>
                <w:szCs w:val="20"/>
              </w:rPr>
              <w:t>We support the conclusion 1.</w:t>
            </w:r>
          </w:p>
          <w:p w14:paraId="618D0B4D" w14:textId="77777777" w:rsidR="002758DB" w:rsidRPr="00C47B9B" w:rsidRDefault="002758DB">
            <w:pPr>
              <w:rPr>
                <w:color w:val="1F497D"/>
                <w:sz w:val="20"/>
                <w:szCs w:val="20"/>
              </w:rPr>
            </w:pPr>
            <w:r w:rsidRPr="00C47B9B">
              <w:rPr>
                <w:sz w:val="20"/>
                <w:szCs w:val="20"/>
              </w:rPr>
              <w:t>The sequence based PEI is not always transmitted. And it is also possible that the UE falsely detect the sequence, it is not a good choice to replace a SSB with sequence based PEI for time/frequency tracking. We think it can be assumed the same SSB number regardless of PEI candidate.</w:t>
            </w:r>
          </w:p>
        </w:tc>
      </w:tr>
      <w:tr w:rsidR="00C47B9B" w:rsidRPr="00C47B9B" w14:paraId="6A7C19C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55C00" w14:textId="6E348CF6" w:rsidR="00C47B9B" w:rsidRPr="00C47B9B" w:rsidRDefault="00C47B9B">
            <w:pPr>
              <w:rPr>
                <w:sz w:val="20"/>
                <w:szCs w:val="20"/>
              </w:rPr>
            </w:pPr>
            <w:r>
              <w:rPr>
                <w:sz w:val="20"/>
                <w:szCs w:val="20"/>
              </w:rPr>
              <w:t>Xiaomi</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1433F7D" w14:textId="77777777" w:rsidR="00C47B9B" w:rsidRPr="00C47B9B" w:rsidRDefault="00C47B9B" w:rsidP="00C47B9B">
            <w:pPr>
              <w:rPr>
                <w:sz w:val="20"/>
                <w:szCs w:val="20"/>
              </w:rPr>
            </w:pPr>
            <w:r w:rsidRPr="00C47B9B">
              <w:rPr>
                <w:sz w:val="20"/>
                <w:szCs w:val="20"/>
              </w:rPr>
              <w:t>We agree the Possible Conclusion 1</w:t>
            </w:r>
          </w:p>
          <w:p w14:paraId="12D758F3" w14:textId="6BE7994A" w:rsidR="00C47B9B" w:rsidRPr="00C47B9B" w:rsidRDefault="00C47B9B" w:rsidP="00C47B9B">
            <w:pPr>
              <w:rPr>
                <w:sz w:val="20"/>
                <w:szCs w:val="20"/>
              </w:rPr>
            </w:pPr>
            <w:r w:rsidRPr="00C47B9B">
              <w:rPr>
                <w:sz w:val="20"/>
                <w:szCs w:val="20"/>
              </w:rPr>
              <w:t>If sequence base PEI is always transmitted, then the power saving gain is better. However, it is not and therefore UE can’t assume using PEI regardless of false detection, so the two sub bullet are true.</w:t>
            </w:r>
          </w:p>
        </w:tc>
      </w:tr>
      <w:tr w:rsidR="00C47B9B" w:rsidRPr="00C47B9B" w14:paraId="07C45B5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F697CD" w14:textId="7110B54C" w:rsidR="00C47B9B" w:rsidRPr="00C47B9B" w:rsidRDefault="00C47B9B">
            <w:pPr>
              <w:rPr>
                <w:sz w:val="20"/>
                <w:szCs w:val="20"/>
              </w:rPr>
            </w:pPr>
            <w:r>
              <w:rPr>
                <w:sz w:val="20"/>
                <w:szCs w:val="20"/>
              </w:rPr>
              <w:t>Nokia</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4DC1A1FB" w14:textId="77777777" w:rsidR="00C47B9B" w:rsidRPr="00C47B9B" w:rsidRDefault="00C47B9B" w:rsidP="00C47B9B">
            <w:pPr>
              <w:rPr>
                <w:color w:val="1F497D"/>
                <w:sz w:val="20"/>
                <w:szCs w:val="20"/>
              </w:rPr>
            </w:pPr>
            <w:r w:rsidRPr="00C47B9B">
              <w:rPr>
                <w:color w:val="1F497D"/>
                <w:sz w:val="20"/>
                <w:szCs w:val="20"/>
              </w:rPr>
              <w:t>We support conclusion 1</w:t>
            </w:r>
          </w:p>
          <w:p w14:paraId="186FF0BA" w14:textId="77777777" w:rsidR="00C47B9B" w:rsidRPr="00C47B9B" w:rsidRDefault="00C47B9B" w:rsidP="00C47B9B">
            <w:pPr>
              <w:rPr>
                <w:color w:val="1F497D"/>
                <w:sz w:val="20"/>
                <w:szCs w:val="20"/>
              </w:rPr>
            </w:pPr>
            <w:r w:rsidRPr="00C47B9B">
              <w:rPr>
                <w:color w:val="1F497D"/>
                <w:sz w:val="20"/>
                <w:szCs w:val="20"/>
              </w:rPr>
              <w:t xml:space="preserve">Firstly liked discussed extensively in the agenda 8.7.1.2, serving cell evaluations should be based on SSB. Thus I don’t think we need to consider this aspect for the second time. </w:t>
            </w:r>
          </w:p>
          <w:p w14:paraId="1972E18B" w14:textId="77777777" w:rsidR="00C47B9B" w:rsidRPr="00C47B9B" w:rsidRDefault="00C47B9B" w:rsidP="00C47B9B">
            <w:pPr>
              <w:rPr>
                <w:color w:val="1F497D"/>
                <w:sz w:val="20"/>
                <w:szCs w:val="20"/>
              </w:rPr>
            </w:pPr>
            <w:r w:rsidRPr="00C47B9B">
              <w:rPr>
                <w:color w:val="1F497D"/>
                <w:sz w:val="20"/>
                <w:szCs w:val="20"/>
              </w:rPr>
              <w:t>Like noted by others, in SL, 1 symbol is reserved for AGC in conditions where the expected signal level change can be much faster. Thus settling AGC in the SSB should not be any issue.</w:t>
            </w:r>
          </w:p>
          <w:p w14:paraId="502A7481" w14:textId="67436065" w:rsidR="00C47B9B" w:rsidRPr="00C47B9B" w:rsidRDefault="00C47B9B" w:rsidP="00C47B9B">
            <w:pPr>
              <w:rPr>
                <w:sz w:val="20"/>
                <w:szCs w:val="20"/>
              </w:rPr>
            </w:pPr>
            <w:r w:rsidRPr="00C47B9B">
              <w:rPr>
                <w:color w:val="1F497D"/>
                <w:sz w:val="20"/>
                <w:szCs w:val="20"/>
              </w:rPr>
              <w:t>On the need of SSBs after the PEI (between PEI and PO) for synchronizing for paging reception; assuming e.g. two slot TRS could result reduced need to receive SSBs for T/F synchronization for detection of the PO (paging message), but this would only apply when UE needs to monitor paging. Accounting the option to feasibly support paging sub-grouping to full extent with PDCCH-based PEI and the option to have additional information also (like L1 availability) we don’t think this gives any actual benefit for the sequence based PEI.</w:t>
            </w:r>
          </w:p>
        </w:tc>
      </w:tr>
      <w:tr w:rsidR="002758DB" w:rsidRPr="00C47B9B" w14:paraId="2C9849D3" w14:textId="77777777" w:rsidTr="00C47B9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27A025" w14:textId="353D368E" w:rsidR="002758DB" w:rsidRPr="00C47B9B" w:rsidRDefault="002758DB">
            <w:pPr>
              <w:rPr>
                <w:sz w:val="20"/>
                <w:szCs w:val="20"/>
              </w:rPr>
            </w:pP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1797C0A" w14:textId="29080F3C" w:rsidR="002758DB" w:rsidRPr="00C47B9B" w:rsidRDefault="002758DB">
            <w:pPr>
              <w:rPr>
                <w:sz w:val="20"/>
                <w:szCs w:val="20"/>
              </w:rPr>
            </w:pPr>
          </w:p>
        </w:tc>
      </w:tr>
      <w:tr w:rsidR="002758DB" w:rsidRPr="00C47B9B" w14:paraId="287316E4" w14:textId="77777777" w:rsidTr="00C47B9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4F459" w14:textId="4FF4A328" w:rsidR="002758DB" w:rsidRPr="00C47B9B" w:rsidRDefault="002758DB">
            <w:pPr>
              <w:rPr>
                <w:color w:val="1F497D"/>
                <w:sz w:val="20"/>
                <w:szCs w:val="20"/>
              </w:rPr>
            </w:pP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9F2F377" w14:textId="0862C38D" w:rsidR="002758DB" w:rsidRPr="00C47B9B" w:rsidRDefault="002758DB">
            <w:pPr>
              <w:rPr>
                <w:color w:val="1F497D"/>
                <w:sz w:val="20"/>
                <w:szCs w:val="20"/>
              </w:rPr>
            </w:pPr>
          </w:p>
        </w:tc>
      </w:tr>
    </w:tbl>
    <w:p w14:paraId="3C134929" w14:textId="77777777" w:rsidR="002758DB" w:rsidRDefault="002758DB" w:rsidP="00974CA1">
      <w:pPr>
        <w:rPr>
          <w:sz w:val="22"/>
          <w:szCs w:val="22"/>
          <w:lang w:eastAsia="ko-KR"/>
        </w:rPr>
      </w:pPr>
    </w:p>
    <w:p w14:paraId="41C2FAFD" w14:textId="5EF7C4E4" w:rsidR="0023474F" w:rsidRDefault="0023474F" w:rsidP="00974CA1">
      <w:pPr>
        <w:rPr>
          <w:sz w:val="22"/>
          <w:szCs w:val="22"/>
          <w:lang w:eastAsia="ko-KR"/>
        </w:rPr>
      </w:pPr>
      <w:r>
        <w:rPr>
          <w:sz w:val="22"/>
          <w:szCs w:val="22"/>
          <w:lang w:eastAsia="ko-KR"/>
        </w:rPr>
        <w:t>With the offline and online discussion (GTW on 8/20 UTC), the following conclusion is made:</w:t>
      </w:r>
    </w:p>
    <w:p w14:paraId="1E23D038" w14:textId="77777777" w:rsidR="0023474F" w:rsidRDefault="0023474F" w:rsidP="00974CA1">
      <w:pPr>
        <w:rPr>
          <w:sz w:val="22"/>
          <w:szCs w:val="22"/>
          <w:lang w:eastAsia="ko-KR"/>
        </w:rPr>
      </w:pPr>
    </w:p>
    <w:tbl>
      <w:tblPr>
        <w:tblStyle w:val="TableGrid"/>
        <w:tblW w:w="0" w:type="auto"/>
        <w:tblLook w:val="04A0" w:firstRow="1" w:lastRow="0" w:firstColumn="1" w:lastColumn="0" w:noHBand="0" w:noVBand="1"/>
      </w:tblPr>
      <w:tblGrid>
        <w:gridCol w:w="10457"/>
      </w:tblGrid>
      <w:tr w:rsidR="0023474F" w14:paraId="251534F2" w14:textId="77777777" w:rsidTr="0023474F">
        <w:tc>
          <w:tcPr>
            <w:tcW w:w="10457" w:type="dxa"/>
          </w:tcPr>
          <w:p w14:paraId="399CDC24" w14:textId="77777777" w:rsidR="0023474F" w:rsidRPr="00E62FAD" w:rsidRDefault="0023474F" w:rsidP="0023474F">
            <w:pPr>
              <w:rPr>
                <w:rFonts w:ascii="Times" w:hAnsi="Times" w:cs="Times"/>
                <w:sz w:val="22"/>
                <w:szCs w:val="22"/>
              </w:rPr>
            </w:pPr>
            <w:r w:rsidRPr="00E62FAD">
              <w:rPr>
                <w:sz w:val="22"/>
                <w:szCs w:val="22"/>
                <w:highlight w:val="green"/>
              </w:rPr>
              <w:t>Conclusion</w:t>
            </w:r>
          </w:p>
          <w:p w14:paraId="51B61BB5" w14:textId="77777777" w:rsidR="0023474F" w:rsidRPr="00E62FAD" w:rsidRDefault="0023474F" w:rsidP="0023474F">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5251C54C" w14:textId="77777777" w:rsidR="0023474F" w:rsidRPr="00E62FAD" w:rsidRDefault="0023474F" w:rsidP="0023474F">
            <w:pPr>
              <w:numPr>
                <w:ilvl w:val="1"/>
                <w:numId w:val="129"/>
              </w:numPr>
              <w:rPr>
                <w:sz w:val="22"/>
                <w:szCs w:val="22"/>
              </w:rPr>
            </w:pPr>
            <w:r w:rsidRPr="00E62FAD">
              <w:rPr>
                <w:sz w:val="22"/>
                <w:szCs w:val="22"/>
              </w:rPr>
              <w:t xml:space="preserve">Processing of SSB(s) of each DRX cycle for serving-cell measurement </w:t>
            </w:r>
          </w:p>
          <w:p w14:paraId="260AC695" w14:textId="77777777" w:rsidR="0023474F" w:rsidRPr="00E62FAD" w:rsidRDefault="0023474F" w:rsidP="0023474F">
            <w:pPr>
              <w:numPr>
                <w:ilvl w:val="1"/>
                <w:numId w:val="129"/>
              </w:numPr>
              <w:rPr>
                <w:sz w:val="22"/>
                <w:szCs w:val="22"/>
              </w:rPr>
            </w:pPr>
            <w:r w:rsidRPr="00E62FAD">
              <w:rPr>
                <w:sz w:val="22"/>
                <w:szCs w:val="22"/>
              </w:rPr>
              <w:t>Detection of multi-symbol SSS PEI (s)when transmitted</w:t>
            </w:r>
          </w:p>
          <w:p w14:paraId="06711108" w14:textId="77777777" w:rsidR="0023474F" w:rsidRPr="00E62FAD" w:rsidRDefault="0023474F" w:rsidP="0023474F">
            <w:pPr>
              <w:numPr>
                <w:ilvl w:val="1"/>
                <w:numId w:val="129"/>
              </w:numPr>
              <w:rPr>
                <w:sz w:val="22"/>
                <w:szCs w:val="22"/>
              </w:rPr>
            </w:pPr>
            <w:r w:rsidRPr="00E62FAD">
              <w:rPr>
                <w:sz w:val="22"/>
                <w:szCs w:val="22"/>
              </w:rPr>
              <w:t>Detection of TRS/CSI-RS PEI(s) when transmitted</w:t>
            </w:r>
          </w:p>
          <w:p w14:paraId="28FDA0F9" w14:textId="3829368E" w:rsidR="0023474F" w:rsidRDefault="0023474F" w:rsidP="0023474F">
            <w:pPr>
              <w:ind w:left="720"/>
              <w:rPr>
                <w:sz w:val="22"/>
                <w:szCs w:val="22"/>
              </w:rPr>
            </w:pPr>
            <w:r w:rsidRPr="00E62FAD">
              <w:rPr>
                <w:sz w:val="22"/>
                <w:szCs w:val="22"/>
              </w:rPr>
              <w:t>Note: SSS PEI is assumed to reuse the SSS structure as in legacy SSB</w:t>
            </w:r>
          </w:p>
        </w:tc>
      </w:tr>
    </w:tbl>
    <w:p w14:paraId="624942C8" w14:textId="77777777" w:rsidR="0023474F" w:rsidRDefault="0023474F" w:rsidP="00974CA1">
      <w:pPr>
        <w:rPr>
          <w:sz w:val="22"/>
          <w:szCs w:val="22"/>
          <w:lang w:eastAsia="ko-KR"/>
        </w:rPr>
      </w:pPr>
    </w:p>
    <w:p w14:paraId="6E07F15A" w14:textId="668B68A8" w:rsidR="0023474F" w:rsidRDefault="0023474F" w:rsidP="00974CA1">
      <w:pPr>
        <w:rPr>
          <w:sz w:val="22"/>
          <w:szCs w:val="22"/>
          <w:lang w:eastAsia="ko-KR"/>
        </w:rPr>
      </w:pPr>
      <w:r>
        <w:rPr>
          <w:sz w:val="22"/>
          <w:szCs w:val="22"/>
          <w:lang w:eastAsia="ko-KR"/>
        </w:rPr>
        <w:t>Now the group continue discussing whether further conclusion/observation can be made before the final decision target on next GTW (potentially on 8/25 UTC).</w:t>
      </w:r>
    </w:p>
    <w:p w14:paraId="2D4DAC15" w14:textId="77777777" w:rsidR="00595444" w:rsidRDefault="00595444" w:rsidP="00974CA1">
      <w:pPr>
        <w:rPr>
          <w:sz w:val="22"/>
          <w:szCs w:val="22"/>
          <w:lang w:eastAsia="ko-KR"/>
        </w:rPr>
      </w:pPr>
    </w:p>
    <w:p w14:paraId="17CF75ED" w14:textId="77777777" w:rsidR="00595444" w:rsidRDefault="00595444" w:rsidP="00974CA1">
      <w:pPr>
        <w:rPr>
          <w:sz w:val="22"/>
          <w:szCs w:val="22"/>
          <w:lang w:eastAsia="ko-KR"/>
        </w:rPr>
      </w:pPr>
    </w:p>
    <w:p w14:paraId="0CEBC5D7" w14:textId="77777777" w:rsidR="00595444" w:rsidRDefault="00595444" w:rsidP="00974CA1">
      <w:pPr>
        <w:rPr>
          <w:sz w:val="22"/>
          <w:szCs w:val="22"/>
          <w:lang w:eastAsia="ko-KR"/>
        </w:rPr>
      </w:pPr>
    </w:p>
    <w:tbl>
      <w:tblPr>
        <w:tblStyle w:val="TableGrid"/>
        <w:tblW w:w="0" w:type="auto"/>
        <w:tblLook w:val="04A0" w:firstRow="1" w:lastRow="0" w:firstColumn="1" w:lastColumn="0" w:noHBand="0" w:noVBand="1"/>
      </w:tblPr>
      <w:tblGrid>
        <w:gridCol w:w="10457"/>
      </w:tblGrid>
      <w:tr w:rsidR="00595444" w14:paraId="39A55469" w14:textId="77777777" w:rsidTr="00595444">
        <w:tc>
          <w:tcPr>
            <w:tcW w:w="10457" w:type="dxa"/>
          </w:tcPr>
          <w:p w14:paraId="7B297EF7" w14:textId="77777777" w:rsidR="00595444" w:rsidRPr="00101C53" w:rsidRDefault="00595444" w:rsidP="00595444">
            <w:pPr>
              <w:rPr>
                <w:b/>
                <w:bCs/>
                <w:sz w:val="20"/>
                <w:szCs w:val="22"/>
                <w:u w:val="single"/>
                <w:lang w:eastAsia="zh-CN"/>
              </w:rPr>
            </w:pPr>
            <w:r w:rsidRPr="00101C53">
              <w:rPr>
                <w:b/>
                <w:bCs/>
                <w:sz w:val="22"/>
                <w:highlight w:val="yellow"/>
                <w:u w:val="single"/>
                <w:lang w:eastAsia="zh-CN"/>
              </w:rPr>
              <w:lastRenderedPageBreak/>
              <w:t>Possible Conclusion 1</w:t>
            </w:r>
            <w:r w:rsidRPr="00101C53">
              <w:rPr>
                <w:b/>
                <w:bCs/>
                <w:sz w:val="22"/>
                <w:u w:val="single"/>
                <w:lang w:eastAsia="zh-CN"/>
              </w:rPr>
              <w:t xml:space="preserve"> </w:t>
            </w:r>
          </w:p>
          <w:p w14:paraId="01F8B3C2" w14:textId="77777777" w:rsidR="00595444" w:rsidRPr="00101C53" w:rsidRDefault="00595444" w:rsidP="00595444">
            <w:pPr>
              <w:rPr>
                <w:sz w:val="22"/>
                <w:lang w:eastAsia="zh-CN"/>
              </w:rPr>
            </w:pPr>
            <w:r w:rsidRPr="00101C53">
              <w:rPr>
                <w:sz w:val="22"/>
                <w:lang w:eastAsia="zh-CN"/>
              </w:rPr>
              <w:t>For the evaluation of PEI candidate designs (for which observations made in previous RAN1 meetings), the following were implicitly assumed:</w:t>
            </w:r>
          </w:p>
          <w:p w14:paraId="3D14CDDA" w14:textId="77777777" w:rsidR="00595444" w:rsidRPr="00101C53" w:rsidRDefault="00595444" w:rsidP="00595444">
            <w:pPr>
              <w:pStyle w:val="ListParagraph"/>
              <w:numPr>
                <w:ilvl w:val="0"/>
                <w:numId w:val="134"/>
              </w:numPr>
              <w:rPr>
                <w:sz w:val="22"/>
                <w:lang w:eastAsia="zh-CN"/>
              </w:rPr>
            </w:pPr>
            <w:r w:rsidRPr="00101C53">
              <w:rPr>
                <w:sz w:val="22"/>
                <w:lang w:eastAsia="zh-CN"/>
              </w:rPr>
              <w:t xml:space="preserve">Given serving-cell measurement is required for every idle DRX cycle, no matter whether UE is indicated to monitor PO or not, at least one SSB processing is required before PEI detection. Additional SSB processing may be required, depending on UE implementation for a given PEI design. </w:t>
            </w:r>
          </w:p>
          <w:p w14:paraId="6229FCC3" w14:textId="77777777" w:rsidR="00595444" w:rsidRPr="00101C53" w:rsidRDefault="00595444" w:rsidP="00595444">
            <w:pPr>
              <w:pStyle w:val="ListParagraph"/>
              <w:ind w:left="360"/>
              <w:rPr>
                <w:sz w:val="22"/>
                <w:lang w:eastAsia="zh-CN"/>
              </w:rPr>
            </w:pPr>
          </w:p>
          <w:p w14:paraId="7FD2AA24" w14:textId="77777777" w:rsidR="00595444" w:rsidRPr="00101C53" w:rsidRDefault="00595444" w:rsidP="00595444">
            <w:pPr>
              <w:pStyle w:val="ListParagraph"/>
              <w:numPr>
                <w:ilvl w:val="0"/>
                <w:numId w:val="134"/>
              </w:numPr>
              <w:rPr>
                <w:sz w:val="22"/>
                <w:lang w:eastAsia="zh-CN"/>
              </w:rPr>
            </w:pPr>
            <w:r w:rsidRPr="00101C53">
              <w:rPr>
                <w:sz w:val="22"/>
                <w:lang w:eastAsia="zh-CN"/>
              </w:rPr>
              <w:t>If UE is indicated to monitor PO, less SSB</w:t>
            </w:r>
            <w:r>
              <w:rPr>
                <w:sz w:val="22"/>
                <w:lang w:eastAsia="zh-CN"/>
              </w:rPr>
              <w:t xml:space="preserve"> </w:t>
            </w:r>
            <w:r w:rsidRPr="00E84390">
              <w:rPr>
                <w:color w:val="FF0000"/>
                <w:sz w:val="22"/>
                <w:lang w:eastAsia="zh-CN"/>
              </w:rPr>
              <w:t>or more SSB</w:t>
            </w:r>
            <w:r w:rsidRPr="00101C53">
              <w:rPr>
                <w:sz w:val="22"/>
                <w:lang w:eastAsia="zh-CN"/>
              </w:rPr>
              <w:t xml:space="preserve"> processing may be required for SSS PEI or TRS/CSI-RS PEI after PEI detection and before PO reception comparing to PDCCH-based PEI, depending on UE implementation. </w:t>
            </w:r>
          </w:p>
          <w:p w14:paraId="4FD61718" w14:textId="77777777" w:rsidR="00595444" w:rsidRPr="00101C53" w:rsidRDefault="00595444" w:rsidP="00595444">
            <w:pPr>
              <w:pStyle w:val="ListParagraph"/>
              <w:ind w:left="360"/>
              <w:rPr>
                <w:sz w:val="22"/>
                <w:lang w:eastAsia="zh-CN"/>
              </w:rPr>
            </w:pPr>
          </w:p>
          <w:p w14:paraId="477048CA" w14:textId="7199C109" w:rsidR="00595444" w:rsidRPr="00595444" w:rsidRDefault="00595444" w:rsidP="00595444">
            <w:pPr>
              <w:pStyle w:val="ListParagraph"/>
              <w:numPr>
                <w:ilvl w:val="0"/>
                <w:numId w:val="134"/>
              </w:numPr>
              <w:rPr>
                <w:sz w:val="22"/>
                <w:lang w:eastAsia="zh-CN"/>
              </w:rPr>
            </w:pPr>
            <w:r w:rsidRPr="00101C53">
              <w:rPr>
                <w:sz w:val="22"/>
                <w:lang w:eastAsia="zh-CN"/>
              </w:rPr>
              <w:t>Based on RAN1 agreed power consumption model for idle/inactive-mode UEs, the power consumption of processing each SSB and one additional PEI detection is comparable for all PEI candidate designs. The number of SSB required to be processed depends on UE implementation for a given PEI design.</w:t>
            </w:r>
          </w:p>
        </w:tc>
      </w:tr>
    </w:tbl>
    <w:p w14:paraId="6A1C21E8" w14:textId="77777777" w:rsidR="00595444" w:rsidRDefault="00595444" w:rsidP="00595444">
      <w:pPr>
        <w:rPr>
          <w:sz w:val="22"/>
          <w:szCs w:val="22"/>
          <w:u w:val="single"/>
          <w:lang w:eastAsia="zh-CN"/>
        </w:rPr>
      </w:pPr>
    </w:p>
    <w:p w14:paraId="544DC1A2" w14:textId="77777777" w:rsidR="00595444" w:rsidRDefault="00595444" w:rsidP="00595444">
      <w:pPr>
        <w:rPr>
          <w:sz w:val="22"/>
          <w:szCs w:val="22"/>
          <w:u w:val="single"/>
          <w:lang w:eastAsia="zh-CN"/>
        </w:rPr>
      </w:pPr>
    </w:p>
    <w:p w14:paraId="0BE7225D" w14:textId="77777777" w:rsidR="00595444" w:rsidRPr="00101C53" w:rsidRDefault="00595444" w:rsidP="00595444">
      <w:pPr>
        <w:rPr>
          <w:lang w:eastAsia="en-US"/>
        </w:rPr>
      </w:pPr>
      <w:r w:rsidRPr="00E84390">
        <w:rPr>
          <w:sz w:val="22"/>
          <w:szCs w:val="22"/>
          <w:u w:val="single"/>
          <w:lang w:eastAsia="zh-CN"/>
        </w:rPr>
        <w:t>Related to 1</w:t>
      </w:r>
      <w:r w:rsidRPr="00E84390">
        <w:rPr>
          <w:sz w:val="22"/>
          <w:szCs w:val="22"/>
          <w:u w:val="single"/>
          <w:vertAlign w:val="superscript"/>
          <w:lang w:eastAsia="zh-CN"/>
        </w:rPr>
        <w:t>st</w:t>
      </w:r>
      <w:r w:rsidRPr="00E84390">
        <w:rPr>
          <w:sz w:val="22"/>
          <w:szCs w:val="22"/>
          <w:u w:val="single"/>
          <w:lang w:eastAsia="zh-CN"/>
        </w:rPr>
        <w:t xml:space="preserve"> bullet</w:t>
      </w:r>
      <w:r w:rsidRPr="00E84390">
        <w:rPr>
          <w:sz w:val="22"/>
          <w:szCs w:val="22"/>
          <w:lang w:eastAsia="zh-CN"/>
        </w:rPr>
        <w:t xml:space="preserve">: </w:t>
      </w:r>
    </w:p>
    <w:p w14:paraId="3D1E0C06" w14:textId="77777777" w:rsidR="00595444" w:rsidRDefault="00595444" w:rsidP="00595444">
      <w:pPr>
        <w:pStyle w:val="ListParagraph"/>
        <w:numPr>
          <w:ilvl w:val="0"/>
          <w:numId w:val="73"/>
        </w:numPr>
        <w:rPr>
          <w:sz w:val="22"/>
          <w:szCs w:val="22"/>
          <w:lang w:eastAsia="en-US"/>
        </w:rPr>
      </w:pPr>
      <w:r w:rsidRPr="00435406">
        <w:rPr>
          <w:sz w:val="22"/>
          <w:szCs w:val="22"/>
          <w:lang w:eastAsia="en-US"/>
        </w:rPr>
        <w:t>“Given serving-cell measurement is required for every idle DRX cycle, no matter whether UE is indicated to monitor PO or not, at least one SSB processing is required before PEI detection. Additional SSB processing may be required, depending on UE implementation for a given PEI design.”</w:t>
      </w:r>
    </w:p>
    <w:p w14:paraId="44C00B89" w14:textId="77777777" w:rsidR="00595444" w:rsidRPr="00435406" w:rsidRDefault="00595444" w:rsidP="00595444">
      <w:pPr>
        <w:pStyle w:val="ListParagraph"/>
        <w:rPr>
          <w:sz w:val="22"/>
          <w:szCs w:val="22"/>
          <w:lang w:eastAsia="en-US"/>
        </w:rPr>
      </w:pPr>
    </w:p>
    <w:p w14:paraId="168759F1" w14:textId="77777777" w:rsidR="00595444" w:rsidRPr="00E84390" w:rsidRDefault="00595444" w:rsidP="00595444">
      <w:pPr>
        <w:pStyle w:val="ListParagraph"/>
        <w:numPr>
          <w:ilvl w:val="0"/>
          <w:numId w:val="73"/>
        </w:numPr>
        <w:rPr>
          <w:lang w:eastAsia="en-US"/>
        </w:rPr>
      </w:pPr>
      <w:r>
        <w:rPr>
          <w:sz w:val="22"/>
          <w:szCs w:val="22"/>
          <w:lang w:eastAsia="zh-CN"/>
        </w:rPr>
        <w:t>UE processing timeline 1 (suggested by CATT and Samsung for  SSS-PEI or TRS/CSI-RS PEI):</w:t>
      </w:r>
      <w:r>
        <w:rPr>
          <w:sz w:val="22"/>
          <w:szCs w:val="22"/>
          <w:lang w:eastAsia="zh-CN"/>
        </w:rPr>
        <w:br/>
      </w:r>
      <w:r>
        <w:rPr>
          <w:noProof/>
          <w:lang w:val="en-US" w:eastAsia="zh-TW"/>
        </w:rPr>
        <w:br/>
      </w:r>
      <w:r>
        <w:rPr>
          <w:noProof/>
          <w:lang w:val="en-US" w:eastAsia="zh-TW"/>
        </w:rPr>
        <w:drawing>
          <wp:inline distT="0" distB="0" distL="0" distR="0" wp14:anchorId="4BEC7AEA" wp14:editId="1AD450B8">
            <wp:extent cx="5935980" cy="177506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1890" cy="1779824"/>
                    </a:xfrm>
                    <a:prstGeom prst="rect">
                      <a:avLst/>
                    </a:prstGeom>
                  </pic:spPr>
                </pic:pic>
              </a:graphicData>
            </a:graphic>
          </wp:inline>
        </w:drawing>
      </w:r>
    </w:p>
    <w:p w14:paraId="61923DDA" w14:textId="77777777" w:rsidR="00595444" w:rsidRPr="00101C53" w:rsidRDefault="00595444" w:rsidP="00595444">
      <w:pPr>
        <w:pStyle w:val="ListParagraph"/>
        <w:rPr>
          <w:lang w:eastAsia="en-US"/>
        </w:rPr>
      </w:pPr>
    </w:p>
    <w:p w14:paraId="425BC317" w14:textId="77777777" w:rsidR="00595444" w:rsidRPr="00101C53" w:rsidRDefault="00595444" w:rsidP="00595444">
      <w:pPr>
        <w:pStyle w:val="ListParagraph"/>
        <w:numPr>
          <w:ilvl w:val="0"/>
          <w:numId w:val="73"/>
        </w:numPr>
        <w:rPr>
          <w:lang w:eastAsia="en-US"/>
        </w:rPr>
      </w:pPr>
      <w:r>
        <w:rPr>
          <w:sz w:val="22"/>
          <w:szCs w:val="22"/>
          <w:lang w:eastAsia="zh-CN"/>
        </w:rPr>
        <w:t>UE processing timeline 2 (considering measurement accuracy when PEI is not transmitted):</w:t>
      </w:r>
    </w:p>
    <w:p w14:paraId="55581C9A" w14:textId="77777777" w:rsidR="00595444" w:rsidRDefault="00595444" w:rsidP="00595444">
      <w:pPr>
        <w:pStyle w:val="ListParagraph"/>
        <w:rPr>
          <w:lang w:eastAsia="en-US"/>
        </w:rPr>
      </w:pPr>
      <w:r>
        <w:rPr>
          <w:lang w:eastAsia="en-US"/>
        </w:rPr>
        <w:br/>
      </w:r>
      <w:r>
        <w:rPr>
          <w:noProof/>
          <w:lang w:val="en-US" w:eastAsia="zh-TW"/>
        </w:rPr>
        <w:drawing>
          <wp:inline distT="0" distB="0" distL="0" distR="0" wp14:anchorId="5225F5F5" wp14:editId="75FBE622">
            <wp:extent cx="5913120" cy="77282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93816" cy="783371"/>
                    </a:xfrm>
                    <a:prstGeom prst="rect">
                      <a:avLst/>
                    </a:prstGeom>
                  </pic:spPr>
                </pic:pic>
              </a:graphicData>
            </a:graphic>
          </wp:inline>
        </w:drawing>
      </w:r>
    </w:p>
    <w:p w14:paraId="145F69BC" w14:textId="77777777" w:rsidR="00595444" w:rsidRPr="00101C53" w:rsidRDefault="00595444" w:rsidP="00595444">
      <w:pPr>
        <w:rPr>
          <w:lang w:eastAsia="en-US"/>
        </w:rPr>
      </w:pPr>
    </w:p>
    <w:p w14:paraId="2B68200C" w14:textId="77777777" w:rsidR="00595444" w:rsidRDefault="00595444" w:rsidP="00595444">
      <w:pPr>
        <w:jc w:val="center"/>
        <w:rPr>
          <w:sz w:val="22"/>
          <w:szCs w:val="22"/>
          <w:lang w:eastAsia="zh-CN"/>
        </w:rPr>
      </w:pPr>
      <w:r w:rsidRPr="00C34CB4">
        <w:rPr>
          <w:rFonts w:eastAsiaTheme="minorEastAsia"/>
          <w:b/>
          <w:noProof/>
          <w:lang w:val="en-US" w:eastAsia="zh-TW"/>
        </w:rPr>
        <w:drawing>
          <wp:inline distT="0" distB="0" distL="0" distR="0" wp14:anchorId="2B815782" wp14:editId="259F5EB7">
            <wp:extent cx="2945998" cy="2461216"/>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64472" cy="2476650"/>
                    </a:xfrm>
                    <a:prstGeom prst="rect">
                      <a:avLst/>
                    </a:prstGeom>
                  </pic:spPr>
                </pic:pic>
              </a:graphicData>
            </a:graphic>
          </wp:inline>
        </w:drawing>
      </w:r>
    </w:p>
    <w:p w14:paraId="54A24287" w14:textId="77777777" w:rsidR="00595444" w:rsidRDefault="00595444" w:rsidP="00595444">
      <w:pPr>
        <w:jc w:val="center"/>
        <w:rPr>
          <w:sz w:val="22"/>
          <w:szCs w:val="22"/>
          <w:lang w:eastAsia="zh-CN"/>
        </w:rPr>
      </w:pPr>
      <w:r>
        <w:rPr>
          <w:sz w:val="22"/>
          <w:szCs w:val="22"/>
          <w:lang w:eastAsia="zh-CN"/>
        </w:rPr>
        <w:t>Figure 3 (a) R1-2106987 (CATT): AL-8 PDCCH with 12-bit payload fulfils joint MDR criterion with 1 ppm CFO</w:t>
      </w:r>
      <w:r w:rsidRPr="00101C53">
        <w:rPr>
          <w:sz w:val="22"/>
          <w:szCs w:val="22"/>
          <w:lang w:eastAsia="zh-CN"/>
        </w:rPr>
        <w:br w:type="page"/>
      </w:r>
    </w:p>
    <w:p w14:paraId="6FDF0A89" w14:textId="77777777" w:rsidR="00595444" w:rsidRDefault="00595444" w:rsidP="00595444">
      <w:pPr>
        <w:rPr>
          <w:sz w:val="22"/>
          <w:szCs w:val="22"/>
          <w:lang w:eastAsia="zh-CN"/>
        </w:rPr>
      </w:pPr>
      <w:r w:rsidRPr="00874EAF">
        <w:rPr>
          <w:sz w:val="22"/>
          <w:szCs w:val="22"/>
          <w:u w:val="single"/>
          <w:lang w:eastAsia="zh-CN"/>
        </w:rPr>
        <w:lastRenderedPageBreak/>
        <w:t>Related to 2</w:t>
      </w:r>
      <w:r w:rsidRPr="00874EAF">
        <w:rPr>
          <w:sz w:val="22"/>
          <w:szCs w:val="22"/>
          <w:u w:val="single"/>
          <w:vertAlign w:val="superscript"/>
          <w:lang w:eastAsia="zh-CN"/>
        </w:rPr>
        <w:t>nd</w:t>
      </w:r>
      <w:r w:rsidRPr="00874EAF">
        <w:rPr>
          <w:sz w:val="22"/>
          <w:szCs w:val="22"/>
          <w:u w:val="single"/>
          <w:lang w:eastAsia="zh-CN"/>
        </w:rPr>
        <w:t xml:space="preserve"> bullet</w:t>
      </w:r>
      <w:r>
        <w:rPr>
          <w:sz w:val="22"/>
          <w:szCs w:val="22"/>
          <w:lang w:eastAsia="zh-CN"/>
        </w:rPr>
        <w:t>:</w:t>
      </w:r>
    </w:p>
    <w:p w14:paraId="5AA40D46" w14:textId="77777777" w:rsidR="00595444" w:rsidRPr="00435406" w:rsidRDefault="00595444" w:rsidP="00595444">
      <w:pPr>
        <w:pStyle w:val="ListParagraph"/>
        <w:numPr>
          <w:ilvl w:val="0"/>
          <w:numId w:val="136"/>
        </w:numPr>
        <w:rPr>
          <w:sz w:val="22"/>
          <w:lang w:eastAsia="zh-CN"/>
        </w:rPr>
      </w:pPr>
      <w:r w:rsidRPr="00435406">
        <w:rPr>
          <w:sz w:val="22"/>
          <w:szCs w:val="22"/>
          <w:lang w:eastAsia="zh-CN"/>
        </w:rPr>
        <w:t>“</w:t>
      </w:r>
      <w:r w:rsidRPr="00435406">
        <w:rPr>
          <w:sz w:val="22"/>
          <w:lang w:eastAsia="zh-CN"/>
        </w:rPr>
        <w:t xml:space="preserve">If UE is indicated to monitor PO, less SSB </w:t>
      </w:r>
      <w:r w:rsidRPr="00435406">
        <w:rPr>
          <w:color w:val="FF0000"/>
          <w:sz w:val="22"/>
          <w:lang w:eastAsia="zh-CN"/>
        </w:rPr>
        <w:t>or more SSB</w:t>
      </w:r>
      <w:r w:rsidRPr="00435406">
        <w:rPr>
          <w:sz w:val="22"/>
          <w:lang w:eastAsia="zh-CN"/>
        </w:rPr>
        <w:t xml:space="preserve"> processing may be required for SSS PEI or TRS/CSI-RS PEI after PEI detection and before PO reception comparing to PDCCH-based PEI, depending on UE implementation. </w:t>
      </w:r>
      <w:r w:rsidRPr="00435406">
        <w:rPr>
          <w:sz w:val="22"/>
          <w:szCs w:val="22"/>
          <w:lang w:eastAsia="zh-CN"/>
        </w:rPr>
        <w:t>”</w:t>
      </w:r>
    </w:p>
    <w:p w14:paraId="629E18A9" w14:textId="77777777" w:rsidR="00595444" w:rsidRPr="00435406" w:rsidRDefault="00595444" w:rsidP="00595444">
      <w:pPr>
        <w:ind w:left="360"/>
        <w:rPr>
          <w:sz w:val="22"/>
          <w:lang w:eastAsia="zh-CN"/>
        </w:rPr>
      </w:pPr>
    </w:p>
    <w:p w14:paraId="6624EA40" w14:textId="77777777" w:rsidR="00595444" w:rsidRDefault="00595444" w:rsidP="00595444">
      <w:pPr>
        <w:pStyle w:val="ListParagraph"/>
        <w:numPr>
          <w:ilvl w:val="0"/>
          <w:numId w:val="135"/>
        </w:numPr>
        <w:rPr>
          <w:sz w:val="22"/>
          <w:szCs w:val="22"/>
          <w:lang w:eastAsia="zh-CN"/>
        </w:rPr>
      </w:pPr>
      <w:r>
        <w:rPr>
          <w:sz w:val="22"/>
          <w:szCs w:val="22"/>
          <w:lang w:eastAsia="zh-CN"/>
        </w:rPr>
        <w:t>If CORESET#0 frequency span is only 24 RBs, can PEI outperform SSB?</w:t>
      </w:r>
    </w:p>
    <w:tbl>
      <w:tblPr>
        <w:tblStyle w:val="TableGrid2"/>
        <w:tblW w:w="9805" w:type="dxa"/>
        <w:tblInd w:w="739" w:type="dxa"/>
        <w:tblLook w:val="04A0" w:firstRow="1" w:lastRow="0" w:firstColumn="1" w:lastColumn="0" w:noHBand="0" w:noVBand="1"/>
      </w:tblPr>
      <w:tblGrid>
        <w:gridCol w:w="1885"/>
        <w:gridCol w:w="2520"/>
        <w:gridCol w:w="2250"/>
        <w:gridCol w:w="3150"/>
      </w:tblGrid>
      <w:tr w:rsidR="00595444" w14:paraId="0367C049" w14:textId="77777777" w:rsidTr="00660FBC">
        <w:trPr>
          <w:trHeight w:val="300"/>
        </w:trPr>
        <w:tc>
          <w:tcPr>
            <w:tcW w:w="1885" w:type="dxa"/>
            <w:shd w:val="clear" w:color="auto" w:fill="F2F2F2" w:themeFill="background1" w:themeFillShade="F2"/>
          </w:tcPr>
          <w:p w14:paraId="313B97CE" w14:textId="77777777" w:rsidR="00595444" w:rsidRPr="00496EAB" w:rsidRDefault="00595444" w:rsidP="00660FBC">
            <w:pPr>
              <w:spacing w:after="0"/>
            </w:pPr>
          </w:p>
        </w:tc>
        <w:tc>
          <w:tcPr>
            <w:tcW w:w="2520" w:type="dxa"/>
            <w:shd w:val="clear" w:color="auto" w:fill="F2F2F2" w:themeFill="background1" w:themeFillShade="F2"/>
            <w:hideMark/>
          </w:tcPr>
          <w:p w14:paraId="563B8BA8" w14:textId="77777777" w:rsidR="00595444" w:rsidRPr="00496EAB" w:rsidRDefault="00595444" w:rsidP="00660FBC">
            <w:pPr>
              <w:spacing w:after="0"/>
            </w:pPr>
            <w:r w:rsidRPr="00496EAB">
              <w:t>SSB</w:t>
            </w:r>
            <w:r>
              <w:t xml:space="preserve"> processing</w:t>
            </w:r>
          </w:p>
        </w:tc>
        <w:tc>
          <w:tcPr>
            <w:tcW w:w="2250" w:type="dxa"/>
            <w:shd w:val="clear" w:color="auto" w:fill="F2F2F2" w:themeFill="background1" w:themeFillShade="F2"/>
            <w:hideMark/>
          </w:tcPr>
          <w:p w14:paraId="4569935B" w14:textId="77777777" w:rsidR="00595444" w:rsidRPr="00496EAB" w:rsidRDefault="00595444" w:rsidP="00660FBC">
            <w:pPr>
              <w:spacing w:after="0"/>
            </w:pPr>
            <w:r w:rsidRPr="00496EAB">
              <w:t>SSS PEI</w:t>
            </w:r>
            <w:r>
              <w:t xml:space="preserve"> processing</w:t>
            </w:r>
          </w:p>
        </w:tc>
        <w:tc>
          <w:tcPr>
            <w:tcW w:w="3150" w:type="dxa"/>
            <w:shd w:val="clear" w:color="auto" w:fill="F2F2F2" w:themeFill="background1" w:themeFillShade="F2"/>
            <w:hideMark/>
          </w:tcPr>
          <w:p w14:paraId="7E46F667" w14:textId="77777777" w:rsidR="00595444" w:rsidRPr="00496EAB" w:rsidRDefault="00595444" w:rsidP="00660FBC">
            <w:pPr>
              <w:spacing w:after="0"/>
            </w:pPr>
            <w:r w:rsidRPr="00496EAB">
              <w:t>TRS/CSI-RS PEI</w:t>
            </w:r>
            <w:r>
              <w:t xml:space="preserve"> processing</w:t>
            </w:r>
          </w:p>
        </w:tc>
      </w:tr>
      <w:tr w:rsidR="00595444" w14:paraId="6680D6CD" w14:textId="77777777" w:rsidTr="00660FBC">
        <w:trPr>
          <w:trHeight w:val="300"/>
        </w:trPr>
        <w:tc>
          <w:tcPr>
            <w:tcW w:w="1885" w:type="dxa"/>
            <w:hideMark/>
          </w:tcPr>
          <w:p w14:paraId="3E487587" w14:textId="77777777" w:rsidR="00595444" w:rsidRPr="00496EAB" w:rsidRDefault="00595444" w:rsidP="00660FBC">
            <w:pPr>
              <w:spacing w:after="0"/>
            </w:pPr>
            <w:r w:rsidRPr="00496EAB">
              <w:t>Sync</w:t>
            </w:r>
            <w:r>
              <w:t>hronization</w:t>
            </w:r>
            <w:r w:rsidRPr="00496EAB">
              <w:t xml:space="preserve"> resource number</w:t>
            </w:r>
          </w:p>
        </w:tc>
        <w:tc>
          <w:tcPr>
            <w:tcW w:w="2520" w:type="dxa"/>
            <w:hideMark/>
          </w:tcPr>
          <w:p w14:paraId="7CD1A10B" w14:textId="77777777" w:rsidR="00595444" w:rsidRPr="00496EAB" w:rsidRDefault="00595444" w:rsidP="00660FBC">
            <w:pPr>
              <w:spacing w:after="0"/>
            </w:pPr>
            <w:r w:rsidRPr="00496EAB">
              <w:t xml:space="preserve">PSS: </w:t>
            </w:r>
            <w:r w:rsidRPr="00874EAF">
              <w:rPr>
                <w:b/>
              </w:rPr>
              <w:t>127</w:t>
            </w:r>
            <w:r w:rsidRPr="00496EAB">
              <w:t xml:space="preserve"> REs</w:t>
            </w:r>
          </w:p>
          <w:p w14:paraId="111C1D82" w14:textId="77777777" w:rsidR="00595444" w:rsidRPr="00496EAB" w:rsidRDefault="00595444" w:rsidP="00660FBC">
            <w:pPr>
              <w:spacing w:after="0"/>
            </w:pPr>
            <w:r w:rsidRPr="00496EAB">
              <w:t xml:space="preserve">SSS: </w:t>
            </w:r>
            <w:r w:rsidRPr="00874EAF">
              <w:rPr>
                <w:b/>
              </w:rPr>
              <w:t>127</w:t>
            </w:r>
            <w:r w:rsidRPr="00496EAB">
              <w:t xml:space="preserve"> REs</w:t>
            </w:r>
          </w:p>
          <w:p w14:paraId="7EA4B719" w14:textId="77777777" w:rsidR="00595444" w:rsidRPr="00496EAB" w:rsidRDefault="00595444" w:rsidP="00660FBC">
            <w:pPr>
              <w:spacing w:after="0"/>
            </w:pPr>
            <w:r w:rsidRPr="00496EAB">
              <w:t xml:space="preserve">PBCH DMRS (1st and 3rd symbols): </w:t>
            </w:r>
            <w:r w:rsidRPr="00874EAF">
              <w:rPr>
                <w:b/>
              </w:rPr>
              <w:t>120</w:t>
            </w:r>
            <w:r w:rsidRPr="00496EAB">
              <w:t xml:space="preserve"> REs</w:t>
            </w:r>
          </w:p>
        </w:tc>
        <w:tc>
          <w:tcPr>
            <w:tcW w:w="2250" w:type="dxa"/>
            <w:hideMark/>
          </w:tcPr>
          <w:p w14:paraId="1011471A" w14:textId="77777777" w:rsidR="00595444" w:rsidRPr="00496EAB" w:rsidRDefault="00595444" w:rsidP="00660FBC">
            <w:pPr>
              <w:spacing w:after="0"/>
            </w:pPr>
            <w:r>
              <w:t>2-symbol SSS</w:t>
            </w:r>
            <w:r w:rsidRPr="00496EAB">
              <w:t xml:space="preserve">: </w:t>
            </w:r>
            <w:r>
              <w:br/>
            </w:r>
            <w:r w:rsidRPr="00874EAF">
              <w:rPr>
                <w:b/>
              </w:rPr>
              <w:t>254</w:t>
            </w:r>
            <w:r w:rsidRPr="00496EAB">
              <w:t xml:space="preserve"> REs</w:t>
            </w:r>
          </w:p>
        </w:tc>
        <w:tc>
          <w:tcPr>
            <w:tcW w:w="3150" w:type="dxa"/>
            <w:hideMark/>
          </w:tcPr>
          <w:p w14:paraId="01E15E3B" w14:textId="77777777" w:rsidR="00595444" w:rsidRDefault="00595444" w:rsidP="00660FBC">
            <w:pPr>
              <w:spacing w:after="0"/>
            </w:pPr>
          </w:p>
          <w:p w14:paraId="3DE8B03C" w14:textId="77777777" w:rsidR="00595444" w:rsidRDefault="00595444" w:rsidP="00660FBC">
            <w:pPr>
              <w:spacing w:after="0"/>
            </w:pPr>
          </w:p>
          <w:p w14:paraId="22BDCD7C" w14:textId="77777777" w:rsidR="00595444" w:rsidRPr="00496EAB" w:rsidRDefault="00595444" w:rsidP="00660FBC">
            <w:pPr>
              <w:spacing w:after="0"/>
            </w:pPr>
            <w:r w:rsidRPr="00496EAB">
              <w:t xml:space="preserve">2-symbol TRS: </w:t>
            </w:r>
            <w:r w:rsidRPr="00874EAF">
              <w:rPr>
                <w:b/>
              </w:rPr>
              <w:t>144</w:t>
            </w:r>
            <w:r w:rsidRPr="00496EAB">
              <w:t xml:space="preserve"> REs</w:t>
            </w:r>
          </w:p>
        </w:tc>
      </w:tr>
      <w:tr w:rsidR="00595444" w14:paraId="1F7A2962" w14:textId="77777777" w:rsidTr="00660FBC">
        <w:trPr>
          <w:trHeight w:val="300"/>
        </w:trPr>
        <w:tc>
          <w:tcPr>
            <w:tcW w:w="1885" w:type="dxa"/>
            <w:hideMark/>
          </w:tcPr>
          <w:p w14:paraId="77BD5E9F" w14:textId="77777777" w:rsidR="00595444" w:rsidRPr="00496EAB" w:rsidRDefault="00595444" w:rsidP="00660FBC">
            <w:pPr>
              <w:spacing w:after="0"/>
            </w:pPr>
            <w:r w:rsidRPr="00496EAB">
              <w:t xml:space="preserve">Sequence correlation </w:t>
            </w:r>
          </w:p>
        </w:tc>
        <w:tc>
          <w:tcPr>
            <w:tcW w:w="2520" w:type="dxa"/>
            <w:hideMark/>
          </w:tcPr>
          <w:p w14:paraId="36E3E609" w14:textId="77777777" w:rsidR="00595444" w:rsidRPr="00496EAB" w:rsidRDefault="00595444" w:rsidP="00660FBC">
            <w:pPr>
              <w:spacing w:after="0"/>
            </w:pPr>
            <w:r w:rsidRPr="00496EAB">
              <w:t>RSRP evaluation</w:t>
            </w:r>
          </w:p>
        </w:tc>
        <w:tc>
          <w:tcPr>
            <w:tcW w:w="2250" w:type="dxa"/>
            <w:hideMark/>
          </w:tcPr>
          <w:p w14:paraId="5FFCACE0" w14:textId="77777777" w:rsidR="00595444" w:rsidRPr="00496EAB" w:rsidRDefault="00595444" w:rsidP="00660FBC">
            <w:pPr>
              <w:spacing w:after="0"/>
            </w:pPr>
            <w:r w:rsidRPr="00496EAB">
              <w:t>PEI detection</w:t>
            </w:r>
          </w:p>
        </w:tc>
        <w:tc>
          <w:tcPr>
            <w:tcW w:w="3150" w:type="dxa"/>
            <w:hideMark/>
          </w:tcPr>
          <w:p w14:paraId="7B8103C2" w14:textId="77777777" w:rsidR="00595444" w:rsidRPr="00496EAB" w:rsidRDefault="00595444" w:rsidP="00660FBC">
            <w:pPr>
              <w:spacing w:after="0"/>
            </w:pPr>
            <w:r w:rsidRPr="00496EAB">
              <w:t>PEI detection</w:t>
            </w:r>
          </w:p>
        </w:tc>
      </w:tr>
      <w:tr w:rsidR="00595444" w14:paraId="1F5C35D7" w14:textId="77777777" w:rsidTr="00660FBC">
        <w:trPr>
          <w:trHeight w:val="602"/>
        </w:trPr>
        <w:tc>
          <w:tcPr>
            <w:tcW w:w="1885" w:type="dxa"/>
            <w:hideMark/>
          </w:tcPr>
          <w:p w14:paraId="2C924A7A" w14:textId="77777777" w:rsidR="00595444" w:rsidRPr="00496EAB" w:rsidRDefault="00595444" w:rsidP="00660FBC">
            <w:pPr>
              <w:spacing w:after="0"/>
            </w:pPr>
            <w:r w:rsidRPr="00496EAB">
              <w:t xml:space="preserve">CFO </w:t>
            </w:r>
            <w:r>
              <w:t>compensation</w:t>
            </w:r>
          </w:p>
        </w:tc>
        <w:tc>
          <w:tcPr>
            <w:tcW w:w="2520" w:type="dxa"/>
            <w:hideMark/>
          </w:tcPr>
          <w:p w14:paraId="033FF4CE" w14:textId="77777777" w:rsidR="00595444" w:rsidRPr="00496EAB" w:rsidRDefault="00595444" w:rsidP="00660FBC">
            <w:pPr>
              <w:spacing w:after="0"/>
            </w:pPr>
            <w:r>
              <w:rPr>
                <w:color w:val="FF0000"/>
              </w:rPr>
              <w:t xml:space="preserve">[-1 1] ppm </w:t>
            </w:r>
            <w:r>
              <w:rPr>
                <w:color w:val="FF0000"/>
              </w:rPr>
              <w:br/>
            </w:r>
            <w:r w:rsidRPr="00496EAB">
              <w:rPr>
                <w:color w:val="FF0000"/>
              </w:rPr>
              <w:sym w:font="Wingdings" w:char="F0E0"/>
            </w:r>
            <w:r w:rsidRPr="00496EAB">
              <w:rPr>
                <w:color w:val="FF0000"/>
              </w:rPr>
              <w:t xml:space="preserve"> [-0.5 0.5] ppm?</w:t>
            </w:r>
            <w:r w:rsidRPr="00496EAB">
              <w:t xml:space="preserve"> </w:t>
            </w:r>
          </w:p>
        </w:tc>
        <w:tc>
          <w:tcPr>
            <w:tcW w:w="2250" w:type="dxa"/>
            <w:hideMark/>
          </w:tcPr>
          <w:p w14:paraId="479F2514" w14:textId="77777777" w:rsidR="00595444" w:rsidRPr="00496EAB" w:rsidRDefault="00595444" w:rsidP="00660FBC">
            <w:pPr>
              <w:spacing w:after="0"/>
              <w:rPr>
                <w:color w:val="FF0000"/>
              </w:rPr>
            </w:pPr>
            <w:r w:rsidRPr="00496EAB">
              <w:rPr>
                <w:color w:val="FF0000"/>
              </w:rPr>
              <w:t xml:space="preserve"> [-1 1] ppm </w:t>
            </w:r>
            <w:r w:rsidRPr="00496EAB">
              <w:rPr>
                <w:color w:val="FF0000"/>
              </w:rPr>
              <w:br/>
            </w:r>
            <w:r w:rsidRPr="00496EAB">
              <w:rPr>
                <w:color w:val="FF0000"/>
              </w:rPr>
              <w:sym w:font="Wingdings" w:char="F0E0"/>
            </w:r>
            <w:r w:rsidRPr="00496EAB">
              <w:rPr>
                <w:color w:val="FF0000"/>
              </w:rPr>
              <w:t xml:space="preserve"> [-0.1 0.1] ppm ?</w:t>
            </w:r>
          </w:p>
        </w:tc>
        <w:tc>
          <w:tcPr>
            <w:tcW w:w="3150" w:type="dxa"/>
            <w:hideMark/>
          </w:tcPr>
          <w:p w14:paraId="3F5E4A7B" w14:textId="77777777" w:rsidR="00595444" w:rsidRPr="00496EAB" w:rsidRDefault="00595444" w:rsidP="00660FBC">
            <w:pPr>
              <w:spacing w:after="0"/>
              <w:rPr>
                <w:color w:val="FF0000"/>
              </w:rPr>
            </w:pPr>
            <w:r w:rsidRPr="00496EAB">
              <w:rPr>
                <w:color w:val="FF0000"/>
              </w:rPr>
              <w:t>[-1 1] ppm</w:t>
            </w:r>
            <w:r w:rsidRPr="00496EAB">
              <w:rPr>
                <w:color w:val="FF0000"/>
              </w:rPr>
              <w:br/>
            </w:r>
            <w:r w:rsidRPr="00496EAB">
              <w:rPr>
                <w:color w:val="FF0000"/>
              </w:rPr>
              <w:sym w:font="Wingdings" w:char="F0E0"/>
            </w:r>
            <w:r w:rsidRPr="00496EAB">
              <w:rPr>
                <w:color w:val="FF0000"/>
              </w:rPr>
              <w:t xml:space="preserve"> [-0.1 0.1] ppm ?</w:t>
            </w:r>
          </w:p>
        </w:tc>
      </w:tr>
    </w:tbl>
    <w:p w14:paraId="2F8A34D3" w14:textId="77777777" w:rsidR="00595444" w:rsidRPr="00496EAB" w:rsidRDefault="00595444" w:rsidP="00595444">
      <w:pPr>
        <w:pStyle w:val="ListParagraph"/>
        <w:rPr>
          <w:sz w:val="22"/>
          <w:szCs w:val="22"/>
          <w:lang w:eastAsia="zh-CN"/>
        </w:rPr>
      </w:pPr>
      <w:r w:rsidRPr="00496EAB">
        <w:rPr>
          <w:sz w:val="22"/>
          <w:szCs w:val="22"/>
          <w:lang w:eastAsia="zh-CN"/>
        </w:rPr>
        <w:t xml:space="preserve"> </w:t>
      </w:r>
    </w:p>
    <w:p w14:paraId="64195393" w14:textId="77777777" w:rsidR="00595444" w:rsidRPr="00496EAB" w:rsidRDefault="00595444" w:rsidP="00595444">
      <w:pPr>
        <w:pStyle w:val="ListParagraph"/>
        <w:numPr>
          <w:ilvl w:val="0"/>
          <w:numId w:val="135"/>
        </w:numPr>
        <w:rPr>
          <w:sz w:val="22"/>
          <w:szCs w:val="22"/>
          <w:lang w:eastAsia="zh-CN"/>
        </w:rPr>
      </w:pPr>
      <w:r>
        <w:rPr>
          <w:sz w:val="22"/>
          <w:szCs w:val="22"/>
          <w:lang w:eastAsia="zh-CN"/>
        </w:rPr>
        <w:t>Uncertainty in false PEI detection may require more SSB to recover the impact:</w:t>
      </w:r>
    </w:p>
    <w:tbl>
      <w:tblPr>
        <w:tblStyle w:val="TableGrid"/>
        <w:tblW w:w="0" w:type="auto"/>
        <w:tblInd w:w="720" w:type="dxa"/>
        <w:tblLook w:val="04A0" w:firstRow="1" w:lastRow="0" w:firstColumn="1" w:lastColumn="0" w:noHBand="0" w:noVBand="1"/>
      </w:tblPr>
      <w:tblGrid>
        <w:gridCol w:w="9737"/>
      </w:tblGrid>
      <w:tr w:rsidR="00595444" w14:paraId="5C4DF8D0" w14:textId="77777777" w:rsidTr="00660FBC">
        <w:tc>
          <w:tcPr>
            <w:tcW w:w="10457" w:type="dxa"/>
          </w:tcPr>
          <w:p w14:paraId="3AA80ED6" w14:textId="77777777" w:rsidR="00595444" w:rsidRPr="00496EAB" w:rsidRDefault="00595444" w:rsidP="00660FBC">
            <w:pPr>
              <w:rPr>
                <w:color w:val="7030A0"/>
                <w:sz w:val="28"/>
                <w:szCs w:val="28"/>
                <w:lang w:eastAsia="zh-CN"/>
              </w:rPr>
            </w:pPr>
            <w:r w:rsidRPr="00496EAB">
              <w:rPr>
                <w:color w:val="7030A0"/>
                <w:sz w:val="28"/>
                <w:szCs w:val="28"/>
                <w:lang w:eastAsia="zh-CN"/>
              </w:rPr>
              <w:t xml:space="preserve">Huawei, HiSilicon: Firstly, </w:t>
            </w:r>
            <w:r w:rsidRPr="00874EAF">
              <w:rPr>
                <w:b/>
                <w:color w:val="7030A0"/>
                <w:sz w:val="28"/>
                <w:szCs w:val="28"/>
                <w:lang w:eastAsia="zh-CN"/>
              </w:rPr>
              <w:t>a falsely detected sequence when PEI is not transmitted would introduce frequency error and timing error</w:t>
            </w:r>
            <w:r w:rsidRPr="00496EAB">
              <w:rPr>
                <w:color w:val="7030A0"/>
                <w:sz w:val="28"/>
                <w:szCs w:val="28"/>
                <w:lang w:eastAsia="zh-CN"/>
              </w:rPr>
              <w:t xml:space="preserve">, causing UE more efforts for time/frequency tracking for the subsequent DRX cycles. </w:t>
            </w:r>
            <w:r w:rsidRPr="00874EAF">
              <w:rPr>
                <w:b/>
                <w:color w:val="7030A0"/>
                <w:sz w:val="28"/>
                <w:szCs w:val="28"/>
                <w:lang w:eastAsia="zh-CN"/>
              </w:rPr>
              <w:t>If this would happen, a UE may need also receive more SS bursts in every cycle to guarantee the paging reception performance (Otherwise, a paging may be lost)</w:t>
            </w:r>
            <w:r w:rsidRPr="00496EAB">
              <w:rPr>
                <w:color w:val="7030A0"/>
                <w:sz w:val="28"/>
                <w:szCs w:val="28"/>
                <w:lang w:eastAsia="zh-CN"/>
              </w:rPr>
              <w:t>, because UE cannot know whether it happens actually (This is due to without CRC protection in PEI for check). Secondly, the proponents of sequence based PEI also propose multiple sequences to support sub-grouping indication, e.g. including introducing common sequence. If the sequence corresponding to the UE’s individual group is falsely detected to a common sequence or vice versa, the UE needs to decode the PO in this case but the detected sequence is false for synchronization impacting the reception of the following PO.</w:t>
            </w:r>
          </w:p>
        </w:tc>
      </w:tr>
    </w:tbl>
    <w:p w14:paraId="173B66A8" w14:textId="77777777" w:rsidR="00595444" w:rsidRPr="00435406" w:rsidRDefault="00595444" w:rsidP="00595444">
      <w:pPr>
        <w:rPr>
          <w:sz w:val="22"/>
          <w:szCs w:val="22"/>
          <w:lang w:eastAsia="zh-CN"/>
        </w:rPr>
      </w:pPr>
    </w:p>
    <w:p w14:paraId="5CDE03C9" w14:textId="77777777" w:rsidR="00595444" w:rsidRDefault="00595444" w:rsidP="00595444">
      <w:pPr>
        <w:pStyle w:val="ListParagraph"/>
        <w:rPr>
          <w:sz w:val="22"/>
          <w:szCs w:val="22"/>
          <w:lang w:eastAsia="zh-CN"/>
        </w:rPr>
      </w:pPr>
    </w:p>
    <w:p w14:paraId="4C441E2B" w14:textId="77777777" w:rsidR="00595444" w:rsidRPr="00496EAB" w:rsidRDefault="00595444" w:rsidP="00595444">
      <w:pPr>
        <w:rPr>
          <w:sz w:val="22"/>
          <w:szCs w:val="22"/>
          <w:lang w:eastAsia="zh-CN"/>
        </w:rPr>
      </w:pPr>
      <w:r w:rsidRPr="00874EAF">
        <w:rPr>
          <w:sz w:val="22"/>
          <w:szCs w:val="22"/>
          <w:u w:val="single"/>
          <w:lang w:eastAsia="zh-CN"/>
        </w:rPr>
        <w:t>Related to 3</w:t>
      </w:r>
      <w:r w:rsidRPr="00874EAF">
        <w:rPr>
          <w:sz w:val="22"/>
          <w:szCs w:val="22"/>
          <w:u w:val="single"/>
          <w:vertAlign w:val="superscript"/>
          <w:lang w:eastAsia="zh-CN"/>
        </w:rPr>
        <w:t>rd</w:t>
      </w:r>
      <w:r w:rsidRPr="00874EAF">
        <w:rPr>
          <w:sz w:val="22"/>
          <w:szCs w:val="22"/>
          <w:u w:val="single"/>
          <w:lang w:eastAsia="zh-CN"/>
        </w:rPr>
        <w:t xml:space="preserve"> bullet</w:t>
      </w:r>
      <w:r>
        <w:rPr>
          <w:sz w:val="22"/>
          <w:szCs w:val="22"/>
          <w:lang w:eastAsia="zh-CN"/>
        </w:rPr>
        <w:t>:</w:t>
      </w:r>
    </w:p>
    <w:p w14:paraId="6C4643E4" w14:textId="77777777" w:rsidR="00595444" w:rsidRPr="00435406" w:rsidRDefault="00595444" w:rsidP="00595444">
      <w:pPr>
        <w:pStyle w:val="ListParagraph"/>
        <w:numPr>
          <w:ilvl w:val="0"/>
          <w:numId w:val="135"/>
        </w:numPr>
        <w:rPr>
          <w:sz w:val="22"/>
          <w:lang w:eastAsia="zh-CN"/>
        </w:rPr>
      </w:pPr>
      <w:r w:rsidRPr="00435406">
        <w:rPr>
          <w:sz w:val="22"/>
          <w:szCs w:val="22"/>
          <w:lang w:eastAsia="zh-CN"/>
        </w:rPr>
        <w:t>“</w:t>
      </w:r>
      <w:r w:rsidRPr="00435406">
        <w:rPr>
          <w:sz w:val="22"/>
          <w:lang w:eastAsia="zh-CN"/>
        </w:rPr>
        <w:t>Based on RAN1 agreed power consumption model for idle/inactive-mode UEs, the power consumption of processing each SSB and one additional PEI detection is comparable for all PEI candidate designs. The number of SSB required to be processed depends on UE implementation for a given PEI design.</w:t>
      </w:r>
      <w:r w:rsidRPr="00435406">
        <w:rPr>
          <w:sz w:val="22"/>
          <w:szCs w:val="22"/>
          <w:lang w:eastAsia="zh-CN"/>
        </w:rPr>
        <w:t>”</w:t>
      </w:r>
    </w:p>
    <w:p w14:paraId="5EA76DB9" w14:textId="77777777" w:rsidR="00595444" w:rsidRDefault="00595444" w:rsidP="00595444">
      <w:pPr>
        <w:rPr>
          <w:sz w:val="22"/>
          <w:szCs w:val="22"/>
          <w:lang w:eastAsia="zh-CN"/>
        </w:rPr>
      </w:pPr>
    </w:p>
    <w:tbl>
      <w:tblPr>
        <w:tblW w:w="5000" w:type="pct"/>
        <w:tblCellMar>
          <w:left w:w="0" w:type="dxa"/>
          <w:right w:w="0" w:type="dxa"/>
        </w:tblCellMar>
        <w:tblLook w:val="04A0" w:firstRow="1" w:lastRow="0" w:firstColumn="1" w:lastColumn="0" w:noHBand="0" w:noVBand="1"/>
      </w:tblPr>
      <w:tblGrid>
        <w:gridCol w:w="2027"/>
        <w:gridCol w:w="4237"/>
        <w:gridCol w:w="4183"/>
      </w:tblGrid>
      <w:tr w:rsidR="00595444" w:rsidRPr="006A0B29" w14:paraId="471C62C4" w14:textId="77777777" w:rsidTr="00660FBC">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941A0" w14:textId="77777777" w:rsidR="00595444" w:rsidRPr="00435406" w:rsidRDefault="00595444" w:rsidP="00660FBC">
            <w:pPr>
              <w:pStyle w:val="TAH"/>
              <w:rPr>
                <w:sz w:val="20"/>
                <w:szCs w:val="20"/>
                <w:lang w:eastAsia="zh-CN"/>
              </w:rPr>
            </w:pPr>
            <w:r w:rsidRPr="00435406">
              <w:rPr>
                <w:sz w:val="20"/>
                <w:szCs w:val="20"/>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774C9" w14:textId="77777777" w:rsidR="00595444" w:rsidRPr="00435406" w:rsidRDefault="00595444" w:rsidP="00660FBC">
            <w:pPr>
              <w:pStyle w:val="TAH"/>
              <w:rPr>
                <w:sz w:val="20"/>
                <w:szCs w:val="20"/>
              </w:rPr>
            </w:pPr>
            <w:r w:rsidRPr="00435406">
              <w:rPr>
                <w:sz w:val="20"/>
                <w:szCs w:val="20"/>
              </w:rPr>
              <w:t>Relative Power</w:t>
            </w:r>
          </w:p>
          <w:p w14:paraId="1BD81ECF" w14:textId="77777777" w:rsidR="00595444" w:rsidRPr="00435406" w:rsidRDefault="00595444" w:rsidP="00660FBC">
            <w:pPr>
              <w:pStyle w:val="TAH"/>
              <w:rPr>
                <w:sz w:val="20"/>
                <w:szCs w:val="20"/>
              </w:rPr>
            </w:pPr>
            <w:r w:rsidRPr="00435406">
              <w:rPr>
                <w:sz w:val="20"/>
                <w:szCs w:val="20"/>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2B23B" w14:textId="77777777" w:rsidR="00595444" w:rsidRPr="00435406" w:rsidRDefault="00595444" w:rsidP="00660FBC">
            <w:pPr>
              <w:pStyle w:val="TAH"/>
              <w:rPr>
                <w:sz w:val="20"/>
                <w:szCs w:val="20"/>
              </w:rPr>
            </w:pPr>
            <w:r w:rsidRPr="00435406">
              <w:rPr>
                <w:sz w:val="20"/>
                <w:szCs w:val="20"/>
              </w:rPr>
              <w:t>Relative Power</w:t>
            </w:r>
            <w:r w:rsidRPr="00435406">
              <w:rPr>
                <w:rStyle w:val="apple-converted-space"/>
                <w:rFonts w:ascii="Times New Roman" w:hAnsi="Times New Roman"/>
                <w:sz w:val="20"/>
                <w:szCs w:val="20"/>
              </w:rPr>
              <w:t> </w:t>
            </w:r>
            <w:r w:rsidRPr="00435406">
              <w:rPr>
                <w:sz w:val="20"/>
                <w:szCs w:val="20"/>
              </w:rPr>
              <w:br/>
              <w:t>(Idle/inactive-mode operation with reception bandwidth 20 MHz)</w:t>
            </w:r>
          </w:p>
        </w:tc>
      </w:tr>
      <w:tr w:rsidR="00595444" w:rsidRPr="006A0B29" w14:paraId="49C81DBF"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5D12C" w14:textId="77777777" w:rsidR="00595444" w:rsidRPr="00435406" w:rsidRDefault="00595444" w:rsidP="00660FBC">
            <w:pPr>
              <w:pStyle w:val="TAL"/>
              <w:rPr>
                <w:sz w:val="20"/>
                <w:szCs w:val="20"/>
              </w:rPr>
            </w:pPr>
            <w:r w:rsidRPr="00435406">
              <w:rPr>
                <w:sz w:val="20"/>
                <w:szCs w:val="20"/>
              </w:rPr>
              <w:t>Deep Sleep (P</w:t>
            </w:r>
            <w:r w:rsidRPr="00435406">
              <w:rPr>
                <w:sz w:val="20"/>
                <w:szCs w:val="20"/>
                <w:vertAlign w:val="subscript"/>
              </w:rPr>
              <w:t>DS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53641E7" w14:textId="77777777" w:rsidR="00595444" w:rsidRPr="00435406" w:rsidRDefault="00595444" w:rsidP="00660FBC">
            <w:pPr>
              <w:pStyle w:val="TAC"/>
              <w:rPr>
                <w:sz w:val="20"/>
                <w:szCs w:val="20"/>
              </w:rPr>
            </w:pPr>
            <w:r w:rsidRPr="00435406">
              <w:rPr>
                <w:sz w:val="20"/>
                <w:szCs w:val="20"/>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D8B083F" w14:textId="77777777" w:rsidR="00595444" w:rsidRPr="00435406" w:rsidRDefault="00595444" w:rsidP="00660FBC">
            <w:pPr>
              <w:pStyle w:val="TAC"/>
              <w:rPr>
                <w:sz w:val="20"/>
                <w:szCs w:val="20"/>
              </w:rPr>
            </w:pPr>
            <w:r w:rsidRPr="00435406">
              <w:rPr>
                <w:sz w:val="20"/>
                <w:szCs w:val="20"/>
              </w:rPr>
              <w:t>1</w:t>
            </w:r>
          </w:p>
        </w:tc>
      </w:tr>
      <w:tr w:rsidR="00595444" w:rsidRPr="006A0B29" w14:paraId="4D82FF3B"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9FF75" w14:textId="77777777" w:rsidR="00595444" w:rsidRPr="00435406" w:rsidRDefault="00595444" w:rsidP="00660FBC">
            <w:pPr>
              <w:pStyle w:val="TAL"/>
              <w:rPr>
                <w:sz w:val="20"/>
                <w:szCs w:val="20"/>
              </w:rPr>
            </w:pPr>
            <w:r w:rsidRPr="00435406">
              <w:rPr>
                <w:sz w:val="20"/>
                <w:szCs w:val="20"/>
              </w:rPr>
              <w:t>Light Sleep (P</w:t>
            </w:r>
            <w:r w:rsidRPr="00435406">
              <w:rPr>
                <w:sz w:val="20"/>
                <w:szCs w:val="20"/>
                <w:vertAlign w:val="subscript"/>
              </w:rPr>
              <w:t>LS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F39E186" w14:textId="77777777" w:rsidR="00595444" w:rsidRPr="00435406" w:rsidRDefault="00595444" w:rsidP="00660FBC">
            <w:pPr>
              <w:pStyle w:val="TAC"/>
              <w:rPr>
                <w:sz w:val="20"/>
                <w:szCs w:val="20"/>
              </w:rPr>
            </w:pPr>
            <w:r w:rsidRPr="00435406">
              <w:rPr>
                <w:sz w:val="20"/>
                <w:szCs w:val="20"/>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A8DD076" w14:textId="77777777" w:rsidR="00595444" w:rsidRPr="00435406" w:rsidRDefault="00595444" w:rsidP="00660FBC">
            <w:pPr>
              <w:pStyle w:val="TAC"/>
              <w:rPr>
                <w:sz w:val="20"/>
                <w:szCs w:val="20"/>
              </w:rPr>
            </w:pPr>
            <w:r w:rsidRPr="00435406">
              <w:rPr>
                <w:sz w:val="20"/>
                <w:szCs w:val="20"/>
              </w:rPr>
              <w:t>20</w:t>
            </w:r>
          </w:p>
        </w:tc>
      </w:tr>
      <w:tr w:rsidR="00595444" w:rsidRPr="006A0B29" w14:paraId="42CE4402"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65566" w14:textId="77777777" w:rsidR="00595444" w:rsidRPr="00435406" w:rsidRDefault="00595444" w:rsidP="00660FBC">
            <w:pPr>
              <w:pStyle w:val="TAL"/>
              <w:rPr>
                <w:sz w:val="20"/>
                <w:szCs w:val="20"/>
              </w:rPr>
            </w:pPr>
            <w:r w:rsidRPr="00435406">
              <w:rPr>
                <w:sz w:val="20"/>
                <w:szCs w:val="20"/>
              </w:rPr>
              <w:t>Micro sleep (P</w:t>
            </w:r>
            <w:r w:rsidRPr="00435406">
              <w:rPr>
                <w:sz w:val="20"/>
                <w:szCs w:val="20"/>
                <w:vertAlign w:val="subscript"/>
              </w:rPr>
              <w:t>MS</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D86F129" w14:textId="77777777" w:rsidR="00595444" w:rsidRPr="00435406" w:rsidRDefault="00595444" w:rsidP="00660FBC">
            <w:pPr>
              <w:pStyle w:val="TAC"/>
              <w:rPr>
                <w:sz w:val="20"/>
                <w:szCs w:val="20"/>
              </w:rPr>
            </w:pPr>
            <w:r w:rsidRPr="00435406">
              <w:rPr>
                <w:sz w:val="20"/>
                <w:szCs w:val="20"/>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CDE9A32" w14:textId="77777777" w:rsidR="00595444" w:rsidRPr="00435406" w:rsidRDefault="00595444" w:rsidP="00660FBC">
            <w:pPr>
              <w:pStyle w:val="TAC"/>
              <w:rPr>
                <w:sz w:val="20"/>
                <w:szCs w:val="20"/>
              </w:rPr>
            </w:pPr>
            <w:r w:rsidRPr="00435406">
              <w:rPr>
                <w:sz w:val="20"/>
                <w:szCs w:val="20"/>
              </w:rPr>
              <w:t>45</w:t>
            </w:r>
          </w:p>
        </w:tc>
      </w:tr>
      <w:tr w:rsidR="00595444" w:rsidRPr="006A0B29" w14:paraId="70E4B2DD"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3E461" w14:textId="77777777" w:rsidR="00595444" w:rsidRPr="00435406" w:rsidRDefault="00595444" w:rsidP="00660FBC">
            <w:pPr>
              <w:pStyle w:val="TAL"/>
              <w:rPr>
                <w:sz w:val="20"/>
                <w:szCs w:val="20"/>
              </w:rPr>
            </w:pPr>
            <w:r w:rsidRPr="00435406">
              <w:rPr>
                <w:color w:val="0000FF"/>
                <w:sz w:val="20"/>
                <w:szCs w:val="20"/>
              </w:rPr>
              <w:t>PDCCH-only (P</w:t>
            </w:r>
            <w:r w:rsidRPr="00435406">
              <w:rPr>
                <w:color w:val="0000FF"/>
                <w:sz w:val="20"/>
                <w:szCs w:val="20"/>
                <w:vertAlign w:val="subscript"/>
              </w:rPr>
              <w:t>PDCCH</w:t>
            </w:r>
            <w:r w:rsidRPr="00435406">
              <w:rPr>
                <w:color w:val="0000FF"/>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C2D4D68" w14:textId="77777777" w:rsidR="00595444" w:rsidRPr="00435406" w:rsidRDefault="00595444" w:rsidP="00660FBC">
            <w:pPr>
              <w:pStyle w:val="TAC"/>
              <w:rPr>
                <w:sz w:val="20"/>
                <w:szCs w:val="20"/>
              </w:rPr>
            </w:pPr>
            <w:r w:rsidRPr="00435406">
              <w:rPr>
                <w:sz w:val="20"/>
                <w:szCs w:val="20"/>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0FF6579" w14:textId="77777777" w:rsidR="00595444" w:rsidRPr="00435406" w:rsidRDefault="00595444" w:rsidP="00660FBC">
            <w:pPr>
              <w:pStyle w:val="TAC"/>
              <w:rPr>
                <w:sz w:val="20"/>
                <w:szCs w:val="20"/>
              </w:rPr>
            </w:pPr>
            <w:r w:rsidRPr="00435406">
              <w:rPr>
                <w:color w:val="0000FF"/>
                <w:sz w:val="20"/>
                <w:szCs w:val="20"/>
              </w:rPr>
              <w:t>50</w:t>
            </w:r>
            <w:r w:rsidRPr="00435406">
              <w:rPr>
                <w:sz w:val="20"/>
                <w:szCs w:val="20"/>
                <w:vertAlign w:val="superscript"/>
              </w:rPr>
              <w:t>Note</w:t>
            </w:r>
          </w:p>
        </w:tc>
      </w:tr>
      <w:tr w:rsidR="00595444" w:rsidRPr="006A0B29" w14:paraId="73360405"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EB54F" w14:textId="77777777" w:rsidR="00595444" w:rsidRPr="00435406" w:rsidRDefault="00595444" w:rsidP="00660FBC">
            <w:pPr>
              <w:pStyle w:val="TAL"/>
              <w:rPr>
                <w:sz w:val="20"/>
                <w:szCs w:val="20"/>
              </w:rPr>
            </w:pPr>
            <w:r w:rsidRPr="00435406">
              <w:rPr>
                <w:sz w:val="20"/>
                <w:szCs w:val="20"/>
              </w:rPr>
              <w:t>PDCCH + PDSCH (P</w:t>
            </w:r>
            <w:r w:rsidRPr="00435406">
              <w:rPr>
                <w:sz w:val="20"/>
                <w:szCs w:val="20"/>
                <w:vertAlign w:val="subscript"/>
              </w:rPr>
              <w:t>PDCCH+PDSCH</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96E5644" w14:textId="77777777" w:rsidR="00595444" w:rsidRPr="00435406" w:rsidRDefault="00595444" w:rsidP="00660FBC">
            <w:pPr>
              <w:pStyle w:val="TAC"/>
              <w:rPr>
                <w:sz w:val="20"/>
                <w:szCs w:val="20"/>
              </w:rPr>
            </w:pPr>
            <w:r w:rsidRPr="00435406">
              <w:rPr>
                <w:sz w:val="20"/>
                <w:szCs w:val="20"/>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8F03BE1" w14:textId="77777777" w:rsidR="00595444" w:rsidRPr="00435406" w:rsidRDefault="00595444" w:rsidP="00660FBC">
            <w:pPr>
              <w:pStyle w:val="TAC"/>
              <w:rPr>
                <w:sz w:val="20"/>
                <w:szCs w:val="20"/>
              </w:rPr>
            </w:pPr>
            <w:r w:rsidRPr="00435406">
              <w:rPr>
                <w:sz w:val="20"/>
                <w:szCs w:val="20"/>
              </w:rPr>
              <w:t>120</w:t>
            </w:r>
          </w:p>
        </w:tc>
      </w:tr>
      <w:tr w:rsidR="00595444" w:rsidRPr="006A0B29" w14:paraId="570FE65F"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5397C" w14:textId="77777777" w:rsidR="00595444" w:rsidRPr="00435406" w:rsidRDefault="00595444" w:rsidP="00660FBC">
            <w:pPr>
              <w:pStyle w:val="TAL"/>
              <w:rPr>
                <w:sz w:val="20"/>
                <w:szCs w:val="20"/>
              </w:rPr>
            </w:pPr>
            <w:r w:rsidRPr="00435406">
              <w:rPr>
                <w:sz w:val="20"/>
                <w:szCs w:val="20"/>
              </w:rPr>
              <w:t>PDSCH-only (P</w:t>
            </w:r>
            <w:r w:rsidRPr="00435406">
              <w:rPr>
                <w:sz w:val="20"/>
                <w:szCs w:val="20"/>
                <w:vertAlign w:val="subscript"/>
              </w:rPr>
              <w:t>PDSCH</w:t>
            </w:r>
            <w:r w:rsidRPr="00435406">
              <w:rPr>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CBB4C0C" w14:textId="77777777" w:rsidR="00595444" w:rsidRPr="00435406" w:rsidRDefault="00595444" w:rsidP="00660FBC">
            <w:pPr>
              <w:pStyle w:val="TAC"/>
              <w:rPr>
                <w:sz w:val="20"/>
                <w:szCs w:val="20"/>
              </w:rPr>
            </w:pPr>
            <w:r w:rsidRPr="00435406">
              <w:rPr>
                <w:sz w:val="20"/>
                <w:szCs w:val="20"/>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86147E5" w14:textId="77777777" w:rsidR="00595444" w:rsidRPr="00435406" w:rsidRDefault="00595444" w:rsidP="00660FBC">
            <w:pPr>
              <w:pStyle w:val="TAC"/>
              <w:rPr>
                <w:sz w:val="20"/>
                <w:szCs w:val="20"/>
              </w:rPr>
            </w:pPr>
            <w:r w:rsidRPr="00435406">
              <w:rPr>
                <w:sz w:val="20"/>
                <w:szCs w:val="20"/>
              </w:rPr>
              <w:t>112</w:t>
            </w:r>
          </w:p>
        </w:tc>
      </w:tr>
      <w:tr w:rsidR="00595444" w:rsidRPr="006A0B29" w14:paraId="3C098F1C" w14:textId="77777777" w:rsidTr="00660F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59D9C" w14:textId="77777777" w:rsidR="00595444" w:rsidRPr="00435406" w:rsidRDefault="00595444" w:rsidP="00660FBC">
            <w:pPr>
              <w:pStyle w:val="TAL"/>
              <w:rPr>
                <w:sz w:val="20"/>
                <w:szCs w:val="20"/>
              </w:rPr>
            </w:pPr>
            <w:r w:rsidRPr="00435406">
              <w:rPr>
                <w:color w:val="0000FF"/>
                <w:sz w:val="20"/>
                <w:szCs w:val="20"/>
              </w:rPr>
              <w:t>SSB/CSI-RS proc. (P</w:t>
            </w:r>
            <w:r w:rsidRPr="00435406">
              <w:rPr>
                <w:color w:val="0000FF"/>
                <w:sz w:val="20"/>
                <w:szCs w:val="20"/>
                <w:vertAlign w:val="subscript"/>
              </w:rPr>
              <w:t>SSB</w:t>
            </w:r>
            <w:r w:rsidRPr="00435406">
              <w:rPr>
                <w:color w:val="0000FF"/>
                <w:sz w:val="20"/>
                <w:szCs w:val="20"/>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A7C2E02" w14:textId="77777777" w:rsidR="00595444" w:rsidRPr="00435406" w:rsidRDefault="00595444" w:rsidP="00660FBC">
            <w:pPr>
              <w:pStyle w:val="TAC"/>
              <w:rPr>
                <w:sz w:val="20"/>
                <w:szCs w:val="20"/>
              </w:rPr>
            </w:pPr>
            <w:r w:rsidRPr="00435406">
              <w:rPr>
                <w:sz w:val="20"/>
                <w:szCs w:val="20"/>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8FDCF60" w14:textId="77777777" w:rsidR="00595444" w:rsidRPr="00435406" w:rsidRDefault="00595444" w:rsidP="00660FBC">
            <w:pPr>
              <w:pStyle w:val="TAC"/>
              <w:rPr>
                <w:sz w:val="20"/>
                <w:szCs w:val="20"/>
              </w:rPr>
            </w:pPr>
            <w:r w:rsidRPr="00435406">
              <w:rPr>
                <w:color w:val="0000FF"/>
                <w:sz w:val="20"/>
                <w:szCs w:val="20"/>
              </w:rPr>
              <w:t>50</w:t>
            </w:r>
          </w:p>
        </w:tc>
      </w:tr>
      <w:tr w:rsidR="00595444" w:rsidRPr="006A0B29" w14:paraId="5A856E7C" w14:textId="77777777" w:rsidTr="00660FBC">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3FB1D" w14:textId="77777777" w:rsidR="00595444" w:rsidRPr="00435406" w:rsidRDefault="00595444" w:rsidP="00660FBC">
            <w:pPr>
              <w:pStyle w:val="TAL"/>
              <w:rPr>
                <w:sz w:val="20"/>
                <w:szCs w:val="20"/>
              </w:rPr>
            </w:pPr>
            <w:r w:rsidRPr="00435406">
              <w:rPr>
                <w:sz w:val="20"/>
                <w:szCs w:val="20"/>
              </w:rPr>
              <w:t>Note: Power scaling to 20MHz reception bandwidth follows the rule in Section 8.1.3 of TR 38.840, i.e., max{reference power * 0.4, 50}.</w:t>
            </w:r>
          </w:p>
        </w:tc>
      </w:tr>
    </w:tbl>
    <w:p w14:paraId="7FADFB0E" w14:textId="77777777" w:rsidR="009C50A2" w:rsidRDefault="009C50A2" w:rsidP="00974CA1">
      <w:pPr>
        <w:rPr>
          <w:sz w:val="22"/>
          <w:szCs w:val="22"/>
          <w:lang w:eastAsia="ko-KR"/>
        </w:rPr>
      </w:pPr>
    </w:p>
    <w:p w14:paraId="24F687D6" w14:textId="54BC8F06" w:rsidR="009C50A2" w:rsidRDefault="009C50A2" w:rsidP="00974CA1">
      <w:pPr>
        <w:rPr>
          <w:sz w:val="22"/>
          <w:szCs w:val="22"/>
          <w:lang w:eastAsia="ko-KR"/>
        </w:rPr>
      </w:pPr>
      <w:r>
        <w:rPr>
          <w:sz w:val="22"/>
          <w:szCs w:val="22"/>
          <w:lang w:eastAsia="ko-KR"/>
        </w:rPr>
        <w:t>For the above three bullets of the possible conclusion 1, there is, however, no further agreement achieved.</w:t>
      </w:r>
    </w:p>
    <w:p w14:paraId="623BB251" w14:textId="77777777" w:rsidR="009C50A2" w:rsidRDefault="009C50A2" w:rsidP="00974CA1">
      <w:pPr>
        <w:rPr>
          <w:sz w:val="22"/>
          <w:szCs w:val="22"/>
          <w:lang w:eastAsia="ko-KR"/>
        </w:rPr>
      </w:pPr>
    </w:p>
    <w:p w14:paraId="2F45D0B9" w14:textId="77777777" w:rsidR="009C50A2" w:rsidRDefault="009C50A2" w:rsidP="00974CA1">
      <w:pPr>
        <w:rPr>
          <w:sz w:val="22"/>
          <w:szCs w:val="22"/>
          <w:lang w:eastAsia="ko-KR"/>
        </w:rPr>
      </w:pPr>
    </w:p>
    <w:p w14:paraId="246513FD" w14:textId="5B36A653" w:rsidR="009C50A2" w:rsidRDefault="009C50A2" w:rsidP="009C50A2">
      <w:pPr>
        <w:pStyle w:val="Heading2"/>
      </w:pPr>
      <w:r>
        <w:lastRenderedPageBreak/>
        <w:t>Final down-selection between PDCCH-based PEI and SSS-based PEI</w:t>
      </w:r>
    </w:p>
    <w:p w14:paraId="6B815213" w14:textId="240C6FA0" w:rsidR="009C50A2" w:rsidRDefault="009C50A2" w:rsidP="00974CA1">
      <w:pPr>
        <w:rPr>
          <w:sz w:val="22"/>
          <w:szCs w:val="22"/>
          <w:lang w:eastAsia="ko-KR"/>
        </w:rPr>
      </w:pPr>
      <w:r>
        <w:rPr>
          <w:sz w:val="22"/>
          <w:szCs w:val="22"/>
          <w:lang w:eastAsia="ko-KR"/>
        </w:rPr>
        <w:t>In the GTW2 on 8/25 UTC, the following conclusion is achieved:</w:t>
      </w:r>
    </w:p>
    <w:p w14:paraId="76FEB255" w14:textId="77777777" w:rsidR="009C50A2" w:rsidRDefault="009C50A2" w:rsidP="00974CA1">
      <w:pPr>
        <w:rPr>
          <w:sz w:val="22"/>
          <w:szCs w:val="22"/>
          <w:lang w:eastAsia="ko-KR"/>
        </w:rPr>
      </w:pPr>
    </w:p>
    <w:tbl>
      <w:tblPr>
        <w:tblStyle w:val="TableGrid"/>
        <w:tblW w:w="0" w:type="auto"/>
        <w:tblLook w:val="04A0" w:firstRow="1" w:lastRow="0" w:firstColumn="1" w:lastColumn="0" w:noHBand="0" w:noVBand="1"/>
      </w:tblPr>
      <w:tblGrid>
        <w:gridCol w:w="10457"/>
      </w:tblGrid>
      <w:tr w:rsidR="009C50A2" w14:paraId="4494B3F3" w14:textId="77777777" w:rsidTr="009C50A2">
        <w:tc>
          <w:tcPr>
            <w:tcW w:w="10457" w:type="dxa"/>
          </w:tcPr>
          <w:p w14:paraId="17C85203" w14:textId="77777777" w:rsidR="009C50A2" w:rsidRDefault="009C50A2" w:rsidP="009C50A2">
            <w:pPr>
              <w:rPr>
                <w:sz w:val="22"/>
                <w:szCs w:val="22"/>
              </w:rPr>
            </w:pPr>
            <w:r>
              <w:rPr>
                <w:sz w:val="22"/>
                <w:szCs w:val="22"/>
              </w:rPr>
              <w:t>Conclusion</w:t>
            </w:r>
          </w:p>
          <w:p w14:paraId="7AFF03AB" w14:textId="77777777" w:rsidR="009C50A2" w:rsidRPr="00BD2D88" w:rsidRDefault="009C50A2" w:rsidP="009C50A2">
            <w:pPr>
              <w:rPr>
                <w:sz w:val="22"/>
                <w:szCs w:val="22"/>
              </w:rPr>
            </w:pPr>
            <w:r w:rsidRPr="00BD2D88">
              <w:rPr>
                <w:sz w:val="22"/>
                <w:szCs w:val="22"/>
              </w:rPr>
              <w:t>To down-select one solution for PEI physical-layer channel/signal in RAN1 #106-e,</w:t>
            </w:r>
          </w:p>
          <w:p w14:paraId="243CBB5F" w14:textId="77777777" w:rsidR="009C50A2" w:rsidRPr="00BD2D88" w:rsidRDefault="009C50A2" w:rsidP="009C50A2">
            <w:pPr>
              <w:pStyle w:val="ListParagraph"/>
              <w:numPr>
                <w:ilvl w:val="0"/>
                <w:numId w:val="39"/>
              </w:numPr>
              <w:rPr>
                <w:sz w:val="22"/>
                <w:szCs w:val="22"/>
              </w:rPr>
            </w:pPr>
            <w:r w:rsidRPr="00BD2D88">
              <w:rPr>
                <w:rFonts w:hint="eastAsia"/>
                <w:sz w:val="22"/>
                <w:szCs w:val="22"/>
              </w:rPr>
              <w:t>PDCCH-based PEI</w:t>
            </w:r>
          </w:p>
          <w:p w14:paraId="3D8C25D8" w14:textId="54610E37" w:rsidR="009C50A2" w:rsidRPr="009C50A2" w:rsidRDefault="009C50A2" w:rsidP="00974CA1">
            <w:pPr>
              <w:pStyle w:val="ListParagraph"/>
              <w:numPr>
                <w:ilvl w:val="0"/>
                <w:numId w:val="39"/>
              </w:numPr>
              <w:rPr>
                <w:sz w:val="22"/>
                <w:szCs w:val="22"/>
              </w:rPr>
            </w:pPr>
            <w:r w:rsidRPr="00BD2D88">
              <w:rPr>
                <w:rFonts w:hint="eastAsia"/>
                <w:sz w:val="22"/>
                <w:szCs w:val="22"/>
              </w:rPr>
              <w:t>SSS-based PEI</w:t>
            </w:r>
          </w:p>
        </w:tc>
      </w:tr>
    </w:tbl>
    <w:p w14:paraId="01FB7227" w14:textId="77777777" w:rsidR="009C50A2" w:rsidRDefault="009C50A2" w:rsidP="00974CA1">
      <w:pPr>
        <w:rPr>
          <w:sz w:val="22"/>
          <w:szCs w:val="22"/>
          <w:lang w:eastAsia="ko-KR"/>
        </w:rPr>
      </w:pPr>
    </w:p>
    <w:p w14:paraId="558E4467" w14:textId="45CB4E9D" w:rsidR="000C2B15" w:rsidRDefault="009C50A2" w:rsidP="00974CA1">
      <w:pPr>
        <w:rPr>
          <w:sz w:val="22"/>
          <w:szCs w:val="22"/>
          <w:lang w:eastAsia="ko-KR"/>
        </w:rPr>
      </w:pPr>
      <w:r>
        <w:rPr>
          <w:sz w:val="22"/>
          <w:szCs w:val="22"/>
          <w:lang w:eastAsia="ko-KR"/>
        </w:rPr>
        <w:t>For the final selection between PDCCH-based PEI and SSS-based PEI</w:t>
      </w:r>
      <w:r w:rsidR="007E6191">
        <w:rPr>
          <w:sz w:val="22"/>
          <w:szCs w:val="22"/>
          <w:lang w:eastAsia="ko-KR"/>
        </w:rPr>
        <w:t>, the following further collect</w:t>
      </w:r>
      <w:r w:rsidR="000C2B15">
        <w:rPr>
          <w:sz w:val="22"/>
          <w:szCs w:val="22"/>
          <w:lang w:eastAsia="ko-KR"/>
        </w:rPr>
        <w:t xml:space="preserve"> companies “concerns” one the PEI </w:t>
      </w:r>
      <w:r w:rsidR="000C2B15" w:rsidRPr="000C2B15">
        <w:rPr>
          <w:b/>
          <w:sz w:val="22"/>
          <w:szCs w:val="22"/>
          <w:u w:val="single"/>
          <w:lang w:eastAsia="ko-KR"/>
        </w:rPr>
        <w:t>NOT</w:t>
      </w:r>
      <w:r w:rsidR="000C2B15">
        <w:rPr>
          <w:sz w:val="22"/>
          <w:szCs w:val="22"/>
          <w:lang w:eastAsia="ko-KR"/>
        </w:rPr>
        <w:t xml:space="preserve"> recommended</w:t>
      </w:r>
      <w:r w:rsidR="007E6191">
        <w:rPr>
          <w:sz w:val="22"/>
          <w:szCs w:val="22"/>
          <w:lang w:eastAsia="ko-KR"/>
        </w:rPr>
        <w:t xml:space="preserve"> so that companies can better understand why their suggested PEI is not accepted. Also there is question for companies’ input on whether and how to merge the beneficial characteristics of PEI candidate designs.</w:t>
      </w:r>
    </w:p>
    <w:p w14:paraId="1E325DAC" w14:textId="77777777" w:rsidR="000C2B15" w:rsidRPr="000C2B15" w:rsidRDefault="000C2B15" w:rsidP="00366D0A">
      <w:pPr>
        <w:pStyle w:val="ListParagraph"/>
        <w:numPr>
          <w:ilvl w:val="0"/>
          <w:numId w:val="157"/>
        </w:numPr>
        <w:spacing w:before="100" w:beforeAutospacing="1" w:after="100" w:afterAutospacing="1"/>
        <w:rPr>
          <w:rFonts w:ascii="Gulim" w:eastAsia="Gulim"/>
          <w:lang w:eastAsia="zh-CN"/>
        </w:rPr>
      </w:pPr>
      <w:r w:rsidRPr="000C2B15">
        <w:rPr>
          <w:rStyle w:val="Strong"/>
          <w:rFonts w:ascii="Gulim" w:eastAsia="Gulim" w:hint="eastAsia"/>
          <w:color w:val="1F497D"/>
          <w:u w:val="single"/>
          <w:lang w:eastAsia="zh-CN"/>
        </w:rPr>
        <w:t>Between PDCCH PEI and SSS PEI, which PEI do you NOT recommend and what is the critical issue(s) observed?</w:t>
      </w:r>
    </w:p>
    <w:tbl>
      <w:tblPr>
        <w:tblW w:w="0" w:type="auto"/>
        <w:tblLayout w:type="fixed"/>
        <w:tblCellMar>
          <w:left w:w="0" w:type="dxa"/>
          <w:right w:w="0" w:type="dxa"/>
        </w:tblCellMar>
        <w:tblLook w:val="04A0" w:firstRow="1" w:lastRow="0" w:firstColumn="1" w:lastColumn="0" w:noHBand="0" w:noVBand="1"/>
      </w:tblPr>
      <w:tblGrid>
        <w:gridCol w:w="1250"/>
        <w:gridCol w:w="1530"/>
        <w:gridCol w:w="7667"/>
      </w:tblGrid>
      <w:tr w:rsidR="000C2B15" w:rsidRPr="000C2B15" w14:paraId="267BDC82" w14:textId="77777777" w:rsidTr="000C2B15">
        <w:tc>
          <w:tcPr>
            <w:tcW w:w="1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043B6" w14:textId="77777777" w:rsidR="000C2B15" w:rsidRPr="000C2B15" w:rsidRDefault="000C2B15" w:rsidP="000C2B15">
            <w:pPr>
              <w:jc w:val="center"/>
              <w:rPr>
                <w:rFonts w:ascii="Gulim" w:eastAsia="Gulim" w:hint="eastAsia"/>
                <w:sz w:val="20"/>
                <w:szCs w:val="20"/>
                <w:lang w:eastAsia="zh-TW"/>
              </w:rPr>
            </w:pPr>
            <w:r w:rsidRPr="000C2B15">
              <w:rPr>
                <w:rFonts w:ascii="Gulim" w:eastAsia="Gulim" w:hint="eastAsia"/>
                <w:color w:val="1F497D"/>
                <w:sz w:val="20"/>
                <w:szCs w:val="20"/>
              </w:rPr>
              <w:t>Company name</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267BE" w14:textId="0EC085D4"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PEI</w:t>
            </w:r>
            <w:r w:rsidRPr="000C2B15">
              <w:rPr>
                <w:rStyle w:val="apple-converted-space"/>
                <w:color w:val="1F497D"/>
                <w:sz w:val="20"/>
                <w:szCs w:val="20"/>
              </w:rPr>
              <w:t> </w:t>
            </w:r>
            <w:r w:rsidRPr="000C2B15">
              <w:rPr>
                <w:rFonts w:ascii="Gulim" w:eastAsia="Gulim" w:hint="eastAsia"/>
                <w:b/>
                <w:color w:val="FF0000"/>
                <w:sz w:val="20"/>
                <w:szCs w:val="20"/>
                <w:u w:val="single"/>
              </w:rPr>
              <w:t>NOT</w:t>
            </w:r>
            <w:r>
              <w:rPr>
                <w:rFonts w:ascii="Gulim" w:eastAsia="Gulim"/>
                <w:color w:val="1F497D"/>
                <w:sz w:val="20"/>
                <w:szCs w:val="20"/>
                <w:u w:val="single"/>
              </w:rPr>
              <w:t xml:space="preserve"> </w:t>
            </w:r>
            <w:r w:rsidRPr="000C2B15">
              <w:rPr>
                <w:rFonts w:ascii="Gulim" w:eastAsia="Gulim" w:hint="eastAsia"/>
                <w:color w:val="1F497D"/>
                <w:sz w:val="20"/>
                <w:szCs w:val="20"/>
              </w:rPr>
              <w:t>recommended</w:t>
            </w:r>
          </w:p>
        </w:tc>
        <w:tc>
          <w:tcPr>
            <w:tcW w:w="76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2E0EE"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Critical issue(s) observed</w:t>
            </w:r>
          </w:p>
        </w:tc>
      </w:tr>
      <w:tr w:rsidR="000C2B15" w:rsidRPr="000C2B15" w14:paraId="46CE4F3F"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73D17"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MediaTek</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E7FA1B5"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SSS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516B4417"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According to the agreed observations (Ref: Appendix B, R1-2108495), we see the following critical issues on SSS PEI:</w:t>
            </w:r>
          </w:p>
          <w:p w14:paraId="1B200E0F" w14:textId="77777777" w:rsidR="000C2B15" w:rsidRPr="000C2B15" w:rsidRDefault="000C2B15" w:rsidP="00366D0A">
            <w:pPr>
              <w:numPr>
                <w:ilvl w:val="0"/>
                <w:numId w:val="137"/>
              </w:numPr>
              <w:rPr>
                <w:rFonts w:ascii="Gulim" w:eastAsia="Gulim" w:hint="eastAsia"/>
                <w:sz w:val="20"/>
                <w:szCs w:val="20"/>
              </w:rPr>
            </w:pPr>
            <w:r w:rsidRPr="000C2B15">
              <w:rPr>
                <w:rStyle w:val="Strong"/>
                <w:rFonts w:ascii="Gulim" w:eastAsia="Gulim" w:hint="eastAsia"/>
                <w:color w:val="1F497D"/>
                <w:sz w:val="20"/>
                <w:szCs w:val="20"/>
              </w:rPr>
              <w:t>No evaluation and design to ensure no Impact to legacy UE RRM or initial access</w:t>
            </w:r>
            <w:r w:rsidRPr="000C2B15">
              <w:rPr>
                <w:sz w:val="20"/>
                <w:szCs w:val="20"/>
              </w:rPr>
              <w:t xml:space="preserve"> </w:t>
            </w:r>
          </w:p>
          <w:p w14:paraId="37C817E9" w14:textId="77777777" w:rsidR="000C2B15" w:rsidRPr="000C2B15" w:rsidRDefault="000C2B15" w:rsidP="00366D0A">
            <w:pPr>
              <w:numPr>
                <w:ilvl w:val="1"/>
                <w:numId w:val="137"/>
              </w:numPr>
              <w:rPr>
                <w:rFonts w:ascii="Gulim" w:eastAsia="Gulim" w:hint="eastAsia"/>
                <w:sz w:val="20"/>
                <w:szCs w:val="20"/>
              </w:rPr>
            </w:pPr>
            <w:r w:rsidRPr="000C2B15">
              <w:rPr>
                <w:rFonts w:ascii="Gulim" w:eastAsia="Gulim" w:hint="eastAsia"/>
                <w:color w:val="1F497D"/>
                <w:sz w:val="20"/>
                <w:szCs w:val="20"/>
              </w:rPr>
              <w:t>SSS PEI needs to be allocated within idle-mode UE reception bandwidth which is CORESET#0 frequency span, where there is clear risk for legacy UE to falsely measure or detect SSS PEI as SSS</w:t>
            </w:r>
          </w:p>
          <w:p w14:paraId="124A23E8" w14:textId="77777777" w:rsidR="000C2B15" w:rsidRPr="000C2B15" w:rsidRDefault="000C2B15" w:rsidP="00366D0A">
            <w:pPr>
              <w:numPr>
                <w:ilvl w:val="1"/>
                <w:numId w:val="137"/>
              </w:numPr>
              <w:rPr>
                <w:rFonts w:ascii="Gulim" w:eastAsia="Gulim" w:hint="eastAsia"/>
                <w:sz w:val="20"/>
                <w:szCs w:val="20"/>
              </w:rPr>
            </w:pPr>
            <w:r w:rsidRPr="000C2B15">
              <w:rPr>
                <w:rStyle w:val="Strong"/>
                <w:rFonts w:ascii="Gulim" w:eastAsia="Gulim" w:hint="eastAsia"/>
                <w:color w:val="FF0000"/>
                <w:sz w:val="20"/>
                <w:szCs w:val="20"/>
              </w:rPr>
              <w:t>RAN1 haven’t agree any simulation setting for checking the impact and identifying the feasible solution to avoid/resolve this critical issue</w:t>
            </w:r>
            <w:r w:rsidRPr="000C2B15">
              <w:rPr>
                <w:rFonts w:ascii="Gulim" w:eastAsia="Gulim" w:hint="eastAsia"/>
                <w:color w:val="FF0000"/>
                <w:sz w:val="20"/>
                <w:szCs w:val="20"/>
              </w:rPr>
              <w:t>. There are only two RAN1 meetings left, and a well verified and converged design seems risky to be completed for Rel-17.</w:t>
            </w:r>
          </w:p>
          <w:p w14:paraId="41504217" w14:textId="77777777" w:rsidR="000C2B15" w:rsidRPr="000C2B15" w:rsidRDefault="000C2B15" w:rsidP="000C2B15">
            <w:pPr>
              <w:pStyle w:val="ListParagraph"/>
              <w:rPr>
                <w:rFonts w:ascii="Gulim" w:eastAsia="Gulim" w:hint="eastAsia"/>
                <w:sz w:val="20"/>
                <w:szCs w:val="20"/>
              </w:rPr>
            </w:pPr>
            <w:r w:rsidRPr="000C2B15">
              <w:rPr>
                <w:rStyle w:val="Strong"/>
                <w:rFonts w:ascii="Calibri" w:hAnsi="Calibri" w:cs="Calibri"/>
                <w:color w:val="1F497D"/>
                <w:sz w:val="20"/>
                <w:szCs w:val="20"/>
              </w:rPr>
              <w:t> </w:t>
            </w:r>
          </w:p>
          <w:p w14:paraId="3F0438C8" w14:textId="77777777" w:rsidR="000C2B15" w:rsidRPr="000C2B15" w:rsidRDefault="000C2B15" w:rsidP="00366D0A">
            <w:pPr>
              <w:numPr>
                <w:ilvl w:val="0"/>
                <w:numId w:val="138"/>
              </w:numPr>
              <w:rPr>
                <w:rFonts w:ascii="Gulim" w:eastAsia="Gulim" w:hint="eastAsia"/>
                <w:sz w:val="20"/>
                <w:szCs w:val="20"/>
              </w:rPr>
            </w:pPr>
            <w:r w:rsidRPr="000C2B15">
              <w:rPr>
                <w:rStyle w:val="Strong"/>
                <w:rFonts w:ascii="Gulim" w:eastAsia="Gulim" w:hint="eastAsia"/>
                <w:color w:val="1F497D"/>
                <w:sz w:val="20"/>
                <w:szCs w:val="20"/>
              </w:rPr>
              <w:t>SSS PEI will occupy even more resource than PDCCH PEI</w:t>
            </w:r>
            <w:r w:rsidRPr="000C2B15">
              <w:rPr>
                <w:sz w:val="20"/>
                <w:szCs w:val="20"/>
              </w:rPr>
              <w:t xml:space="preserve"> </w:t>
            </w:r>
          </w:p>
          <w:p w14:paraId="200334FD" w14:textId="77777777" w:rsidR="000C2B15" w:rsidRPr="000C2B15" w:rsidRDefault="000C2B15" w:rsidP="00366D0A">
            <w:pPr>
              <w:numPr>
                <w:ilvl w:val="1"/>
                <w:numId w:val="138"/>
              </w:numPr>
              <w:rPr>
                <w:rFonts w:ascii="Gulim" w:eastAsia="Gulim" w:hint="eastAsia"/>
                <w:sz w:val="20"/>
                <w:szCs w:val="20"/>
              </w:rPr>
            </w:pPr>
            <w:r w:rsidRPr="000C2B15">
              <w:rPr>
                <w:rStyle w:val="Strong"/>
                <w:rFonts w:ascii="Gulim" w:eastAsia="Gulim" w:hint="eastAsia"/>
                <w:color w:val="1F497D"/>
                <w:sz w:val="20"/>
                <w:szCs w:val="20"/>
              </w:rPr>
              <w:t>For SSS PEI to dynamically share resource with legacy UEs, allocating SSS PEI in a CORESET#0 occasion is required.</w:t>
            </w:r>
            <w:r w:rsidRPr="000C2B15">
              <w:rPr>
                <w:rStyle w:val="apple-converted-space"/>
                <w:b/>
                <w:bCs/>
                <w:color w:val="1F497D"/>
                <w:sz w:val="20"/>
                <w:szCs w:val="20"/>
              </w:rPr>
              <w:t> </w:t>
            </w:r>
            <w:r w:rsidRPr="000C2B15">
              <w:rPr>
                <w:rFonts w:ascii="Gulim" w:eastAsia="Gulim" w:hint="eastAsia"/>
                <w:color w:val="1F497D"/>
                <w:sz w:val="20"/>
                <w:szCs w:val="20"/>
              </w:rPr>
              <w:t>This is because R15 UE is only mandated to support dynamic RB-symbol rate-matching over</w:t>
            </w:r>
            <w:r w:rsidRPr="000C2B15">
              <w:rPr>
                <w:rStyle w:val="apple-converted-space"/>
                <w:color w:val="1F497D"/>
                <w:sz w:val="20"/>
                <w:szCs w:val="20"/>
              </w:rPr>
              <w:t> </w:t>
            </w:r>
            <w:r w:rsidRPr="000C2B15">
              <w:rPr>
                <w:rStyle w:val="Strong"/>
                <w:rFonts w:ascii="Gulim" w:eastAsia="Gulim" w:hint="eastAsia"/>
                <w:color w:val="1F497D"/>
                <w:sz w:val="20"/>
                <w:szCs w:val="20"/>
              </w:rPr>
              <w:t>control resource</w:t>
            </w:r>
            <w:r w:rsidRPr="000C2B15">
              <w:rPr>
                <w:rFonts w:ascii="Gulim" w:eastAsia="Gulim" w:hint="eastAsia"/>
                <w:color w:val="1F497D"/>
                <w:sz w:val="20"/>
                <w:szCs w:val="20"/>
              </w:rPr>
              <w:t>, and the only narrow band CORESET R15 UE is mandated to support is CORESET#0.</w:t>
            </w:r>
          </w:p>
          <w:p w14:paraId="361489B4" w14:textId="77777777" w:rsidR="000C2B15" w:rsidRPr="000C2B15" w:rsidRDefault="000C2B15" w:rsidP="00366D0A">
            <w:pPr>
              <w:numPr>
                <w:ilvl w:val="1"/>
                <w:numId w:val="138"/>
              </w:numPr>
              <w:rPr>
                <w:rFonts w:ascii="Gulim" w:eastAsia="Gulim" w:hint="eastAsia"/>
                <w:sz w:val="20"/>
                <w:szCs w:val="20"/>
              </w:rPr>
            </w:pPr>
            <w:r w:rsidRPr="000C2B15">
              <w:rPr>
                <w:rFonts w:ascii="Gulim" w:eastAsia="Gulim" w:hint="eastAsia"/>
                <w:color w:val="FF0000"/>
                <w:sz w:val="20"/>
                <w:szCs w:val="20"/>
              </w:rPr>
              <w:t>Due to different resource allocation pattern from that of legacy PDCCH, SSS PEI will</w:t>
            </w:r>
            <w:r w:rsidRPr="000C2B15">
              <w:rPr>
                <w:rStyle w:val="apple-converted-space"/>
                <w:color w:val="FF0000"/>
                <w:sz w:val="20"/>
                <w:szCs w:val="20"/>
              </w:rPr>
              <w:t> </w:t>
            </w:r>
            <w:r w:rsidRPr="000C2B15">
              <w:rPr>
                <w:rStyle w:val="Strong"/>
                <w:rFonts w:ascii="Gulim" w:eastAsia="Gulim" w:hint="eastAsia"/>
                <w:color w:val="FF0000"/>
                <w:sz w:val="20"/>
                <w:szCs w:val="20"/>
              </w:rPr>
              <w:t>exclusively</w:t>
            </w:r>
            <w:r w:rsidRPr="000C2B15">
              <w:rPr>
                <w:rStyle w:val="apple-converted-space"/>
                <w:color w:val="FF0000"/>
                <w:sz w:val="20"/>
                <w:szCs w:val="20"/>
              </w:rPr>
              <w:t> </w:t>
            </w:r>
            <w:r w:rsidRPr="000C2B15">
              <w:rPr>
                <w:rFonts w:ascii="Gulim" w:eastAsia="Gulim" w:hint="eastAsia"/>
                <w:color w:val="FF0000"/>
                <w:sz w:val="20"/>
                <w:szCs w:val="20"/>
              </w:rPr>
              <w:t>occupy a whole CORESET#0 occasion (as the observation in RAN1#105-e).</w:t>
            </w:r>
            <w:r w:rsidRPr="000C2B15">
              <w:rPr>
                <w:rStyle w:val="apple-converted-space"/>
                <w:color w:val="FF0000"/>
                <w:sz w:val="20"/>
                <w:szCs w:val="20"/>
              </w:rPr>
              <w:t> </w:t>
            </w:r>
            <w:r w:rsidRPr="000C2B15">
              <w:rPr>
                <w:rStyle w:val="Strong"/>
                <w:rFonts w:ascii="Gulim" w:eastAsia="Gulim" w:hint="eastAsia"/>
                <w:color w:val="FF0000"/>
                <w:sz w:val="20"/>
                <w:szCs w:val="20"/>
              </w:rPr>
              <w:t>Since CORESET#0 is of size as AL8 or AL16, which implies SSS PEI resource overhead is the same as PDCCH of AL8 or AL16</w:t>
            </w:r>
            <w:r w:rsidRPr="000C2B15">
              <w:rPr>
                <w:rFonts w:ascii="Gulim" w:eastAsia="Gulim" w:hint="eastAsia"/>
                <w:color w:val="FF0000"/>
                <w:sz w:val="20"/>
                <w:szCs w:val="20"/>
              </w:rPr>
              <w:t>. Since the reported configurations for PDCCH PEI supporting paging PDSCH of TB scaling 1 is of AL4 or AL8, which means SSS PEI will consume more resource than PDCCH PEI.</w:t>
            </w:r>
          </w:p>
          <w:p w14:paraId="4CF39648" w14:textId="77777777" w:rsidR="000C2B15" w:rsidRPr="000C2B15" w:rsidRDefault="000C2B15" w:rsidP="000C2B15">
            <w:pPr>
              <w:pStyle w:val="ListParagraph"/>
              <w:rPr>
                <w:rFonts w:ascii="Gulim" w:eastAsia="Gulim" w:hint="eastAsia"/>
                <w:sz w:val="20"/>
                <w:szCs w:val="20"/>
              </w:rPr>
            </w:pPr>
            <w:r w:rsidRPr="000C2B15">
              <w:rPr>
                <w:rStyle w:val="Strong"/>
                <w:rFonts w:ascii="Calibri" w:hAnsi="Calibri" w:cs="Calibri"/>
                <w:color w:val="1F497D"/>
                <w:sz w:val="20"/>
                <w:szCs w:val="20"/>
              </w:rPr>
              <w:lastRenderedPageBreak/>
              <w:t> </w:t>
            </w:r>
          </w:p>
          <w:p w14:paraId="37D92478" w14:textId="77777777" w:rsidR="000C2B15" w:rsidRPr="000C2B15" w:rsidRDefault="000C2B15" w:rsidP="00366D0A">
            <w:pPr>
              <w:numPr>
                <w:ilvl w:val="0"/>
                <w:numId w:val="139"/>
              </w:numPr>
              <w:rPr>
                <w:rFonts w:ascii="Gulim" w:eastAsia="Gulim" w:hint="eastAsia"/>
                <w:sz w:val="20"/>
                <w:szCs w:val="20"/>
              </w:rPr>
            </w:pPr>
            <w:r w:rsidRPr="000C2B15">
              <w:rPr>
                <w:rStyle w:val="Strong"/>
                <w:rFonts w:ascii="Gulim" w:eastAsia="Gulim" w:hint="eastAsia"/>
                <w:color w:val="1F497D"/>
                <w:sz w:val="20"/>
                <w:szCs w:val="20"/>
              </w:rPr>
              <w:t>Unknown and inflexible format and multiplexing designs for SSS PEI</w:t>
            </w:r>
            <w:r w:rsidRPr="000C2B15">
              <w:rPr>
                <w:sz w:val="20"/>
                <w:szCs w:val="20"/>
              </w:rPr>
              <w:t xml:space="preserve"> </w:t>
            </w:r>
          </w:p>
          <w:p w14:paraId="2058E10B" w14:textId="77777777" w:rsidR="000C2B15" w:rsidRPr="000C2B15" w:rsidRDefault="000C2B15" w:rsidP="00366D0A">
            <w:pPr>
              <w:numPr>
                <w:ilvl w:val="1"/>
                <w:numId w:val="139"/>
              </w:numPr>
              <w:rPr>
                <w:rFonts w:ascii="Gulim" w:eastAsia="Gulim" w:hint="eastAsia"/>
                <w:sz w:val="20"/>
                <w:szCs w:val="20"/>
              </w:rPr>
            </w:pPr>
            <w:r w:rsidRPr="000C2B15">
              <w:rPr>
                <w:rFonts w:ascii="Gulim" w:eastAsia="Gulim" w:hint="eastAsia"/>
                <w:color w:val="1F497D"/>
                <w:sz w:val="20"/>
                <w:szCs w:val="20"/>
              </w:rPr>
              <w:t>According to the reported configuration to support paging PDSCH of TB scaling 0.5, it requires a</w:t>
            </w:r>
            <w:r w:rsidRPr="000C2B15">
              <w:rPr>
                <w:rStyle w:val="apple-converted-space"/>
                <w:color w:val="1F497D"/>
                <w:sz w:val="20"/>
                <w:szCs w:val="20"/>
              </w:rPr>
              <w:t> </w:t>
            </w:r>
            <w:r w:rsidRPr="000C2B15">
              <w:rPr>
                <w:rFonts w:ascii="Gulim" w:eastAsia="Gulim" w:hint="eastAsia"/>
                <w:color w:val="1F497D"/>
                <w:sz w:val="20"/>
                <w:szCs w:val="20"/>
              </w:rPr>
              <w:t>“3-symbol SSS, occupying 396 REs”.</w:t>
            </w:r>
          </w:p>
          <w:p w14:paraId="0CBE277C" w14:textId="77777777" w:rsidR="000C2B15" w:rsidRPr="000C2B15" w:rsidRDefault="000C2B15" w:rsidP="00366D0A">
            <w:pPr>
              <w:numPr>
                <w:ilvl w:val="1"/>
                <w:numId w:val="139"/>
              </w:numPr>
              <w:rPr>
                <w:rFonts w:ascii="Gulim" w:eastAsia="Gulim" w:hint="eastAsia"/>
                <w:sz w:val="20"/>
                <w:szCs w:val="20"/>
              </w:rPr>
            </w:pPr>
            <w:r w:rsidRPr="000C2B15">
              <w:rPr>
                <w:rFonts w:ascii="Gulim" w:eastAsia="Gulim" w:hint="eastAsia"/>
                <w:color w:val="FF0000"/>
                <w:sz w:val="20"/>
                <w:szCs w:val="20"/>
              </w:rPr>
              <w:t>To realize dynamic resource sharing, allocating SSS PEI in a CORESET#0 occasion of 576 REs or 1152 REs will be needed.</w:t>
            </w:r>
            <w:r w:rsidRPr="000C2B15">
              <w:rPr>
                <w:rStyle w:val="apple-converted-space"/>
                <w:color w:val="FF0000"/>
                <w:sz w:val="20"/>
                <w:szCs w:val="20"/>
              </w:rPr>
              <w:t> </w:t>
            </w:r>
            <w:r w:rsidRPr="000C2B15">
              <w:rPr>
                <w:rStyle w:val="Strong"/>
                <w:rFonts w:ascii="Gulim" w:eastAsia="Gulim" w:hint="eastAsia"/>
                <w:color w:val="FF0000"/>
                <w:sz w:val="20"/>
                <w:szCs w:val="20"/>
              </w:rPr>
              <w:t>Since there are a variety of CORESET#0 patterns, how to define the format(s) of one SSS PEI and multiplexing design of multiple SSS PEIs for efficient utilization of the REs in all possible CORESET#0 patterns are still unknown.</w:t>
            </w:r>
            <w:r w:rsidRPr="000C2B15">
              <w:rPr>
                <w:rStyle w:val="apple-converted-space"/>
                <w:b/>
                <w:bCs/>
                <w:color w:val="FF0000"/>
                <w:sz w:val="20"/>
                <w:szCs w:val="20"/>
              </w:rPr>
              <w:t> </w:t>
            </w:r>
            <w:r w:rsidRPr="000C2B15">
              <w:rPr>
                <w:rFonts w:ascii="Gulim" w:eastAsia="Gulim" w:hint="eastAsia"/>
                <w:color w:val="FF0000"/>
                <w:sz w:val="20"/>
                <w:szCs w:val="20"/>
              </w:rPr>
              <w:t>If there is new CORESET#0 pattern(s) added in a future release (e.g. for new narrowband UE), there will require revisiting and revising the format and multiplexing designs for SSS PEI.</w:t>
            </w:r>
          </w:p>
          <w:p w14:paraId="75FD7445" w14:textId="77777777" w:rsidR="000C2B15" w:rsidRPr="000C2B15" w:rsidRDefault="000C2B15" w:rsidP="00366D0A">
            <w:pPr>
              <w:numPr>
                <w:ilvl w:val="1"/>
                <w:numId w:val="139"/>
              </w:numPr>
              <w:rPr>
                <w:rFonts w:ascii="Gulim" w:eastAsia="Gulim" w:hint="eastAsia"/>
                <w:sz w:val="20"/>
                <w:szCs w:val="20"/>
              </w:rPr>
            </w:pPr>
            <w:r w:rsidRPr="000C2B15">
              <w:rPr>
                <w:rFonts w:ascii="Gulim" w:eastAsia="Gulim" w:hint="eastAsia"/>
                <w:color w:val="1F497D"/>
                <w:sz w:val="20"/>
                <w:szCs w:val="20"/>
              </w:rPr>
              <w:t>On the other hand, the format and multiplexing for PDCCH is clear and flexible for any (future) CORESET#0 pattern.</w:t>
            </w:r>
          </w:p>
          <w:p w14:paraId="17626C10"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p w14:paraId="35D851FE"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Overall, we see there are open and critical design issues remaining for SSS PEI, while none of the above issues existing for PDCCH PEI.</w:t>
            </w:r>
          </w:p>
        </w:tc>
      </w:tr>
      <w:tr w:rsidR="000C2B15" w:rsidRPr="000C2B15" w14:paraId="187037EC"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2F2C9" w14:textId="77777777" w:rsidR="000C2B15" w:rsidRPr="000C2B15" w:rsidRDefault="000C2B15" w:rsidP="000C2B15">
            <w:pPr>
              <w:jc w:val="center"/>
              <w:rPr>
                <w:rFonts w:ascii="Gulim" w:eastAsia="Gulim" w:hint="eastAsia"/>
                <w:sz w:val="20"/>
                <w:szCs w:val="20"/>
              </w:rPr>
            </w:pPr>
            <w:r w:rsidRPr="000C2B15">
              <w:rPr>
                <w:rFonts w:ascii="Gulim" w:eastAsia="Gulim" w:hint="eastAsia"/>
                <w:sz w:val="20"/>
                <w:szCs w:val="20"/>
              </w:rPr>
              <w:lastRenderedPageBreak/>
              <w:t>Transsion Holdings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8E8ED20" w14:textId="77777777" w:rsidR="000C2B15" w:rsidRPr="000C2B15" w:rsidRDefault="000C2B15" w:rsidP="000C2B15">
            <w:pPr>
              <w:jc w:val="center"/>
              <w:rPr>
                <w:rFonts w:ascii="Gulim" w:eastAsia="Gulim" w:hint="eastAsia"/>
                <w:sz w:val="20"/>
                <w:szCs w:val="20"/>
              </w:rPr>
            </w:pPr>
            <w:r w:rsidRPr="000C2B15">
              <w:rPr>
                <w:rFonts w:ascii="Gulim" w:eastAsia="Gulim" w:hint="eastAsia"/>
                <w:sz w:val="20"/>
                <w:szCs w:val="20"/>
              </w:rPr>
              <w:t>SSS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3ADDB1E0" w14:textId="77777777" w:rsidR="000C2B15" w:rsidRPr="000C2B15" w:rsidRDefault="000C2B15" w:rsidP="000C2B15">
            <w:pPr>
              <w:pStyle w:val="ListParagraph"/>
              <w:ind w:left="420" w:hanging="420"/>
              <w:rPr>
                <w:rFonts w:ascii="Gulim" w:eastAsia="Gulim" w:hint="eastAsia"/>
                <w:sz w:val="20"/>
                <w:szCs w:val="20"/>
              </w:rPr>
            </w:pPr>
            <w:r w:rsidRPr="000C2B15">
              <w:rPr>
                <w:rFonts w:ascii="Gulim" w:eastAsia="Gulim" w:hint="eastAsia"/>
                <w:sz w:val="20"/>
                <w:szCs w:val="20"/>
              </w:rPr>
              <w:t>1.</w:t>
            </w:r>
            <w:r w:rsidRPr="000C2B15">
              <w:rPr>
                <w:rFonts w:hint="eastAsia"/>
                <w:sz w:val="20"/>
                <w:szCs w:val="20"/>
              </w:rPr>
              <w:t>    </w:t>
            </w:r>
            <w:r w:rsidRPr="000C2B15">
              <w:rPr>
                <w:rStyle w:val="apple-converted-space"/>
                <w:rFonts w:hint="eastAsia"/>
                <w:sz w:val="20"/>
                <w:szCs w:val="20"/>
              </w:rPr>
              <w:t> </w:t>
            </w:r>
            <w:r w:rsidRPr="000C2B15">
              <w:rPr>
                <w:rFonts w:hint="eastAsia"/>
                <w:sz w:val="20"/>
                <w:szCs w:val="20"/>
              </w:rPr>
              <w:t>Firstly</w:t>
            </w:r>
            <w:r w:rsidRPr="000C2B15">
              <w:rPr>
                <w:rFonts w:ascii="Gulim" w:eastAsia="Gulim" w:hint="eastAsia"/>
                <w:sz w:val="20"/>
                <w:szCs w:val="20"/>
              </w:rPr>
              <w:t>，</w:t>
            </w:r>
            <w:r w:rsidRPr="000C2B15">
              <w:rPr>
                <w:rFonts w:hint="eastAsia"/>
                <w:sz w:val="20"/>
                <w:szCs w:val="20"/>
              </w:rPr>
              <w:t>if SSS-based PEI has high false alarm</w:t>
            </w:r>
            <w:r w:rsidRPr="000C2B15">
              <w:rPr>
                <w:rFonts w:ascii="Gulim" w:eastAsia="Gulim" w:hint="eastAsia"/>
                <w:sz w:val="20"/>
                <w:szCs w:val="20"/>
              </w:rPr>
              <w:t>，</w:t>
            </w:r>
            <w:r w:rsidRPr="000C2B15">
              <w:rPr>
                <w:rFonts w:hint="eastAsia"/>
                <w:sz w:val="20"/>
                <w:szCs w:val="20"/>
              </w:rPr>
              <w:t>it need more SSB to bringthe CFO to a reasonable range;</w:t>
            </w:r>
          </w:p>
          <w:p w14:paraId="65FDC2A1" w14:textId="77777777" w:rsidR="000C2B15" w:rsidRPr="000C2B15" w:rsidRDefault="000C2B15" w:rsidP="000C2B15">
            <w:pPr>
              <w:pStyle w:val="ListParagraph"/>
              <w:ind w:left="420" w:hanging="420"/>
              <w:rPr>
                <w:rFonts w:ascii="Gulim" w:eastAsia="Gulim" w:hint="eastAsia"/>
                <w:sz w:val="20"/>
                <w:szCs w:val="20"/>
              </w:rPr>
            </w:pPr>
            <w:r w:rsidRPr="000C2B15">
              <w:rPr>
                <w:rFonts w:ascii="Gulim" w:eastAsia="Gulim" w:hint="eastAsia"/>
                <w:sz w:val="20"/>
                <w:szCs w:val="20"/>
              </w:rPr>
              <w:t>2.</w:t>
            </w:r>
            <w:r w:rsidRPr="000C2B15">
              <w:rPr>
                <w:rFonts w:hint="eastAsia"/>
                <w:sz w:val="20"/>
                <w:szCs w:val="20"/>
              </w:rPr>
              <w:t>    </w:t>
            </w:r>
            <w:r w:rsidRPr="000C2B15">
              <w:rPr>
                <w:rStyle w:val="apple-converted-space"/>
                <w:rFonts w:hint="eastAsia"/>
                <w:sz w:val="20"/>
                <w:szCs w:val="20"/>
              </w:rPr>
              <w:t> </w:t>
            </w:r>
            <w:r w:rsidRPr="000C2B15">
              <w:rPr>
                <w:rFonts w:hint="eastAsia"/>
                <w:sz w:val="20"/>
                <w:szCs w:val="20"/>
              </w:rPr>
              <w:t>Secondly, if SSS-based PEI is mistaken as the SSS in the SSB of a cell,it will cause the UE's cell detection error</w:t>
            </w:r>
            <w:r w:rsidRPr="000C2B15">
              <w:rPr>
                <w:rFonts w:ascii="Gulim" w:eastAsia="Gulim" w:hint="eastAsia"/>
                <w:sz w:val="20"/>
                <w:szCs w:val="20"/>
              </w:rPr>
              <w:t>；</w:t>
            </w:r>
          </w:p>
          <w:p w14:paraId="532075AD" w14:textId="77777777" w:rsidR="000C2B15" w:rsidRPr="000C2B15" w:rsidRDefault="000C2B15" w:rsidP="000C2B15">
            <w:pPr>
              <w:pStyle w:val="ListParagraph"/>
              <w:ind w:left="420" w:hanging="420"/>
              <w:rPr>
                <w:rFonts w:ascii="Gulim" w:eastAsia="Gulim" w:hint="eastAsia"/>
                <w:sz w:val="20"/>
                <w:szCs w:val="20"/>
              </w:rPr>
            </w:pPr>
            <w:r w:rsidRPr="000C2B15">
              <w:rPr>
                <w:rFonts w:ascii="Gulim" w:eastAsia="Gulim" w:hint="eastAsia"/>
                <w:sz w:val="20"/>
                <w:szCs w:val="20"/>
              </w:rPr>
              <w:t>3.</w:t>
            </w:r>
            <w:r w:rsidRPr="000C2B15">
              <w:rPr>
                <w:rFonts w:hint="eastAsia"/>
                <w:sz w:val="20"/>
                <w:szCs w:val="20"/>
              </w:rPr>
              <w:t>    </w:t>
            </w:r>
            <w:r w:rsidRPr="000C2B15">
              <w:rPr>
                <w:rStyle w:val="apple-converted-space"/>
                <w:rFonts w:hint="eastAsia"/>
                <w:sz w:val="20"/>
                <w:szCs w:val="20"/>
              </w:rPr>
              <w:t> </w:t>
            </w:r>
            <w:r w:rsidRPr="000C2B15">
              <w:rPr>
                <w:rFonts w:hint="eastAsia"/>
                <w:sz w:val="20"/>
                <w:szCs w:val="20"/>
              </w:rPr>
              <w:t>Thirdly, if subgroup indication is supported by PEI,defining a new SSS sequence or more OCC cover will cause more</w:t>
            </w:r>
            <w:r w:rsidRPr="000C2B15">
              <w:rPr>
                <w:rStyle w:val="apple-converted-space"/>
                <w:rFonts w:hint="eastAsia"/>
                <w:sz w:val="20"/>
                <w:szCs w:val="20"/>
              </w:rPr>
              <w:t> </w:t>
            </w:r>
            <w:r w:rsidRPr="000C2B15">
              <w:rPr>
                <w:rFonts w:ascii="Calibri" w:hAnsi="Calibri" w:cs="Calibri"/>
                <w:sz w:val="20"/>
                <w:szCs w:val="20"/>
              </w:rPr>
              <w:t> </w:t>
            </w:r>
            <w:r w:rsidRPr="000C2B15">
              <w:rPr>
                <w:rFonts w:hint="eastAsia"/>
                <w:sz w:val="20"/>
                <w:szCs w:val="20"/>
              </w:rPr>
              <w:t>spec</w:t>
            </w:r>
            <w:r w:rsidRPr="000C2B15">
              <w:rPr>
                <w:rFonts w:ascii="Calibri" w:hAnsi="Calibri" w:cs="Calibri"/>
                <w:sz w:val="20"/>
                <w:szCs w:val="20"/>
              </w:rPr>
              <w:t> </w:t>
            </w:r>
            <w:r w:rsidRPr="000C2B15">
              <w:rPr>
                <w:rStyle w:val="apple-converted-space"/>
                <w:rFonts w:hint="eastAsia"/>
                <w:sz w:val="20"/>
                <w:szCs w:val="20"/>
              </w:rPr>
              <w:t> </w:t>
            </w:r>
            <w:r w:rsidRPr="000C2B15">
              <w:rPr>
                <w:rFonts w:hint="eastAsia"/>
                <w:sz w:val="20"/>
                <w:szCs w:val="20"/>
              </w:rPr>
              <w:t>workload;</w:t>
            </w:r>
          </w:p>
          <w:p w14:paraId="1F4F49DD" w14:textId="77777777" w:rsidR="000C2B15" w:rsidRPr="000C2B15" w:rsidRDefault="000C2B15" w:rsidP="000C2B15">
            <w:pPr>
              <w:pStyle w:val="ListParagraph"/>
              <w:ind w:left="420" w:hanging="420"/>
              <w:rPr>
                <w:rFonts w:ascii="Gulim" w:eastAsia="Gulim" w:hint="eastAsia"/>
                <w:sz w:val="20"/>
                <w:szCs w:val="20"/>
              </w:rPr>
            </w:pPr>
            <w:r w:rsidRPr="000C2B15">
              <w:rPr>
                <w:rFonts w:ascii="Gulim" w:eastAsia="Gulim" w:hint="eastAsia"/>
                <w:sz w:val="20"/>
                <w:szCs w:val="20"/>
              </w:rPr>
              <w:t>4.</w:t>
            </w:r>
            <w:r w:rsidRPr="000C2B15">
              <w:rPr>
                <w:rFonts w:hint="eastAsia"/>
                <w:sz w:val="20"/>
                <w:szCs w:val="20"/>
              </w:rPr>
              <w:t>    </w:t>
            </w:r>
            <w:r w:rsidRPr="000C2B15">
              <w:rPr>
                <w:rStyle w:val="apple-converted-space"/>
                <w:rFonts w:hint="eastAsia"/>
                <w:sz w:val="20"/>
                <w:szCs w:val="20"/>
              </w:rPr>
              <w:t> </w:t>
            </w:r>
            <w:r w:rsidRPr="000C2B15">
              <w:rPr>
                <w:rFonts w:hint="eastAsia"/>
                <w:sz w:val="20"/>
                <w:szCs w:val="20"/>
              </w:rPr>
              <w:t>Fourthly,</w:t>
            </w:r>
            <w:r w:rsidRPr="000C2B15">
              <w:rPr>
                <w:rStyle w:val="apple-converted-space"/>
                <w:rFonts w:hint="eastAsia"/>
                <w:sz w:val="20"/>
                <w:szCs w:val="20"/>
              </w:rPr>
              <w:t> </w:t>
            </w:r>
            <w:r w:rsidRPr="000C2B15">
              <w:rPr>
                <w:rFonts w:ascii="Calibri" w:hAnsi="Calibri" w:cs="Calibri"/>
                <w:sz w:val="20"/>
                <w:szCs w:val="20"/>
              </w:rPr>
              <w:t> </w:t>
            </w:r>
            <w:r w:rsidRPr="000C2B15">
              <w:rPr>
                <w:rFonts w:hint="eastAsia"/>
                <w:sz w:val="20"/>
                <w:szCs w:val="20"/>
              </w:rPr>
              <w:t>DMRS in PDCCH-based PEI can also do the same channel tracking as the SSS in SSS-based PEI;</w:t>
            </w:r>
          </w:p>
          <w:p w14:paraId="3FD158DC" w14:textId="77777777" w:rsidR="000C2B15" w:rsidRPr="000C2B15" w:rsidRDefault="000C2B15" w:rsidP="000C2B15">
            <w:pPr>
              <w:pStyle w:val="ListParagraph"/>
              <w:ind w:left="420" w:hanging="420"/>
              <w:rPr>
                <w:rFonts w:ascii="Gulim" w:eastAsia="Gulim" w:hint="eastAsia"/>
                <w:sz w:val="20"/>
                <w:szCs w:val="20"/>
              </w:rPr>
            </w:pPr>
            <w:r w:rsidRPr="000C2B15">
              <w:rPr>
                <w:rFonts w:ascii="Gulim" w:eastAsia="Gulim" w:hint="eastAsia"/>
                <w:sz w:val="20"/>
                <w:szCs w:val="20"/>
              </w:rPr>
              <w:t>5.</w:t>
            </w:r>
            <w:r w:rsidRPr="000C2B15">
              <w:rPr>
                <w:rFonts w:hint="eastAsia"/>
                <w:sz w:val="20"/>
                <w:szCs w:val="20"/>
              </w:rPr>
              <w:t>    </w:t>
            </w:r>
            <w:r w:rsidRPr="000C2B15">
              <w:rPr>
                <w:rStyle w:val="apple-converted-space"/>
                <w:rFonts w:hint="eastAsia"/>
                <w:sz w:val="20"/>
                <w:szCs w:val="20"/>
              </w:rPr>
              <w:t> </w:t>
            </w:r>
            <w:r w:rsidRPr="000C2B15">
              <w:rPr>
                <w:rFonts w:hint="eastAsia"/>
                <w:sz w:val="20"/>
                <w:szCs w:val="20"/>
              </w:rPr>
              <w:t>What's more</w:t>
            </w:r>
            <w:r w:rsidRPr="000C2B15">
              <w:rPr>
                <w:rFonts w:ascii="Gulim" w:eastAsia="Gulim" w:hint="eastAsia"/>
                <w:sz w:val="20"/>
                <w:szCs w:val="20"/>
              </w:rPr>
              <w:t>，</w:t>
            </w:r>
            <w:r w:rsidRPr="000C2B15">
              <w:rPr>
                <w:rFonts w:hint="eastAsia"/>
                <w:sz w:val="20"/>
                <w:szCs w:val="20"/>
              </w:rPr>
              <w:t>as PDCCH-based PEI has more aggregation level</w:t>
            </w:r>
            <w:r w:rsidRPr="000C2B15">
              <w:rPr>
                <w:rFonts w:ascii="Gulim" w:eastAsia="Gulim" w:hint="eastAsia"/>
                <w:sz w:val="20"/>
                <w:szCs w:val="20"/>
              </w:rPr>
              <w:t>，</w:t>
            </w:r>
            <w:r w:rsidRPr="000C2B15">
              <w:rPr>
                <w:rFonts w:hint="eastAsia"/>
                <w:sz w:val="20"/>
                <w:szCs w:val="20"/>
              </w:rPr>
              <w:t>it is more flexible to adapt to different SNR scenarios than SSS-based PEI</w:t>
            </w:r>
            <w:r w:rsidRPr="000C2B15">
              <w:rPr>
                <w:rFonts w:ascii="Gulim" w:eastAsia="Gulim" w:hint="eastAsia"/>
                <w:sz w:val="20"/>
                <w:szCs w:val="20"/>
              </w:rPr>
              <w:t>。</w:t>
            </w:r>
          </w:p>
          <w:p w14:paraId="5D4AC4E4" w14:textId="77777777" w:rsidR="000C2B15" w:rsidRPr="000C2B15" w:rsidRDefault="000C2B15" w:rsidP="000C2B15">
            <w:pPr>
              <w:pStyle w:val="ListParagraph"/>
              <w:ind w:left="-22"/>
              <w:rPr>
                <w:rFonts w:ascii="Gulim" w:eastAsia="Gulim" w:hint="eastAsia"/>
                <w:sz w:val="20"/>
                <w:szCs w:val="20"/>
              </w:rPr>
            </w:pPr>
            <w:r w:rsidRPr="000C2B15">
              <w:rPr>
                <w:rFonts w:hint="eastAsia"/>
                <w:sz w:val="20"/>
                <w:szCs w:val="20"/>
              </w:rPr>
              <w:t>note: the first three questions is not existed for PDCCH-based PEI</w:t>
            </w:r>
          </w:p>
        </w:tc>
      </w:tr>
      <w:tr w:rsidR="000C2B15" w:rsidRPr="000C2B15" w14:paraId="66686D7E"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E0B17"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DOCOMO</w:t>
            </w:r>
          </w:p>
          <w:p w14:paraId="2F9C273B" w14:textId="77777777" w:rsidR="000C2B15" w:rsidRPr="000C2B15" w:rsidRDefault="000C2B15" w:rsidP="000C2B15">
            <w:pPr>
              <w:jc w:val="center"/>
              <w:rPr>
                <w:rFonts w:ascii="Gulim" w:eastAsia="Gulim" w:hint="eastAsia"/>
                <w:sz w:val="20"/>
                <w:szCs w:val="20"/>
              </w:rPr>
            </w:pPr>
            <w:r w:rsidRPr="000C2B15">
              <w:rPr>
                <w:rFonts w:ascii="Calibri" w:hAnsi="Calibri" w:cs="Calibri"/>
                <w:color w:val="1F497D"/>
                <w:sz w:val="20"/>
                <w:szCs w:val="20"/>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499CCEA" w14:textId="77777777" w:rsidR="000C2B15" w:rsidRPr="000C2B15" w:rsidRDefault="000C2B15" w:rsidP="000C2B15">
            <w:pPr>
              <w:jc w:val="center"/>
              <w:rPr>
                <w:rFonts w:ascii="Gulim" w:eastAsia="Gulim" w:hint="eastAsia"/>
                <w:sz w:val="20"/>
                <w:szCs w:val="20"/>
              </w:rPr>
            </w:pPr>
            <w:r w:rsidRPr="000C2B15">
              <w:rPr>
                <w:rFonts w:ascii="Gulim" w:eastAsia="Gulim" w:hint="eastAsia"/>
                <w:sz w:val="20"/>
                <w:szCs w:val="20"/>
              </w:rPr>
              <w:t>SSS-PEI</w:t>
            </w:r>
          </w:p>
          <w:p w14:paraId="6B56F59C" w14:textId="77777777" w:rsidR="000C2B15" w:rsidRPr="000C2B15" w:rsidRDefault="000C2B15" w:rsidP="000C2B15">
            <w:pPr>
              <w:jc w:val="center"/>
              <w:rPr>
                <w:rFonts w:ascii="Gulim" w:eastAsia="Gulim" w:hint="eastAsia"/>
                <w:sz w:val="20"/>
                <w:szCs w:val="20"/>
              </w:rPr>
            </w:pPr>
            <w:r w:rsidRPr="000C2B15">
              <w:rPr>
                <w:rFonts w:ascii="Calibri" w:hAnsi="Calibri" w:cs="Calibri"/>
                <w:color w:val="1F497D"/>
                <w:sz w:val="20"/>
                <w:szCs w:val="20"/>
              </w:rPr>
              <w:t> </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02196241"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For SSS-based PEI, there are the following issues about legacy UE impact.</w:t>
            </w:r>
          </w:p>
          <w:p w14:paraId="22DAFF67" w14:textId="77777777" w:rsidR="000C2B15" w:rsidRPr="000C2B15" w:rsidRDefault="000C2B15" w:rsidP="000C2B15">
            <w:pPr>
              <w:jc w:val="both"/>
              <w:rPr>
                <w:rFonts w:ascii="Gulim" w:eastAsia="Gulim" w:hint="eastAsia"/>
                <w:sz w:val="20"/>
                <w:szCs w:val="20"/>
              </w:rPr>
            </w:pPr>
            <w:r w:rsidRPr="000C2B15">
              <w:rPr>
                <w:rFonts w:ascii="Calibri" w:hAnsi="Calibri" w:cs="Calibri"/>
                <w:sz w:val="20"/>
                <w:szCs w:val="20"/>
              </w:rPr>
              <w:t> </w:t>
            </w:r>
          </w:p>
          <w:p w14:paraId="4684D734" w14:textId="77777777" w:rsidR="000C2B15" w:rsidRPr="000C2B15" w:rsidRDefault="000C2B15" w:rsidP="000C2B15">
            <w:pPr>
              <w:jc w:val="both"/>
              <w:rPr>
                <w:rFonts w:ascii="Gulim" w:eastAsia="Gulim" w:hint="eastAsia"/>
                <w:sz w:val="20"/>
                <w:szCs w:val="20"/>
              </w:rPr>
            </w:pPr>
            <w:r w:rsidRPr="000C2B15">
              <w:rPr>
                <w:rFonts w:ascii="Yu Gothic" w:eastAsia="Yu Gothic" w:hAnsi="Yu Gothic" w:hint="eastAsia"/>
                <w:sz w:val="20"/>
                <w:szCs w:val="20"/>
              </w:rPr>
              <w:t>〇</w:t>
            </w:r>
            <w:r w:rsidRPr="000C2B15">
              <w:rPr>
                <w:rFonts w:ascii="Gulim" w:eastAsia="Gulim" w:hint="eastAsia"/>
                <w:sz w:val="20"/>
                <w:szCs w:val="20"/>
              </w:rPr>
              <w:t>Dynamic Resource sharing perspective</w:t>
            </w:r>
          </w:p>
          <w:p w14:paraId="7140CCFD"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Regarding SSS-based PEI, CORESET-level rate matching may be realized for the PDSCH if a dedicated CORESET and Search Space set are configured for a rate matching. However, since idle-mode UE reception BW is bounded by CORESET#0, dynamically sharing PDSCH for SSS-based PEI is only based on CORESET#0. Then, SSS-based PEI has the different resource mapping from PDCCH candidates in time and frequency domain. SSS-based PEI occupies consecutive time and frequency resource while CCE-to-REG interleaving can be applied in CORESET#0. Hence,</w:t>
            </w:r>
            <w:r w:rsidRPr="000C2B15">
              <w:rPr>
                <w:rStyle w:val="apple-converted-space"/>
                <w:sz w:val="20"/>
                <w:szCs w:val="20"/>
              </w:rPr>
              <w:t> </w:t>
            </w:r>
            <w:r w:rsidRPr="000C2B15">
              <w:rPr>
                <w:rStyle w:val="Strong"/>
                <w:rFonts w:ascii="Gulim" w:eastAsia="Gulim" w:hint="eastAsia"/>
                <w:sz w:val="20"/>
                <w:szCs w:val="20"/>
              </w:rPr>
              <w:t>if SSS-based PEI is transmitted in CORESET#0, it causes impact for legacy signals/channels.</w:t>
            </w:r>
          </w:p>
          <w:p w14:paraId="5E0503B7" w14:textId="77777777" w:rsidR="000C2B15" w:rsidRPr="000C2B15" w:rsidRDefault="000C2B15" w:rsidP="000C2B15">
            <w:pPr>
              <w:jc w:val="both"/>
              <w:rPr>
                <w:rFonts w:ascii="Gulim" w:eastAsia="Gulim" w:hint="eastAsia"/>
                <w:sz w:val="20"/>
                <w:szCs w:val="20"/>
              </w:rPr>
            </w:pPr>
            <w:r w:rsidRPr="000C2B15">
              <w:rPr>
                <w:rFonts w:ascii="Calibri" w:hAnsi="Calibri" w:cs="Calibri"/>
                <w:sz w:val="20"/>
                <w:szCs w:val="20"/>
              </w:rPr>
              <w:t> </w:t>
            </w:r>
          </w:p>
          <w:p w14:paraId="016C5C6D" w14:textId="77777777" w:rsidR="000C2B15" w:rsidRPr="000C2B15" w:rsidRDefault="000C2B15" w:rsidP="000C2B15">
            <w:pPr>
              <w:jc w:val="both"/>
              <w:rPr>
                <w:rFonts w:ascii="Gulim" w:eastAsia="Gulim" w:hint="eastAsia"/>
                <w:sz w:val="20"/>
                <w:szCs w:val="20"/>
              </w:rPr>
            </w:pPr>
            <w:r w:rsidRPr="000C2B15">
              <w:rPr>
                <w:rFonts w:ascii="Yu Gothic" w:eastAsia="Yu Gothic" w:hAnsi="Yu Gothic" w:hint="eastAsia"/>
                <w:sz w:val="20"/>
                <w:szCs w:val="20"/>
              </w:rPr>
              <w:t>〇</w:t>
            </w:r>
            <w:r w:rsidRPr="000C2B15">
              <w:rPr>
                <w:rFonts w:ascii="Gulim" w:eastAsia="Gulim" w:hint="eastAsia"/>
                <w:sz w:val="20"/>
                <w:szCs w:val="20"/>
              </w:rPr>
              <w:t>UE-behv perspective</w:t>
            </w:r>
          </w:p>
          <w:p w14:paraId="35226604"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SSS-PEI supports only Behv-A, which implies that</w:t>
            </w:r>
            <w:r w:rsidRPr="000C2B15">
              <w:rPr>
                <w:rStyle w:val="apple-converted-space"/>
                <w:sz w:val="20"/>
                <w:szCs w:val="20"/>
              </w:rPr>
              <w:t> </w:t>
            </w:r>
            <w:r w:rsidRPr="000C2B15">
              <w:rPr>
                <w:rStyle w:val="Strong"/>
                <w:rFonts w:ascii="Gulim" w:eastAsia="Gulim" w:hint="eastAsia"/>
                <w:sz w:val="20"/>
                <w:szCs w:val="20"/>
              </w:rPr>
              <w:t>there is the impact on the</w:t>
            </w:r>
            <w:r w:rsidRPr="000C2B15">
              <w:rPr>
                <w:rStyle w:val="apple-converted-space"/>
                <w:sz w:val="20"/>
                <w:szCs w:val="20"/>
              </w:rPr>
              <w:t> </w:t>
            </w:r>
            <w:r w:rsidRPr="000C2B15">
              <w:rPr>
                <w:rStyle w:val="Strong"/>
                <w:rFonts w:ascii="Gulim" w:eastAsia="Gulim" w:hint="eastAsia"/>
                <w:sz w:val="20"/>
                <w:szCs w:val="20"/>
              </w:rPr>
              <w:t>latency of paging reception</w:t>
            </w:r>
            <w:r w:rsidRPr="000C2B15">
              <w:rPr>
                <w:rStyle w:val="apple-converted-space"/>
                <w:sz w:val="20"/>
                <w:szCs w:val="20"/>
              </w:rPr>
              <w:t> </w:t>
            </w:r>
            <w:r w:rsidRPr="000C2B15">
              <w:rPr>
                <w:rFonts w:ascii="Gulim" w:eastAsia="Gulim" w:hint="eastAsia"/>
                <w:sz w:val="20"/>
                <w:szCs w:val="20"/>
              </w:rPr>
              <w:t xml:space="preserve">since NW can prioritize the transmission of other channel/signal </w:t>
            </w:r>
            <w:r w:rsidRPr="000C2B15">
              <w:rPr>
                <w:rFonts w:ascii="Gulim" w:eastAsia="Gulim" w:hint="eastAsia"/>
                <w:sz w:val="20"/>
                <w:szCs w:val="20"/>
              </w:rPr>
              <w:lastRenderedPageBreak/>
              <w:t>when it is needed, or</w:t>
            </w:r>
            <w:r w:rsidRPr="000C2B15">
              <w:rPr>
                <w:rStyle w:val="apple-converted-space"/>
                <w:b/>
                <w:bCs/>
                <w:sz w:val="20"/>
                <w:szCs w:val="20"/>
              </w:rPr>
              <w:t> </w:t>
            </w:r>
            <w:r w:rsidRPr="000C2B15">
              <w:rPr>
                <w:rStyle w:val="Strong"/>
                <w:rFonts w:ascii="Gulim" w:eastAsia="Gulim" w:hint="eastAsia"/>
                <w:sz w:val="20"/>
                <w:szCs w:val="20"/>
              </w:rPr>
              <w:t>there is the impact on the transmission of other channel/signal</w:t>
            </w:r>
            <w:r w:rsidRPr="000C2B15">
              <w:rPr>
                <w:rStyle w:val="apple-converted-space"/>
                <w:sz w:val="20"/>
                <w:szCs w:val="20"/>
              </w:rPr>
              <w:t> </w:t>
            </w:r>
            <w:r w:rsidRPr="000C2B15">
              <w:rPr>
                <w:rFonts w:ascii="Gulim" w:eastAsia="Gulim" w:hint="eastAsia"/>
                <w:sz w:val="20"/>
                <w:szCs w:val="20"/>
              </w:rPr>
              <w:t>since NW may need to drop it due to PEI.</w:t>
            </w:r>
          </w:p>
          <w:p w14:paraId="03B06593"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(It is noted that SSS-PEI can support Behv-B, but in the case, SSS-PEI means Go-To-Sleep signaling, so the advantage of SSS-based PEI about T/F tracking by itself cannot be used well since UEs wake up and perform fine T/F tracking when SSS-PEI is not transmitted.)</w:t>
            </w:r>
          </w:p>
          <w:p w14:paraId="21356746" w14:textId="77777777" w:rsidR="000C2B15" w:rsidRPr="000C2B15" w:rsidRDefault="000C2B15" w:rsidP="000C2B15">
            <w:pPr>
              <w:jc w:val="both"/>
              <w:rPr>
                <w:rFonts w:ascii="Gulim" w:eastAsia="Gulim" w:hint="eastAsia"/>
                <w:sz w:val="20"/>
                <w:szCs w:val="20"/>
              </w:rPr>
            </w:pPr>
            <w:r w:rsidRPr="000C2B15">
              <w:rPr>
                <w:rFonts w:ascii="Calibri" w:hAnsi="Calibri" w:cs="Calibri"/>
                <w:sz w:val="20"/>
                <w:szCs w:val="20"/>
              </w:rPr>
              <w:t> </w:t>
            </w:r>
          </w:p>
          <w:p w14:paraId="18C7A05E" w14:textId="77777777" w:rsidR="000C2B15" w:rsidRPr="000C2B15" w:rsidRDefault="000C2B15" w:rsidP="000C2B15">
            <w:pPr>
              <w:jc w:val="both"/>
              <w:rPr>
                <w:rFonts w:ascii="Gulim" w:eastAsia="Gulim" w:hint="eastAsia"/>
                <w:sz w:val="20"/>
                <w:szCs w:val="20"/>
              </w:rPr>
            </w:pPr>
            <w:r w:rsidRPr="000C2B15">
              <w:rPr>
                <w:rFonts w:ascii="Yu Gothic" w:eastAsia="Yu Gothic" w:hAnsi="Yu Gothic" w:hint="eastAsia"/>
                <w:sz w:val="20"/>
                <w:szCs w:val="20"/>
              </w:rPr>
              <w:t>〇</w:t>
            </w:r>
            <w:r w:rsidRPr="000C2B15">
              <w:rPr>
                <w:rFonts w:ascii="Gulim" w:eastAsia="Gulim" w:hint="eastAsia"/>
                <w:sz w:val="20"/>
                <w:szCs w:val="20"/>
              </w:rPr>
              <w:t>Cell search procedure perspective</w:t>
            </w:r>
          </w:p>
          <w:p w14:paraId="3D5FED42"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In the case SSS-PEI is located in the same frequency rage with SSS, since UEs cannot identify SSS-PEI as SSS, I think it may cause</w:t>
            </w:r>
            <w:r w:rsidRPr="000C2B15">
              <w:rPr>
                <w:rStyle w:val="apple-converted-space"/>
                <w:sz w:val="20"/>
                <w:szCs w:val="20"/>
              </w:rPr>
              <w:t> </w:t>
            </w:r>
            <w:r w:rsidRPr="000C2B15">
              <w:rPr>
                <w:rFonts w:ascii="Gulim" w:eastAsia="Gulim" w:hint="eastAsia"/>
                <w:sz w:val="20"/>
                <w:szCs w:val="20"/>
              </w:rPr>
              <w:t>“false cell detection”.</w:t>
            </w:r>
          </w:p>
          <w:p w14:paraId="241DDA87" w14:textId="77777777" w:rsidR="000C2B15" w:rsidRPr="000C2B15" w:rsidRDefault="000C2B15" w:rsidP="000C2B15">
            <w:pPr>
              <w:jc w:val="both"/>
              <w:rPr>
                <w:rFonts w:ascii="Gulim" w:eastAsia="Gulim" w:hint="eastAsia"/>
                <w:sz w:val="20"/>
                <w:szCs w:val="20"/>
              </w:rPr>
            </w:pPr>
            <w:r w:rsidRPr="000C2B15">
              <w:rPr>
                <w:rFonts w:ascii="Gulim" w:eastAsia="Gulim" w:hint="eastAsia"/>
                <w:sz w:val="20"/>
                <w:szCs w:val="20"/>
              </w:rPr>
              <w:t>As far as I know, the solution of the issue doesn't have been proposed by companies supporting SSS-PEI yet.</w:t>
            </w:r>
            <w:r w:rsidRPr="000C2B15">
              <w:rPr>
                <w:rFonts w:ascii="Calibri" w:hAnsi="Calibri" w:cs="Calibri"/>
                <w:sz w:val="20"/>
                <w:szCs w:val="20"/>
              </w:rPr>
              <w:t> </w:t>
            </w:r>
          </w:p>
          <w:p w14:paraId="28552B3C"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tc>
      </w:tr>
      <w:tr w:rsidR="000C2B15" w:rsidRPr="000C2B15" w14:paraId="6296C997"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D6CAA"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lastRenderedPageBreak/>
              <w:t>Spreadtrum</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27E9333"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SSS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4CE1AC0C"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We share the similar view as MTK, Transsion and DOCOMO.</w:t>
            </w:r>
          </w:p>
          <w:p w14:paraId="08921BC3" w14:textId="77777777" w:rsidR="000C2B15" w:rsidRPr="000C2B15" w:rsidRDefault="000C2B15" w:rsidP="000C2B15">
            <w:pPr>
              <w:rPr>
                <w:rFonts w:ascii="Gulim" w:eastAsia="Gulim" w:hint="eastAsia"/>
                <w:sz w:val="20"/>
                <w:szCs w:val="20"/>
              </w:rPr>
            </w:pPr>
            <w:r w:rsidRPr="000C2B15">
              <w:rPr>
                <w:rFonts w:ascii="DengXian" w:eastAsia="DengXian" w:hAnsi="DengXian" w:hint="eastAsia"/>
                <w:color w:val="1F497D"/>
                <w:sz w:val="20"/>
                <w:szCs w:val="20"/>
              </w:rPr>
              <w:t>We have discussed and compared the PDCCH-based and SSS-based from time to time in different perspectives (power saving gain, resource overhead, resource sharing…). We also have many compromised observations and conclusions in the discussion. Unfortunately, there is no consensus. If we don’t consider the fact of deployment and commercialization, I suspect each side is hard to persuade the other one.</w:t>
            </w:r>
          </w:p>
          <w:p w14:paraId="683FB252" w14:textId="77777777" w:rsidR="000C2B15" w:rsidRPr="000C2B15" w:rsidRDefault="000C2B15" w:rsidP="000C2B15">
            <w:pPr>
              <w:rPr>
                <w:rFonts w:ascii="Gulim" w:eastAsia="Gulim" w:hint="eastAsia"/>
                <w:sz w:val="20"/>
                <w:szCs w:val="20"/>
              </w:rPr>
            </w:pPr>
            <w:r w:rsidRPr="000C2B15">
              <w:rPr>
                <w:rFonts w:ascii="DengXian" w:eastAsia="DengXian" w:hAnsi="DengXian" w:hint="eastAsia"/>
                <w:color w:val="1F497D"/>
                <w:sz w:val="20"/>
                <w:szCs w:val="20"/>
              </w:rPr>
              <w:t>PDCCH is really deployment for UE timely blind detection with acceptable MDR/FAR, and it is compatible/coexistent for legacy and new UEs, and it is mature for testing. I think SSS-based PEI is a totally new signal, and it will be the second sequence (PSS is the first one) for blind detection for presence or not. Without soft combination and delay tolerance as PSS detection, I’m not sure whether it can be sufficiently reliable under inter-cell interference.</w:t>
            </w:r>
          </w:p>
          <w:p w14:paraId="6EA8F39D" w14:textId="77777777" w:rsidR="000C2B15" w:rsidRPr="000C2B15" w:rsidRDefault="000C2B15" w:rsidP="000C2B15">
            <w:pPr>
              <w:rPr>
                <w:rFonts w:ascii="Gulim" w:eastAsia="Gulim" w:hint="eastAsia"/>
                <w:sz w:val="20"/>
                <w:szCs w:val="20"/>
              </w:rPr>
            </w:pPr>
            <w:r w:rsidRPr="000C2B15">
              <w:rPr>
                <w:rFonts w:ascii="DengXian" w:eastAsia="DengXian" w:hAnsi="DengXian" w:hint="eastAsia"/>
                <w:color w:val="1F497D"/>
                <w:sz w:val="20"/>
                <w:szCs w:val="20"/>
              </w:rPr>
              <w:t>From UE implementation, if SSS-based PEI only relies on RF-digital-front-end, does it mean UE vendor should polish the RF-digital-front-end design? The RF-digital-front-end really takes the large portion of the chip cost. For PDCCH-based PEI, UE architecture and hardware/firmware may not be changed, but only software needs to be updated for new DCI content interpretation.</w:t>
            </w:r>
          </w:p>
        </w:tc>
      </w:tr>
      <w:tr w:rsidR="000C2B15" w:rsidRPr="000C2B15" w14:paraId="3D9C878A"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093ED"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Huawei, HiSilicon</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FF7BE6A" w14:textId="77777777" w:rsidR="000C2B15" w:rsidRPr="000C2B15" w:rsidRDefault="000C2B15" w:rsidP="000C2B15">
            <w:pPr>
              <w:jc w:val="center"/>
              <w:rPr>
                <w:rFonts w:ascii="Gulim" w:eastAsia="Gulim" w:hint="eastAsia"/>
                <w:sz w:val="20"/>
                <w:szCs w:val="20"/>
              </w:rPr>
            </w:pPr>
            <w:r w:rsidRPr="000C2B15">
              <w:rPr>
                <w:rFonts w:ascii="Gulim" w:eastAsia="Gulim" w:hint="eastAsia"/>
                <w:color w:val="1F497D"/>
                <w:sz w:val="20"/>
                <w:szCs w:val="20"/>
              </w:rPr>
              <w:t>SSS 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0E50E81D"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SSS based PEI has the following critical issues:</w:t>
            </w:r>
          </w:p>
          <w:p w14:paraId="50E560E6" w14:textId="77777777" w:rsidR="000C2B15" w:rsidRPr="000C2B15" w:rsidRDefault="000C2B15" w:rsidP="000C2B15">
            <w:pPr>
              <w:pStyle w:val="ListParagraph"/>
              <w:ind w:left="360" w:hanging="360"/>
              <w:rPr>
                <w:rFonts w:ascii="Gulim" w:eastAsia="Gulim" w:hint="eastAsia"/>
                <w:sz w:val="20"/>
                <w:szCs w:val="20"/>
              </w:rPr>
            </w:pPr>
            <w:r w:rsidRPr="000C2B15">
              <w:rPr>
                <w:rFonts w:ascii="Gulim" w:eastAsia="Gulim" w:hint="eastAsia"/>
                <w:sz w:val="20"/>
                <w:szCs w:val="20"/>
              </w:rPr>
              <w:t>1.</w:t>
            </w:r>
            <w:r w:rsidRPr="000C2B15">
              <w:rPr>
                <w:rFonts w:hint="eastAsia"/>
                <w:sz w:val="20"/>
                <w:szCs w:val="20"/>
              </w:rPr>
              <w:t>  </w:t>
            </w:r>
            <w:r w:rsidRPr="000C2B15">
              <w:rPr>
                <w:rStyle w:val="apple-converted-space"/>
                <w:rFonts w:hint="eastAsia"/>
                <w:sz w:val="20"/>
                <w:szCs w:val="20"/>
              </w:rPr>
              <w:t> </w:t>
            </w:r>
            <w:r w:rsidRPr="000C2B15">
              <w:rPr>
                <w:rFonts w:ascii="Gulim" w:eastAsia="Gulim" w:hint="eastAsia"/>
                <w:color w:val="1F497D"/>
                <w:sz w:val="20"/>
                <w:szCs w:val="20"/>
                <w:u w:val="single"/>
              </w:rPr>
              <w:t>Impact on legacy UE cell search/neighboring cell measurement:</w:t>
            </w:r>
            <w:r w:rsidRPr="000C2B15">
              <w:rPr>
                <w:rStyle w:val="apple-converted-space"/>
                <w:rFonts w:hint="eastAsia"/>
                <w:color w:val="1F497D"/>
                <w:sz w:val="20"/>
                <w:szCs w:val="20"/>
                <w:u w:val="single"/>
              </w:rPr>
              <w:t> </w:t>
            </w:r>
            <w:r w:rsidRPr="000C2B15">
              <w:rPr>
                <w:rFonts w:ascii="Gulim" w:eastAsia="Gulim" w:hint="eastAsia"/>
                <w:color w:val="1F497D"/>
                <w:sz w:val="20"/>
                <w:szCs w:val="20"/>
              </w:rPr>
              <w:t>SSS based PEI shall impact cell search/neighboring cell measurement on legacy UE, because a SSS based PEI may be detected falsely as a SSS. Also, SSS or SSS based PEI in neighboring cell may also introduce interference to the SSS based PEI detection in the serving cell. This may also add network burden to carefully allocate Cell IDs and the scrambling IDs used for SSS based PEI.</w:t>
            </w:r>
          </w:p>
          <w:p w14:paraId="0AC33285" w14:textId="77777777" w:rsidR="000C2B15" w:rsidRPr="000C2B15" w:rsidRDefault="000C2B15" w:rsidP="000C2B15">
            <w:pPr>
              <w:pStyle w:val="ListParagraph"/>
              <w:ind w:left="360" w:hanging="360"/>
              <w:rPr>
                <w:rFonts w:ascii="Gulim" w:eastAsia="Gulim" w:hint="eastAsia"/>
                <w:sz w:val="20"/>
                <w:szCs w:val="20"/>
              </w:rPr>
            </w:pPr>
            <w:r w:rsidRPr="000C2B15">
              <w:rPr>
                <w:rFonts w:ascii="Gulim" w:eastAsia="Gulim" w:hint="eastAsia"/>
                <w:sz w:val="20"/>
                <w:szCs w:val="20"/>
              </w:rPr>
              <w:t>2.</w:t>
            </w:r>
            <w:r w:rsidRPr="000C2B15">
              <w:rPr>
                <w:rFonts w:hint="eastAsia"/>
                <w:sz w:val="20"/>
                <w:szCs w:val="20"/>
              </w:rPr>
              <w:t>  </w:t>
            </w:r>
            <w:r w:rsidRPr="000C2B15">
              <w:rPr>
                <w:rStyle w:val="apple-converted-space"/>
                <w:rFonts w:hint="eastAsia"/>
                <w:sz w:val="20"/>
                <w:szCs w:val="20"/>
              </w:rPr>
              <w:t> </w:t>
            </w:r>
            <w:r w:rsidRPr="000C2B15">
              <w:rPr>
                <w:rFonts w:ascii="Gulim" w:eastAsia="Gulim" w:hint="eastAsia"/>
                <w:color w:val="1F497D"/>
                <w:sz w:val="20"/>
                <w:szCs w:val="20"/>
                <w:u w:val="single"/>
              </w:rPr>
              <w:t>SSS based PEI shall restrict the configuration of CORESET for legacy UE and impact the transmission/scheduling of legacy UE:</w:t>
            </w:r>
            <w:r w:rsidRPr="000C2B15">
              <w:rPr>
                <w:rStyle w:val="apple-converted-space"/>
                <w:rFonts w:hint="eastAsia"/>
                <w:color w:val="1F497D"/>
                <w:sz w:val="20"/>
                <w:szCs w:val="20"/>
              </w:rPr>
              <w:t> </w:t>
            </w:r>
            <w:r w:rsidRPr="000C2B15">
              <w:rPr>
                <w:rFonts w:ascii="Gulim" w:eastAsia="Gulim" w:hint="eastAsia"/>
                <w:color w:val="1F497D"/>
                <w:sz w:val="20"/>
                <w:szCs w:val="20"/>
              </w:rPr>
              <w:t xml:space="preserve">According to the discussion/observations agreed for SSS based PEI, CORESET needs to be used to support dynamically rate matching of SSS based PEI transmission. It should be noted that for legacy UE only one CORESET0 + one additional dedicated CORESET are supported as mandatory. CORESET0 cannot be used </w:t>
            </w:r>
            <w:r w:rsidRPr="000C2B15">
              <w:rPr>
                <w:rFonts w:ascii="Gulim" w:eastAsia="Gulim" w:hint="eastAsia"/>
                <w:color w:val="1F497D"/>
                <w:sz w:val="20"/>
                <w:szCs w:val="20"/>
              </w:rPr>
              <w:lastRenderedPageBreak/>
              <w:t>for this purse considering CORESET0 is interleaved CORESET. Therefore, network can only configure the one dedicated CORESET as a no-interleaved CORESET for this purpose, and also this CORESET needs to be configured within CORESET0 bandwidth or at least sharing frequency bandwidth of CORESET0. This is a high restriction on the configuration of CORESET of legacy UE for gNB. Furthermore, to avoid the impact on the transmission of other PDCCHs in CORESET0, the CORESET configured for the legacy UE would need to be configured with search space sets on symbols other than first three symbols. This is also some restriction on the configuration of search space set of legacy UE and will also impact the scheduling flexibility scheduled by PDCCH in CORESET 0 since some symbols other than symbol0~2 needs to be avoided which have been used for CORESET for PEI. In summary, we have the three following observations in our contribution:</w:t>
            </w:r>
          </w:p>
          <w:p w14:paraId="7D75DF6C" w14:textId="77777777" w:rsidR="000C2B15" w:rsidRPr="000C2B15" w:rsidRDefault="000C2B15" w:rsidP="000C2B15">
            <w:pPr>
              <w:pStyle w:val="ListParagraph"/>
              <w:ind w:left="420" w:hanging="420"/>
              <w:jc w:val="both"/>
              <w:rPr>
                <w:rFonts w:ascii="Gulim" w:eastAsia="Gulim" w:hint="eastAsia"/>
                <w:sz w:val="20"/>
                <w:szCs w:val="20"/>
              </w:rPr>
            </w:pPr>
            <w:r w:rsidRPr="000C2B15">
              <w:rPr>
                <w:rFonts w:ascii="Gulim" w:eastAsia="Gulim" w:hint="eastAsia"/>
                <w:sz w:val="20"/>
                <w:szCs w:val="20"/>
              </w:rPr>
              <w:t>1.</w:t>
            </w:r>
            <w:r w:rsidRPr="000C2B15">
              <w:rPr>
                <w:rFonts w:hint="eastAsia"/>
                <w:sz w:val="20"/>
                <w:szCs w:val="20"/>
              </w:rPr>
              <w:t>    </w:t>
            </w:r>
            <w:r w:rsidRPr="000C2B15">
              <w:rPr>
                <w:rStyle w:val="apple-converted-space"/>
                <w:rFonts w:hint="eastAsia"/>
                <w:sz w:val="20"/>
                <w:szCs w:val="20"/>
              </w:rPr>
              <w:t> </w:t>
            </w:r>
            <w:r w:rsidRPr="000C2B15">
              <w:rPr>
                <w:rStyle w:val="Emphasis"/>
                <w:rFonts w:ascii="Gulim" w:eastAsia="Gulim" w:hint="eastAsia"/>
                <w:b/>
                <w:bCs/>
                <w:sz w:val="20"/>
                <w:szCs w:val="20"/>
              </w:rPr>
              <w:t>It would significantly restrict UE scheduling in CORESET 0, if a dedicated CORESET is configured for dynamic rate matching of SSS-based PEI, considering legacy UE mandatorily support only one additional CORESET in addition to CORESET0 in a BWP in FR1.</w:t>
            </w:r>
          </w:p>
          <w:p w14:paraId="2E091A89" w14:textId="77777777" w:rsidR="000C2B15" w:rsidRPr="000C2B15" w:rsidRDefault="000C2B15" w:rsidP="000C2B15">
            <w:pPr>
              <w:pStyle w:val="ListParagraph"/>
              <w:ind w:left="1418" w:hanging="1418"/>
              <w:jc w:val="both"/>
              <w:rPr>
                <w:rFonts w:ascii="Gulim" w:eastAsia="Gulim" w:hint="eastAsia"/>
                <w:sz w:val="20"/>
                <w:szCs w:val="20"/>
              </w:rPr>
            </w:pPr>
            <w:r w:rsidRPr="000C2B15">
              <w:rPr>
                <w:rFonts w:ascii="Gulim" w:eastAsia="Gulim" w:hint="eastAsia"/>
                <w:sz w:val="20"/>
                <w:szCs w:val="20"/>
              </w:rPr>
              <w:t>2.</w:t>
            </w:r>
            <w:r w:rsidRPr="000C2B15">
              <w:rPr>
                <w:rFonts w:hint="eastAsia"/>
                <w:sz w:val="20"/>
                <w:szCs w:val="20"/>
              </w:rPr>
              <w:t>          </w:t>
            </w:r>
            <w:r w:rsidRPr="000C2B15">
              <w:rPr>
                <w:rStyle w:val="apple-converted-space"/>
                <w:rFonts w:hint="eastAsia"/>
                <w:sz w:val="20"/>
                <w:szCs w:val="20"/>
              </w:rPr>
              <w:t> </w:t>
            </w:r>
            <w:r w:rsidRPr="000C2B15">
              <w:rPr>
                <w:rStyle w:val="Emphasis"/>
                <w:rFonts w:ascii="Gulim" w:eastAsia="Gulim" w:hint="eastAsia"/>
                <w:b/>
                <w:bCs/>
                <w:sz w:val="20"/>
                <w:szCs w:val="20"/>
              </w:rPr>
              <w:t>It impacts multi-beam operation of downlink traffic for FR2, if one dedicated CORESET is configured for the dynamic rate matching of SSS based PEI.</w:t>
            </w:r>
          </w:p>
          <w:p w14:paraId="2E4BCD9E" w14:textId="77777777" w:rsidR="000C2B15" w:rsidRPr="000C2B15" w:rsidRDefault="000C2B15" w:rsidP="000C2B15">
            <w:pPr>
              <w:pStyle w:val="ListParagraph"/>
              <w:ind w:left="1418" w:hanging="1418"/>
              <w:jc w:val="both"/>
              <w:rPr>
                <w:rFonts w:ascii="Gulim" w:eastAsia="Gulim" w:hint="eastAsia"/>
                <w:sz w:val="20"/>
                <w:szCs w:val="20"/>
              </w:rPr>
            </w:pPr>
            <w:r w:rsidRPr="000C2B15">
              <w:rPr>
                <w:rFonts w:ascii="Gulim" w:eastAsia="Gulim" w:hint="eastAsia"/>
                <w:sz w:val="20"/>
                <w:szCs w:val="20"/>
              </w:rPr>
              <w:t>3.</w:t>
            </w:r>
            <w:r w:rsidRPr="000C2B15">
              <w:rPr>
                <w:rFonts w:hint="eastAsia"/>
                <w:sz w:val="20"/>
                <w:szCs w:val="20"/>
              </w:rPr>
              <w:t>          </w:t>
            </w:r>
            <w:r w:rsidRPr="000C2B15">
              <w:rPr>
                <w:rStyle w:val="apple-converted-space"/>
                <w:rFonts w:hint="eastAsia"/>
                <w:sz w:val="20"/>
                <w:szCs w:val="20"/>
              </w:rPr>
              <w:t> </w:t>
            </w:r>
            <w:r w:rsidRPr="000C2B15">
              <w:rPr>
                <w:rStyle w:val="Emphasis"/>
                <w:rFonts w:ascii="Gulim" w:eastAsia="Gulim" w:hint="eastAsia"/>
                <w:b/>
                <w:bCs/>
                <w:sz w:val="20"/>
                <w:szCs w:val="20"/>
              </w:rPr>
              <w:t>A non-interleaved CORESET for sharing with SSS-based PEI needs to be configured with the same frequency domain as (or partial overlapped with) CORESET0 in the symbols other than symbol 0~2, which restricts the gNB configuration of UE specific CORESET and impact scheduling flexibility scheduled by PDCCH in CORESET 0.</w:t>
            </w:r>
          </w:p>
          <w:p w14:paraId="2D1BE3B1" w14:textId="77777777" w:rsidR="000C2B15" w:rsidRPr="000C2B15" w:rsidRDefault="000C2B15" w:rsidP="000C2B15">
            <w:pPr>
              <w:pStyle w:val="ListParagraph"/>
              <w:ind w:left="360" w:hanging="360"/>
              <w:rPr>
                <w:rFonts w:ascii="Gulim" w:eastAsia="Gulim" w:hint="eastAsia"/>
                <w:sz w:val="20"/>
                <w:szCs w:val="20"/>
              </w:rPr>
            </w:pPr>
            <w:r w:rsidRPr="000C2B15">
              <w:rPr>
                <w:rFonts w:ascii="Gulim" w:eastAsia="Gulim" w:hint="eastAsia"/>
                <w:sz w:val="20"/>
                <w:szCs w:val="20"/>
              </w:rPr>
              <w:t>3.</w:t>
            </w:r>
            <w:r w:rsidRPr="000C2B15">
              <w:rPr>
                <w:rFonts w:hint="eastAsia"/>
                <w:sz w:val="20"/>
                <w:szCs w:val="20"/>
              </w:rPr>
              <w:t>  </w:t>
            </w:r>
            <w:r w:rsidRPr="000C2B15">
              <w:rPr>
                <w:rStyle w:val="apple-converted-space"/>
                <w:rFonts w:hint="eastAsia"/>
                <w:sz w:val="20"/>
                <w:szCs w:val="20"/>
              </w:rPr>
              <w:t> </w:t>
            </w:r>
            <w:r w:rsidRPr="000C2B15">
              <w:rPr>
                <w:rFonts w:ascii="Gulim" w:eastAsia="Gulim" w:hint="eastAsia"/>
                <w:color w:val="1F497D"/>
                <w:sz w:val="20"/>
                <w:szCs w:val="20"/>
                <w:u w:val="single"/>
              </w:rPr>
              <w:t>SSS based PEI cannot support Behv.B.</w:t>
            </w:r>
            <w:r w:rsidRPr="000C2B15">
              <w:rPr>
                <w:rStyle w:val="apple-converted-space"/>
                <w:rFonts w:hint="eastAsia"/>
                <w:color w:val="1F497D"/>
                <w:sz w:val="20"/>
                <w:szCs w:val="20"/>
                <w:u w:val="single"/>
              </w:rPr>
              <w:t> </w:t>
            </w:r>
            <w:r w:rsidRPr="000C2B15">
              <w:rPr>
                <w:rFonts w:ascii="Calibri" w:hAnsi="Calibri" w:cs="Calibri"/>
                <w:color w:val="1F497D"/>
                <w:sz w:val="20"/>
                <w:szCs w:val="20"/>
              </w:rPr>
              <w:t> </w:t>
            </w:r>
            <w:r w:rsidRPr="000C2B15">
              <w:rPr>
                <w:rFonts w:ascii="Gulim" w:eastAsia="Gulim" w:hint="eastAsia"/>
                <w:color w:val="1F497D"/>
                <w:sz w:val="20"/>
                <w:szCs w:val="20"/>
              </w:rPr>
              <w:t>Behv.B may be preferred by gNB to increase gNB’s flexibility to prioritize legacy PDCCH transmission or prioritize PEI PDCCH. This would be important for commercialization of the feature. However, SSS based PEI has bad resource overhead performance according to the observations of resource overhead.</w:t>
            </w:r>
          </w:p>
          <w:p w14:paraId="21FAC71B" w14:textId="77777777" w:rsidR="000C2B15" w:rsidRPr="000C2B15" w:rsidRDefault="000C2B15" w:rsidP="000C2B15">
            <w:pPr>
              <w:pStyle w:val="ListParagraph"/>
              <w:ind w:left="360" w:hanging="360"/>
              <w:rPr>
                <w:rFonts w:ascii="Gulim" w:eastAsia="Gulim" w:hint="eastAsia"/>
                <w:sz w:val="20"/>
                <w:szCs w:val="20"/>
              </w:rPr>
            </w:pPr>
            <w:r w:rsidRPr="000C2B15">
              <w:rPr>
                <w:rFonts w:ascii="Gulim" w:eastAsia="Gulim" w:hint="eastAsia"/>
                <w:sz w:val="20"/>
                <w:szCs w:val="20"/>
              </w:rPr>
              <w:t>4.</w:t>
            </w:r>
            <w:r w:rsidRPr="000C2B15">
              <w:rPr>
                <w:rFonts w:hint="eastAsia"/>
                <w:sz w:val="20"/>
                <w:szCs w:val="20"/>
              </w:rPr>
              <w:t>  </w:t>
            </w:r>
            <w:r w:rsidRPr="000C2B15">
              <w:rPr>
                <w:rStyle w:val="apple-converted-space"/>
                <w:rFonts w:hint="eastAsia"/>
                <w:sz w:val="20"/>
                <w:szCs w:val="20"/>
              </w:rPr>
              <w:t> </w:t>
            </w:r>
            <w:r w:rsidRPr="000C2B15">
              <w:rPr>
                <w:rFonts w:ascii="Gulim" w:eastAsia="Gulim" w:hint="eastAsia"/>
                <w:color w:val="1F497D"/>
                <w:sz w:val="20"/>
                <w:szCs w:val="20"/>
                <w:u w:val="single"/>
              </w:rPr>
              <w:t>SSS based PEI is not flexible to support sub-grouping indication:</w:t>
            </w:r>
            <w:r w:rsidRPr="000C2B15">
              <w:rPr>
                <w:rStyle w:val="apple-converted-space"/>
                <w:rFonts w:hint="eastAsia"/>
                <w:color w:val="1F497D"/>
                <w:sz w:val="20"/>
                <w:szCs w:val="20"/>
              </w:rPr>
              <w:t> </w:t>
            </w:r>
            <w:r w:rsidRPr="000C2B15">
              <w:rPr>
                <w:rFonts w:ascii="Gulim" w:eastAsia="Gulim" w:hint="eastAsia"/>
                <w:color w:val="1F497D"/>
                <w:sz w:val="20"/>
                <w:szCs w:val="20"/>
              </w:rPr>
              <w:t>Multiple resources needed for sub-grouping indication. According to the proponent’s proposal, single sequence based CDM and four FDMed SSS PEI resources need to be used simultaneously to support 8 subgroups. When four FDMed SSS based PEI resources are used, it would be even larger than the bandwidth of CORESET0, e.g. 24RB CORESET0 is configured.</w:t>
            </w:r>
          </w:p>
          <w:p w14:paraId="2CB52D6D" w14:textId="77777777" w:rsidR="000C2B15" w:rsidRPr="000C2B15" w:rsidRDefault="000C2B15" w:rsidP="000C2B15">
            <w:pPr>
              <w:pStyle w:val="ListParagraph"/>
              <w:ind w:left="360" w:hanging="360"/>
              <w:rPr>
                <w:rFonts w:ascii="Gulim" w:eastAsia="Gulim" w:hint="eastAsia"/>
                <w:sz w:val="20"/>
                <w:szCs w:val="20"/>
              </w:rPr>
            </w:pPr>
            <w:r w:rsidRPr="000C2B15">
              <w:rPr>
                <w:rFonts w:ascii="Gulim" w:eastAsia="Gulim" w:hint="eastAsia"/>
                <w:sz w:val="20"/>
                <w:szCs w:val="20"/>
              </w:rPr>
              <w:t>5.</w:t>
            </w:r>
            <w:r w:rsidRPr="000C2B15">
              <w:rPr>
                <w:rFonts w:hint="eastAsia"/>
                <w:sz w:val="20"/>
                <w:szCs w:val="20"/>
              </w:rPr>
              <w:t>  </w:t>
            </w:r>
            <w:r w:rsidRPr="000C2B15">
              <w:rPr>
                <w:rStyle w:val="apple-converted-space"/>
                <w:rFonts w:hint="eastAsia"/>
                <w:sz w:val="20"/>
                <w:szCs w:val="20"/>
              </w:rPr>
              <w:t> </w:t>
            </w:r>
            <w:r w:rsidRPr="000C2B15">
              <w:rPr>
                <w:rFonts w:ascii="Gulim" w:eastAsia="Gulim" w:hint="eastAsia"/>
                <w:color w:val="1F497D"/>
                <w:sz w:val="20"/>
                <w:szCs w:val="20"/>
              </w:rPr>
              <w:t>More specification work. According to the discussion, new monitoring occasions, new resource allocation signalling, how to map sequences/resources to indication difference sub-groups need to be discussed. Differently, PDCCH based PEI can fully reuse PDCCH channel which is already specified in Rel-15.</w:t>
            </w:r>
          </w:p>
        </w:tc>
      </w:tr>
      <w:tr w:rsidR="000C2B15" w:rsidRPr="000C2B15" w14:paraId="0E3AFF65"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883E9" w14:textId="77777777" w:rsidR="000C2B15" w:rsidRPr="000C2B15" w:rsidRDefault="000C2B15" w:rsidP="000C2B15">
            <w:pPr>
              <w:jc w:val="center"/>
              <w:rPr>
                <w:rFonts w:ascii="Gulim" w:eastAsia="Gulim" w:hint="eastAsia"/>
                <w:sz w:val="20"/>
                <w:szCs w:val="20"/>
              </w:rPr>
            </w:pPr>
            <w:r w:rsidRPr="000C2B15">
              <w:rPr>
                <w:rFonts w:ascii="Calibri" w:hAnsi="Calibri" w:cs="Calibri"/>
                <w:color w:val="1F497D"/>
                <w:sz w:val="20"/>
                <w:szCs w:val="20"/>
              </w:rPr>
              <w:lastRenderedPageBreak/>
              <w:t> </w:t>
            </w:r>
          </w:p>
          <w:p w14:paraId="16B96620" w14:textId="77777777" w:rsidR="000C2B15" w:rsidRPr="000C2B15" w:rsidRDefault="000C2B15" w:rsidP="000C2B15">
            <w:pPr>
              <w:rPr>
                <w:rFonts w:eastAsiaTheme="minorEastAsia" w:hint="eastAsia"/>
                <w:sz w:val="20"/>
                <w:szCs w:val="20"/>
              </w:rPr>
            </w:pPr>
            <w:r w:rsidRPr="000C2B15">
              <w:rPr>
                <w:rFonts w:ascii="Arial" w:hAnsi="Arial" w:cs="Arial"/>
                <w:sz w:val="20"/>
                <w:szCs w:val="20"/>
              </w:rPr>
              <w:t>ZTE, Sanechips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18FA35A" w14:textId="77777777" w:rsidR="000C2B15" w:rsidRPr="000C2B15" w:rsidRDefault="000C2B15" w:rsidP="000C2B15">
            <w:pPr>
              <w:jc w:val="center"/>
              <w:rPr>
                <w:rFonts w:ascii="Gulim" w:eastAsia="Gulim"/>
                <w:sz w:val="20"/>
                <w:szCs w:val="20"/>
              </w:rPr>
            </w:pPr>
            <w:r w:rsidRPr="000C2B15">
              <w:rPr>
                <w:rFonts w:ascii="Gulim" w:eastAsia="Gulim" w:hint="eastAsia"/>
                <w:color w:val="1F497D"/>
                <w:sz w:val="20"/>
                <w:szCs w:val="20"/>
              </w:rPr>
              <w:t>SSS PEI</w:t>
            </w:r>
            <w:r w:rsidRPr="000C2B15">
              <w:rPr>
                <w:rFonts w:ascii="Calibri" w:hAnsi="Calibri" w:cs="Calibri"/>
                <w:color w:val="1F497D"/>
                <w:sz w:val="20"/>
                <w:szCs w:val="20"/>
              </w:rPr>
              <w:t> </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5E7AA9B5"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p w14:paraId="22CD61D1" w14:textId="77777777" w:rsidR="000C2B15" w:rsidRPr="000C2B15" w:rsidRDefault="000C2B15" w:rsidP="000C2B15">
            <w:pPr>
              <w:shd w:val="clear" w:color="auto" w:fill="FFFFFF"/>
              <w:rPr>
                <w:rFonts w:eastAsiaTheme="minorEastAsia" w:hint="eastAsia"/>
                <w:sz w:val="20"/>
                <w:szCs w:val="20"/>
              </w:rPr>
            </w:pPr>
            <w:r w:rsidRPr="000C2B15">
              <w:rPr>
                <w:rFonts w:ascii="Arial" w:hAnsi="Arial" w:cs="Arial"/>
                <w:color w:val="1F497D"/>
                <w:sz w:val="20"/>
                <w:szCs w:val="20"/>
              </w:rPr>
              <w:t>1) impact on the RRM measurement and initial access.</w:t>
            </w:r>
          </w:p>
          <w:p w14:paraId="3C2E5955"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 xml:space="preserve">The detection of cell ID during initial access is based on PSS+SSS. If the PEI design is SSS-like, UE would mistake the SSS like PEI as SSS in initial access procedure, which would finally impact the initial access. The similar issue would also occur in RRM measurement which is based on SSS. However, as it is pointed out </w:t>
            </w:r>
            <w:r w:rsidRPr="000C2B15">
              <w:rPr>
                <w:rFonts w:ascii="Arial" w:hAnsi="Arial" w:cs="Arial"/>
                <w:color w:val="1F497D"/>
                <w:sz w:val="20"/>
                <w:szCs w:val="20"/>
              </w:rPr>
              <w:lastRenderedPageBreak/>
              <w:t>by MTK, there is on valid justification provided by the design of SSS like PEI to minimize these impact on initial access and RRM measurement.</w:t>
            </w:r>
          </w:p>
          <w:p w14:paraId="5925D384" w14:textId="77777777" w:rsidR="000C2B15" w:rsidRPr="000C2B15" w:rsidRDefault="000C2B15" w:rsidP="000C2B15">
            <w:pPr>
              <w:shd w:val="clear" w:color="auto" w:fill="FFFFFF"/>
              <w:rPr>
                <w:sz w:val="20"/>
                <w:szCs w:val="20"/>
              </w:rPr>
            </w:pPr>
            <w:r w:rsidRPr="000C2B15">
              <w:rPr>
                <w:color w:val="000000"/>
                <w:sz w:val="20"/>
                <w:szCs w:val="20"/>
              </w:rPr>
              <w:t> </w:t>
            </w:r>
          </w:p>
          <w:p w14:paraId="1B304D4A"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2) It is not clear how to carry sub-grouping information by SSS based PEI.</w:t>
            </w:r>
          </w:p>
          <w:p w14:paraId="2711DDA9"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Sub-grouping is an important power saving scheme for idle/inactive UE which can be used to reduce the paging false alarming rate. According to the previous agreements, the maximum number of subgroups per PO is 8. It is clear from that agreements in RAN1-103 that the power saving gain from sub-grouping carried by paging DCI is negligible. On the contrary, carry sub-grouping information via PEI provides attractive power saving gain. For PDCCH based PEI, it is straightforward to carry sub-group information via the DCI bits (which is also agreed in RAN1-#105). However, for SSS-like PEI, how to carry sub-grouping information is FFS according to agreements in RAN1#105.</w:t>
            </w:r>
            <w:r w:rsidRPr="000C2B15">
              <w:rPr>
                <w:rStyle w:val="apple-converted-space"/>
                <w:rFonts w:ascii="Arial" w:hAnsi="Arial" w:cs="Arial"/>
                <w:color w:val="1F497D"/>
                <w:sz w:val="20"/>
                <w:szCs w:val="20"/>
              </w:rPr>
              <w:t> </w:t>
            </w:r>
          </w:p>
          <w:p w14:paraId="737164B3" w14:textId="77777777" w:rsidR="000C2B15" w:rsidRPr="000C2B15" w:rsidRDefault="000C2B15" w:rsidP="000C2B15">
            <w:pPr>
              <w:shd w:val="clear" w:color="auto" w:fill="FFFFFF"/>
              <w:rPr>
                <w:sz w:val="20"/>
                <w:szCs w:val="20"/>
              </w:rPr>
            </w:pPr>
            <w:r w:rsidRPr="000C2B15">
              <w:rPr>
                <w:color w:val="000000"/>
                <w:sz w:val="20"/>
                <w:szCs w:val="20"/>
              </w:rPr>
              <w:t> </w:t>
            </w:r>
          </w:p>
          <w:p w14:paraId="60310BBB"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3) larger resource overhead/PDCCH blocking rate</w:t>
            </w:r>
          </w:p>
          <w:p w14:paraId="549BE391"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According to the agreements in RAN1#105, if the resource of SSS-like PEI  collides with CORESET-0 or other interleaved CORESET, the whole CORESET would be rated matched if the transmission of SSS-like PEI is prioritized due to the fact that the resource mapping manners of SSS-like PEI and PDCCH are different. However, the PDCCH based PEI can achieve a finer granularity rate matching during the co-existence of legacy PDCCH. Hence, the resource overhead and PDCCH blocking rate is larger if SSS-like PEI is used.</w:t>
            </w:r>
          </w:p>
          <w:p w14:paraId="7B761B52"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Moreover, for the resource sharing with PDSCH, it is assumed that a dedicated CORESET is needed to emulate the SSS-like PEI. The number of supported CORESETs depends on UE capability. If a dedicated CORESET is used for PDSCH rate matching, the number of CORESET available to PDSCH scheduling is limited. In this sense, the dynamic resource sharing cannot be guaranteed for SSS-like PEI. Hence, the resource overhead of SSS-like PEI is higher.</w:t>
            </w:r>
          </w:p>
          <w:p w14:paraId="7D031D55"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Besides, to carry information, such as sub-grouping, more POs, TRS availability indication in 8.7.1.2(WA), via TDMed/FDMed SSS-like PEI, the resource overhead would be further increased. (The performance would be degraded via CDMed SSS-like PEI according to our simulation results)</w:t>
            </w:r>
          </w:p>
          <w:p w14:paraId="7B895284" w14:textId="77777777" w:rsidR="000C2B15" w:rsidRPr="000C2B15" w:rsidRDefault="000C2B15" w:rsidP="000C2B15">
            <w:pPr>
              <w:shd w:val="clear" w:color="auto" w:fill="FFFFFF"/>
              <w:rPr>
                <w:sz w:val="20"/>
                <w:szCs w:val="20"/>
              </w:rPr>
            </w:pPr>
            <w:r w:rsidRPr="000C2B15">
              <w:rPr>
                <w:color w:val="000000"/>
                <w:sz w:val="20"/>
                <w:szCs w:val="20"/>
              </w:rPr>
              <w:t> </w:t>
            </w:r>
          </w:p>
          <w:p w14:paraId="5E2F8FE8"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4) Co-existence with other signals is not defined</w:t>
            </w:r>
          </w:p>
          <w:p w14:paraId="61B09E28"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For PDCCH based PEI, the co-existence rule with other signals defined in the legacy spec can be reused. However, for SSS-like PEI, if the PEI resource collides with other signals, such SSB, CSI-RS, PRS, UE behavior is unclear.</w:t>
            </w:r>
          </w:p>
          <w:p w14:paraId="4FB04D6E" w14:textId="77777777" w:rsidR="000C2B15" w:rsidRPr="000C2B15" w:rsidRDefault="000C2B15" w:rsidP="000C2B15">
            <w:pPr>
              <w:shd w:val="clear" w:color="auto" w:fill="FFFFFF"/>
              <w:rPr>
                <w:sz w:val="20"/>
                <w:szCs w:val="20"/>
              </w:rPr>
            </w:pPr>
            <w:r w:rsidRPr="000C2B15">
              <w:rPr>
                <w:color w:val="000000"/>
                <w:sz w:val="20"/>
                <w:szCs w:val="20"/>
              </w:rPr>
              <w:t> </w:t>
            </w:r>
          </w:p>
          <w:p w14:paraId="39975A31"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5) New pattern, more workload considering sequence generation, resource mapping</w:t>
            </w:r>
          </w:p>
          <w:p w14:paraId="7E6BCC7C"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According to the observations captured in the previous meetings, SSS-like PEI needs two or more symbols to fulfills the performance requirement. Compared with the legacy SSS mapping, new pattern is needed. Moreover, a careful design of sequence generation and resource mapping for SSS-like PEI is needed to avoid impact on initial access, RRM measurement, and neighbour cell interference.</w:t>
            </w:r>
          </w:p>
          <w:p w14:paraId="0890A437"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Considering all these factors, it is questionable whether we can finish the excessive workload within the limited time.</w:t>
            </w:r>
          </w:p>
          <w:p w14:paraId="2FF88C80"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However, for PDCCH based PEI, the configuration of search space set and CORESET can be reused. It is clear the specification workload of PDCCH based PEI is much lighter.</w:t>
            </w:r>
          </w:p>
          <w:p w14:paraId="6D32DF04" w14:textId="77777777" w:rsidR="000C2B15" w:rsidRPr="000C2B15" w:rsidRDefault="000C2B15" w:rsidP="000C2B15">
            <w:pPr>
              <w:shd w:val="clear" w:color="auto" w:fill="FFFFFF"/>
              <w:rPr>
                <w:sz w:val="20"/>
                <w:szCs w:val="20"/>
              </w:rPr>
            </w:pPr>
            <w:r w:rsidRPr="000C2B15">
              <w:rPr>
                <w:color w:val="1F497D"/>
                <w:sz w:val="20"/>
                <w:szCs w:val="20"/>
              </w:rPr>
              <w:t> </w:t>
            </w:r>
          </w:p>
          <w:p w14:paraId="53A29875"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6) Unclear how to indication of TRS availability, and support Beh B</w:t>
            </w:r>
          </w:p>
          <w:p w14:paraId="1FBFB206"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In addition to sub-grouping information, it is also unclear how to indicate the TRS availability indication (discussed in 8.7.1.2) via SSS-like PEI.</w:t>
            </w:r>
          </w:p>
          <w:p w14:paraId="181D4AC7" w14:textId="77777777" w:rsidR="000C2B15" w:rsidRPr="000C2B15" w:rsidRDefault="000C2B15" w:rsidP="000C2B15">
            <w:pPr>
              <w:shd w:val="clear" w:color="auto" w:fill="FFFFFF"/>
              <w:rPr>
                <w:sz w:val="20"/>
                <w:szCs w:val="20"/>
              </w:rPr>
            </w:pPr>
            <w:r w:rsidRPr="000C2B15">
              <w:rPr>
                <w:rFonts w:ascii="Arial" w:hAnsi="Arial" w:cs="Arial"/>
                <w:color w:val="1F497D"/>
                <w:sz w:val="20"/>
                <w:szCs w:val="20"/>
              </w:rPr>
              <w:t>Beh B is important in the implementation of PEI feature. For example, if the resource of PEI collides with other high priority traffic (e.g. uRLLC,) configuring UE to with Beh B (similar with go-to-sleeping signal) can reduce the latency of paging message delivery when UE does not detect PEI. However, supporting Beh B via SSS-like PEI would significantly increase resource overhead .</w:t>
            </w:r>
            <w:r w:rsidRPr="000C2B15">
              <w:rPr>
                <w:rStyle w:val="apple-converted-space"/>
                <w:rFonts w:ascii="Arial" w:hAnsi="Arial" w:cs="Arial"/>
                <w:color w:val="1F497D"/>
                <w:sz w:val="20"/>
                <w:szCs w:val="20"/>
              </w:rPr>
              <w:t> </w:t>
            </w:r>
          </w:p>
          <w:p w14:paraId="36CA696B" w14:textId="77777777" w:rsidR="000C2B15" w:rsidRPr="000C2B15" w:rsidRDefault="000C2B15" w:rsidP="000C2B15">
            <w:pPr>
              <w:rPr>
                <w:sz w:val="20"/>
                <w:szCs w:val="20"/>
              </w:rPr>
            </w:pPr>
            <w:r w:rsidRPr="000C2B15">
              <w:rPr>
                <w:rFonts w:ascii="Arial" w:hAnsi="Arial" w:cs="Arial"/>
                <w:color w:val="1F497D"/>
                <w:sz w:val="20"/>
                <w:szCs w:val="20"/>
                <w:shd w:val="clear" w:color="auto" w:fill="FFFFFF"/>
              </w:rPr>
              <w:t>On the contrary, it is easy and less resource consuming for PDCCH based PEI to support Beh B.</w:t>
            </w:r>
          </w:p>
        </w:tc>
      </w:tr>
      <w:tr w:rsidR="000C2B15" w:rsidRPr="000C2B15" w14:paraId="00A27254"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49126" w14:textId="77777777" w:rsidR="000C2B15" w:rsidRPr="000C2B15" w:rsidRDefault="000C2B15" w:rsidP="000C2B15">
            <w:pPr>
              <w:jc w:val="center"/>
              <w:rPr>
                <w:sz w:val="20"/>
                <w:szCs w:val="20"/>
              </w:rPr>
            </w:pPr>
            <w:r w:rsidRPr="000C2B15">
              <w:rPr>
                <w:rStyle w:val="gmaildefault"/>
                <w:rFonts w:ascii="Arial" w:hAnsi="Arial" w:cs="Arial"/>
                <w:color w:val="1F497D"/>
                <w:sz w:val="20"/>
                <w:szCs w:val="20"/>
              </w:rPr>
              <w:lastRenderedPageBreak/>
              <w:t>SoftBank</w:t>
            </w:r>
            <w:r w:rsidRPr="000C2B15">
              <w:rPr>
                <w:color w:val="1F497D"/>
                <w:sz w:val="20"/>
                <w:szCs w:val="20"/>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5210EE9" w14:textId="77777777" w:rsidR="000C2B15" w:rsidRPr="000C2B15" w:rsidRDefault="000C2B15" w:rsidP="000C2B15">
            <w:pPr>
              <w:jc w:val="center"/>
              <w:rPr>
                <w:sz w:val="20"/>
                <w:szCs w:val="20"/>
              </w:rPr>
            </w:pPr>
            <w:r w:rsidRPr="000C2B15">
              <w:rPr>
                <w:color w:val="1F497D"/>
                <w:sz w:val="20"/>
                <w:szCs w:val="20"/>
              </w:rPr>
              <w:t> </w:t>
            </w:r>
            <w:r w:rsidRPr="000C2B15">
              <w:rPr>
                <w:rStyle w:val="gmaildefault"/>
                <w:rFonts w:ascii="Arial" w:hAnsi="Arial" w:cs="Arial"/>
                <w:color w:val="1F497D"/>
                <w:sz w:val="20"/>
                <w:szCs w:val="20"/>
              </w:rPr>
              <w:t>SSS 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3045CBA6" w14:textId="77777777" w:rsidR="000C2B15" w:rsidRPr="000C2B15" w:rsidRDefault="000C2B15" w:rsidP="000C2B15">
            <w:pPr>
              <w:rPr>
                <w:sz w:val="20"/>
                <w:szCs w:val="20"/>
              </w:rPr>
            </w:pPr>
            <w:r w:rsidRPr="000C2B15">
              <w:rPr>
                <w:rStyle w:val="gmaildefault"/>
                <w:rFonts w:ascii="Arial" w:hAnsi="Arial" w:cs="Arial"/>
                <w:color w:val="1F497D"/>
                <w:sz w:val="20"/>
                <w:szCs w:val="20"/>
              </w:rPr>
              <w:t>Needless to say, the amount of UE power saving is very important when choosing a solution. On the other hand, the impact to gNB scheduler is equally important to accelerate the commercialization. We think SSS based PEI may require more complicated scheduler than PDCCH based PEI considering the presence of legacy UEs. In this sense, we cannot recommend SSS based PEI as a way forward. </w:t>
            </w:r>
          </w:p>
        </w:tc>
      </w:tr>
      <w:tr w:rsidR="000C2B15" w:rsidRPr="000C2B15" w14:paraId="716A7C9C"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8BDE1" w14:textId="77777777" w:rsidR="000C2B15" w:rsidRPr="000C2B15" w:rsidRDefault="000C2B15" w:rsidP="000C2B15">
            <w:pPr>
              <w:jc w:val="center"/>
              <w:rPr>
                <w:rFonts w:ascii="Gulim" w:eastAsia="Gulim"/>
                <w:sz w:val="20"/>
                <w:szCs w:val="20"/>
              </w:rPr>
            </w:pPr>
            <w:r w:rsidRPr="000C2B15">
              <w:rPr>
                <w:color w:val="1F497D"/>
                <w:sz w:val="20"/>
                <w:szCs w:val="20"/>
              </w:rPr>
              <w:lastRenderedPageBreak/>
              <w:t> </w:t>
            </w:r>
            <w:r w:rsidRPr="000C2B15">
              <w:rPr>
                <w:sz w:val="20"/>
                <w:szCs w:val="20"/>
              </w:rPr>
              <w:t>LG</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16957E0" w14:textId="77777777" w:rsidR="000C2B15" w:rsidRPr="000C2B15" w:rsidRDefault="000C2B15" w:rsidP="000C2B15">
            <w:pPr>
              <w:jc w:val="center"/>
              <w:rPr>
                <w:rFonts w:ascii="Gulim" w:eastAsia="Gulim" w:hint="eastAsia"/>
                <w:sz w:val="20"/>
                <w:szCs w:val="20"/>
              </w:rPr>
            </w:pPr>
            <w:r w:rsidRPr="000C2B15">
              <w:rPr>
                <w:sz w:val="20"/>
                <w:szCs w:val="20"/>
              </w:rPr>
              <w:t>SSS PEI</w:t>
            </w:r>
            <w:r w:rsidRPr="000C2B15">
              <w:rPr>
                <w:color w:val="1F497D"/>
                <w:sz w:val="20"/>
                <w:szCs w:val="20"/>
              </w:rPr>
              <w:t> </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315D0A69" w14:textId="77777777" w:rsidR="000C2B15" w:rsidRPr="000C2B15" w:rsidRDefault="000C2B15" w:rsidP="000C2B15">
            <w:pPr>
              <w:pStyle w:val="ListParagraph"/>
              <w:rPr>
                <w:rFonts w:ascii="Gulim" w:eastAsia="Gulim" w:hint="eastAsia"/>
                <w:sz w:val="20"/>
                <w:szCs w:val="20"/>
              </w:rPr>
            </w:pPr>
            <w:r w:rsidRPr="000C2B15">
              <w:rPr>
                <w:rFonts w:hint="eastAsia"/>
                <w:sz w:val="20"/>
                <w:szCs w:val="20"/>
              </w:rPr>
              <w:t>First, we believe that power consumption efficiency between PEI candidates is very comparable when same information is assumed. (You can find our view on power saving efficiency in the other table for the additional comments.) Beside the power consumption efficiency, at least following issues can be matters</w:t>
            </w:r>
          </w:p>
          <w:p w14:paraId="59653669" w14:textId="77777777" w:rsidR="000C2B15" w:rsidRPr="000C2B15" w:rsidRDefault="000C2B15" w:rsidP="000C2B15">
            <w:pPr>
              <w:pStyle w:val="ListParagraph"/>
              <w:rPr>
                <w:rFonts w:ascii="Gulim" w:eastAsia="Gulim" w:hint="eastAsia"/>
                <w:sz w:val="20"/>
                <w:szCs w:val="20"/>
              </w:rPr>
            </w:pPr>
            <w:r w:rsidRPr="000C2B15">
              <w:rPr>
                <w:rFonts w:hint="eastAsia"/>
                <w:b/>
                <w:bCs/>
                <w:sz w:val="20"/>
                <w:szCs w:val="20"/>
                <w:u w:val="single"/>
              </w:rPr>
              <w:t>Impact on the RRM measurement and initial access</w:t>
            </w:r>
            <w:r w:rsidRPr="000C2B15">
              <w:rPr>
                <w:rStyle w:val="apple-converted-space"/>
                <w:rFonts w:hint="eastAsia"/>
                <w:sz w:val="20"/>
                <w:szCs w:val="20"/>
              </w:rPr>
              <w:t> </w:t>
            </w:r>
            <w:r w:rsidRPr="000C2B15">
              <w:rPr>
                <w:rFonts w:hint="eastAsia"/>
                <w:sz w:val="20"/>
                <w:szCs w:val="20"/>
              </w:rPr>
              <w:t>has been raised several time, but unfortunately it has not yet been well studied. When introducing new signals/channels, impact on the legacy UE, especially on the initial access and cell search procedure, shall be carefully evaluated.</w:t>
            </w:r>
          </w:p>
          <w:p w14:paraId="1AE532F0" w14:textId="77777777" w:rsidR="000C2B15" w:rsidRPr="000C2B15" w:rsidRDefault="000C2B15" w:rsidP="000C2B15">
            <w:pPr>
              <w:pStyle w:val="ListParagraph"/>
              <w:rPr>
                <w:rFonts w:ascii="Gulim" w:eastAsia="Gulim" w:hint="eastAsia"/>
                <w:sz w:val="20"/>
                <w:szCs w:val="20"/>
              </w:rPr>
            </w:pPr>
            <w:r w:rsidRPr="000C2B15">
              <w:rPr>
                <w:rFonts w:hint="eastAsia"/>
                <w:sz w:val="20"/>
                <w:szCs w:val="20"/>
              </w:rPr>
              <w:t>It seems</w:t>
            </w:r>
            <w:r w:rsidRPr="000C2B15">
              <w:rPr>
                <w:rStyle w:val="apple-converted-space"/>
                <w:rFonts w:hint="eastAsia"/>
                <w:sz w:val="20"/>
                <w:szCs w:val="20"/>
              </w:rPr>
              <w:t> </w:t>
            </w:r>
            <w:r w:rsidRPr="000C2B15">
              <w:rPr>
                <w:rFonts w:hint="eastAsia"/>
                <w:b/>
                <w:bCs/>
                <w:sz w:val="20"/>
                <w:szCs w:val="20"/>
                <w:u w:val="single"/>
              </w:rPr>
              <w:t>not possible to support resource overhead dynamic adaptation by the gNB</w:t>
            </w:r>
            <w:r w:rsidRPr="000C2B15">
              <w:rPr>
                <w:rStyle w:val="apple-converted-space"/>
                <w:rFonts w:hint="eastAsia"/>
                <w:sz w:val="20"/>
                <w:szCs w:val="20"/>
              </w:rPr>
              <w:t> </w:t>
            </w:r>
            <w:r w:rsidRPr="000C2B15">
              <w:rPr>
                <w:rFonts w:hint="eastAsia"/>
                <w:sz w:val="20"/>
                <w:szCs w:val="20"/>
              </w:rPr>
              <w:t>when sequence based PEI is adopted. If sequence based PEI overlaps with the CORESET for the legacy PDCCH transmission, there is no way to avoid collision, and gNB shall drop either PEI or PDCCH. Meanwhile, in case of PDCCH based PEI, gNB can control the amount of the resource for PDCCH transmission using multiple preconfigured aggregation levels.</w:t>
            </w:r>
          </w:p>
          <w:p w14:paraId="65DFDE07" w14:textId="77777777" w:rsidR="000C2B15" w:rsidRPr="000C2B15" w:rsidRDefault="000C2B15" w:rsidP="000C2B15">
            <w:pPr>
              <w:pStyle w:val="ListParagraph"/>
              <w:rPr>
                <w:rFonts w:ascii="Gulim" w:eastAsia="Gulim" w:hint="eastAsia"/>
                <w:sz w:val="20"/>
                <w:szCs w:val="20"/>
              </w:rPr>
            </w:pPr>
            <w:r w:rsidRPr="000C2B15">
              <w:rPr>
                <w:rFonts w:hint="eastAsia"/>
                <w:sz w:val="20"/>
                <w:szCs w:val="20"/>
              </w:rPr>
              <w:t>According to the observation in a previous meeting,</w:t>
            </w:r>
            <w:r w:rsidRPr="000C2B15">
              <w:rPr>
                <w:rStyle w:val="apple-converted-space"/>
                <w:rFonts w:hint="eastAsia"/>
                <w:sz w:val="20"/>
                <w:szCs w:val="20"/>
              </w:rPr>
              <w:t> </w:t>
            </w:r>
            <w:r w:rsidRPr="000C2B15">
              <w:rPr>
                <w:rFonts w:hint="eastAsia"/>
                <w:b/>
                <w:bCs/>
                <w:sz w:val="20"/>
                <w:szCs w:val="20"/>
                <w:u w:val="single"/>
              </w:rPr>
              <w:t>dynamic resource sharing for coexistence with legacy PDSCH</w:t>
            </w:r>
            <w:r w:rsidRPr="000C2B15">
              <w:rPr>
                <w:rStyle w:val="apple-converted-space"/>
                <w:rFonts w:hint="eastAsia"/>
                <w:sz w:val="20"/>
                <w:szCs w:val="20"/>
              </w:rPr>
              <w:t> </w:t>
            </w:r>
            <w:r w:rsidRPr="000C2B15">
              <w:rPr>
                <w:rFonts w:hint="eastAsia"/>
                <w:sz w:val="20"/>
                <w:szCs w:val="20"/>
              </w:rPr>
              <w:t>can be realized in CORESET level by using a configuration of CORESET to UE. However configuration of the CORESET is not a free resource. Considering that some legacy UE cannot afford more than 2 CORESET configurations, spending CORSET configuration for the SSS PEI occasion(s) is not preferable. </w:t>
            </w:r>
          </w:p>
          <w:p w14:paraId="58559F43" w14:textId="77777777" w:rsidR="000C2B15" w:rsidRPr="000C2B15" w:rsidRDefault="000C2B15" w:rsidP="000C2B15">
            <w:pPr>
              <w:pStyle w:val="ListParagraph"/>
              <w:rPr>
                <w:rFonts w:ascii="Gulim" w:eastAsia="Gulim" w:hint="eastAsia"/>
                <w:sz w:val="20"/>
                <w:szCs w:val="20"/>
              </w:rPr>
            </w:pPr>
            <w:r w:rsidRPr="000C2B15">
              <w:rPr>
                <w:rFonts w:hint="eastAsia"/>
                <w:b/>
                <w:bCs/>
                <w:sz w:val="20"/>
                <w:szCs w:val="20"/>
                <w:u w:val="single"/>
              </w:rPr>
              <w:t>Supporting additional information seems impossible</w:t>
            </w:r>
            <w:r w:rsidRPr="000C2B15">
              <w:rPr>
                <w:rFonts w:hint="eastAsia"/>
                <w:sz w:val="20"/>
                <w:szCs w:val="20"/>
              </w:rPr>
              <w:t>. As discussed so far, availability indication of TRS occasions via PEI shall be considered. Moreover, conveying short messages(SI update and ETWS/CMAS) via PEI would bring power saving efficiency further. If not, PEI capable UE shall monitor both PEI and paging PDCCH for achieving additional information.</w:t>
            </w:r>
          </w:p>
          <w:p w14:paraId="67CBBCAE" w14:textId="77777777" w:rsidR="000C2B15" w:rsidRPr="000C2B15" w:rsidRDefault="000C2B15" w:rsidP="000C2B15">
            <w:pPr>
              <w:pStyle w:val="ListParagraph"/>
              <w:rPr>
                <w:rFonts w:ascii="Gulim" w:eastAsia="Gulim" w:hint="eastAsia"/>
                <w:sz w:val="20"/>
                <w:szCs w:val="20"/>
              </w:rPr>
            </w:pPr>
            <w:r w:rsidRPr="000C2B15">
              <w:rPr>
                <w:rFonts w:hint="eastAsia"/>
                <w:sz w:val="20"/>
                <w:szCs w:val="20"/>
              </w:rPr>
              <w:t>To reduce the network overhead due to the PEI transmission,</w:t>
            </w:r>
            <w:r w:rsidRPr="000C2B15">
              <w:rPr>
                <w:rFonts w:hint="eastAsia"/>
                <w:b/>
                <w:bCs/>
                <w:sz w:val="20"/>
                <w:szCs w:val="20"/>
                <w:u w:val="single"/>
              </w:rPr>
              <w:t>indicating wake up operation for multiple UE groups using a single PEI</w:t>
            </w:r>
            <w:r w:rsidRPr="000C2B15">
              <w:rPr>
                <w:rStyle w:val="apple-converted-space"/>
                <w:rFonts w:hint="eastAsia"/>
                <w:sz w:val="20"/>
                <w:szCs w:val="20"/>
              </w:rPr>
              <w:t> </w:t>
            </w:r>
            <w:r w:rsidRPr="000C2B15">
              <w:rPr>
                <w:rFonts w:hint="eastAsia"/>
                <w:sz w:val="20"/>
                <w:szCs w:val="20"/>
              </w:rPr>
              <w:t>can be considered. For the sequence-based PEI associated multiple PO, assigning different sequence to each group of UEs can be considered to inform UE group information. However it would increase UE complexity and impacts detection performance.</w:t>
            </w:r>
            <w:r w:rsidRPr="000C2B15">
              <w:rPr>
                <w:rStyle w:val="apple-converted-space"/>
                <w:rFonts w:hint="eastAsia"/>
                <w:sz w:val="20"/>
                <w:szCs w:val="20"/>
              </w:rPr>
              <w:t> </w:t>
            </w:r>
          </w:p>
          <w:p w14:paraId="0E125C45" w14:textId="77777777" w:rsidR="000C2B15" w:rsidRPr="000C2B15" w:rsidRDefault="000C2B15" w:rsidP="000C2B15">
            <w:pPr>
              <w:rPr>
                <w:rFonts w:ascii="Gulim" w:eastAsia="Gulim" w:hint="eastAsia"/>
                <w:sz w:val="20"/>
                <w:szCs w:val="20"/>
              </w:rPr>
            </w:pPr>
            <w:r w:rsidRPr="000C2B15">
              <w:rPr>
                <w:sz w:val="20"/>
                <w:szCs w:val="20"/>
              </w:rPr>
              <w:t>According to the observation in a previous meeting,</w:t>
            </w:r>
            <w:r w:rsidRPr="000C2B15">
              <w:rPr>
                <w:rStyle w:val="apple-converted-space"/>
                <w:sz w:val="20"/>
                <w:szCs w:val="20"/>
              </w:rPr>
              <w:t> </w:t>
            </w:r>
            <w:r w:rsidRPr="000C2B15">
              <w:rPr>
                <w:b/>
                <w:bCs/>
                <w:sz w:val="20"/>
                <w:szCs w:val="20"/>
                <w:u w:val="single"/>
              </w:rPr>
              <w:t>supporting Behv-B with SSS PEI consumes more resource overhead</w:t>
            </w:r>
            <w:r w:rsidRPr="000C2B15">
              <w:rPr>
                <w:sz w:val="20"/>
                <w:szCs w:val="20"/>
              </w:rPr>
              <w:t>. From scheduling flexibility point of view, Behv-B should be supported. Especially, Behv-B is beneficial to ensure transmission of other signals/channels.  </w:t>
            </w:r>
          </w:p>
        </w:tc>
      </w:tr>
      <w:tr w:rsidR="000C2B15" w:rsidRPr="000C2B15" w14:paraId="33FB91F5"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B59B2" w14:textId="77777777" w:rsidR="000C2B15" w:rsidRPr="000C2B15" w:rsidRDefault="000C2B15" w:rsidP="000C2B15">
            <w:pPr>
              <w:jc w:val="center"/>
              <w:rPr>
                <w:rFonts w:ascii="Gulim" w:eastAsia="Gulim" w:hint="eastAsia"/>
                <w:sz w:val="20"/>
                <w:szCs w:val="20"/>
              </w:rPr>
            </w:pPr>
            <w:r w:rsidRPr="000C2B15">
              <w:rPr>
                <w:rFonts w:ascii="Book Antiqua" w:hAnsi="Book Antiqua"/>
                <w:color w:val="1F497D"/>
                <w:sz w:val="20"/>
                <w:szCs w:val="20"/>
              </w:rPr>
              <w:t> </w:t>
            </w:r>
            <w:r w:rsidRPr="000C2B15">
              <w:rPr>
                <w:rFonts w:ascii="Book Antiqua" w:hAnsi="Book Antiqua"/>
                <w:sz w:val="20"/>
                <w:szCs w:val="20"/>
              </w:rPr>
              <w:t>CATT</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8ECC03C" w14:textId="77777777" w:rsidR="000C2B15" w:rsidRPr="000C2B15" w:rsidRDefault="000C2B15" w:rsidP="000C2B15">
            <w:pPr>
              <w:jc w:val="center"/>
              <w:rPr>
                <w:rFonts w:ascii="Gulim" w:eastAsia="Gulim" w:hint="eastAsia"/>
                <w:sz w:val="20"/>
                <w:szCs w:val="20"/>
              </w:rPr>
            </w:pPr>
            <w:r w:rsidRPr="000C2B15">
              <w:rPr>
                <w:rFonts w:ascii="Book Antiqua" w:hAnsi="Book Antiqua"/>
                <w:sz w:val="20"/>
                <w:szCs w:val="20"/>
              </w:rPr>
              <w:t>PDCCH-PEI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7D97649B" w14:textId="77777777" w:rsidR="000C2B15" w:rsidRPr="000C2B15" w:rsidRDefault="000C2B15" w:rsidP="000C2B15">
            <w:pPr>
              <w:rPr>
                <w:rFonts w:ascii="Gulim" w:eastAsia="Gulim" w:hint="eastAsia"/>
                <w:sz w:val="20"/>
                <w:szCs w:val="20"/>
              </w:rPr>
            </w:pPr>
            <w:r w:rsidRPr="000C2B15">
              <w:rPr>
                <w:rFonts w:ascii="Book Antiqua" w:hAnsi="Book Antiqua"/>
                <w:color w:val="1F497D"/>
                <w:sz w:val="20"/>
                <w:szCs w:val="20"/>
              </w:rPr>
              <w:t> </w:t>
            </w:r>
            <w:r w:rsidRPr="000C2B15">
              <w:rPr>
                <w:rFonts w:ascii="Book Antiqua" w:hAnsi="Book Antiqua"/>
                <w:sz w:val="20"/>
                <w:szCs w:val="20"/>
              </w:rPr>
              <w:t>There is barely any power saving gain for PDCCH-PEI.   Since the power consumption for the preparation of PDCCH-PEI decoding is the same as that of Paging DCI decoding, it would have much less power consumption if UE only decodes paging DCI without PDCCH-PEI</w:t>
            </w:r>
          </w:p>
        </w:tc>
      </w:tr>
      <w:tr w:rsidR="000C2B15" w:rsidRPr="000C2B15" w14:paraId="636B7DE7"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B4363" w14:textId="77777777" w:rsidR="000C2B15" w:rsidRPr="000C2B15" w:rsidRDefault="000C2B15" w:rsidP="000C2B15">
            <w:pPr>
              <w:jc w:val="center"/>
              <w:rPr>
                <w:rFonts w:ascii="Gulim" w:eastAsia="Gulim" w:hint="eastAsia"/>
                <w:sz w:val="20"/>
                <w:szCs w:val="20"/>
              </w:rPr>
            </w:pPr>
            <w:r w:rsidRPr="000C2B15">
              <w:rPr>
                <w:rFonts w:ascii="Calibri" w:hAnsi="Calibri" w:cs="Calibri"/>
                <w:color w:val="1F497D"/>
                <w:sz w:val="20"/>
                <w:szCs w:val="20"/>
              </w:rPr>
              <w:t> </w:t>
            </w:r>
            <w:r w:rsidRPr="000C2B15">
              <w:rPr>
                <w:rFonts w:ascii="Gulim" w:eastAsia="Gulim" w:hint="eastAsia"/>
                <w:sz w:val="20"/>
                <w:szCs w:val="20"/>
              </w:rPr>
              <w:t>Intel</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1F50F93" w14:textId="77777777" w:rsidR="000C2B15" w:rsidRPr="000C2B15" w:rsidRDefault="000C2B15" w:rsidP="000C2B15">
            <w:pPr>
              <w:jc w:val="center"/>
              <w:rPr>
                <w:rFonts w:ascii="Gulim" w:eastAsia="Gulim" w:hint="eastAsia"/>
                <w:sz w:val="20"/>
                <w:szCs w:val="20"/>
              </w:rPr>
            </w:pPr>
            <w:r w:rsidRPr="000C2B15">
              <w:rPr>
                <w:rFonts w:ascii="Gulim" w:eastAsia="Gulim" w:hint="eastAsia"/>
                <w:sz w:val="20"/>
                <w:szCs w:val="20"/>
              </w:rPr>
              <w:t>PDCCH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01632F61" w14:textId="77777777" w:rsidR="000C2B15" w:rsidRPr="000C2B15" w:rsidRDefault="000C2B15" w:rsidP="00366D0A">
            <w:pPr>
              <w:numPr>
                <w:ilvl w:val="0"/>
                <w:numId w:val="140"/>
              </w:numPr>
              <w:ind w:left="780"/>
              <w:rPr>
                <w:rFonts w:ascii="Gulim" w:eastAsia="Gulim" w:hint="eastAsia"/>
                <w:sz w:val="20"/>
                <w:szCs w:val="20"/>
              </w:rPr>
            </w:pPr>
            <w:r w:rsidRPr="000C2B15">
              <w:rPr>
                <w:rFonts w:ascii="Gulim" w:eastAsia="Gulim" w:hint="eastAsia"/>
                <w:b/>
                <w:bCs/>
                <w:sz w:val="20"/>
                <w:szCs w:val="20"/>
              </w:rPr>
              <w:t>Potentially less power saving gain compared to SSS-based PEI</w:t>
            </w:r>
            <w:r w:rsidRPr="000C2B15">
              <w:rPr>
                <w:rFonts w:ascii="Gulim" w:eastAsia="Gulim" w:hint="eastAsia"/>
                <w:sz w:val="20"/>
                <w:szCs w:val="20"/>
              </w:rPr>
              <w:t>.</w:t>
            </w:r>
            <w:r w:rsidRPr="000C2B15">
              <w:rPr>
                <w:rFonts w:ascii="Calibri" w:hAnsi="Calibri" w:cs="Calibri"/>
                <w:sz w:val="20"/>
                <w:szCs w:val="20"/>
              </w:rPr>
              <w:t> </w:t>
            </w:r>
            <w:r w:rsidRPr="000C2B15">
              <w:rPr>
                <w:rStyle w:val="apple-converted-space"/>
                <w:sz w:val="20"/>
                <w:szCs w:val="20"/>
              </w:rPr>
              <w:t> </w:t>
            </w:r>
            <w:r w:rsidRPr="000C2B15">
              <w:rPr>
                <w:rFonts w:ascii="Gulim" w:eastAsia="Gulim" w:hint="eastAsia"/>
                <w:sz w:val="20"/>
                <w:szCs w:val="20"/>
              </w:rPr>
              <w:t>All the companies who shared PS gain results for both PDCCH and sequence which was captured in Observation table as in RAN1 105 at least for basic PEI functionality (e.g., number of sub-groups = 1), it is clear that PDCCH cannot have higher PS gain than sequence. The results that show same PS gain assumed no tracking functionality of sequence. If it is assumed then PS gain is expected to be higher for sequence due to potentially less SSB processing. In addition to this, power consumption difference due to different receiver processing is not taken into account as argued by many companies. In view of this, we believe that power saving gain expected from PEI may not be meaningful if PDCCH is used.</w:t>
            </w:r>
          </w:p>
          <w:p w14:paraId="551D5FD3" w14:textId="77777777" w:rsidR="000C2B15" w:rsidRPr="000C2B15" w:rsidRDefault="000C2B15" w:rsidP="000C2B15">
            <w:pPr>
              <w:rPr>
                <w:rFonts w:ascii="Gulim" w:eastAsia="Gulim" w:hint="eastAsia"/>
                <w:sz w:val="20"/>
                <w:szCs w:val="20"/>
              </w:rPr>
            </w:pPr>
            <w:r w:rsidRPr="000C2B15">
              <w:rPr>
                <w:rFonts w:ascii="Calibri" w:hAnsi="Calibri" w:cs="Calibri"/>
                <w:sz w:val="20"/>
                <w:szCs w:val="20"/>
              </w:rPr>
              <w:t> </w:t>
            </w:r>
          </w:p>
          <w:p w14:paraId="62F1F559" w14:textId="77777777" w:rsidR="000C2B15" w:rsidRPr="000C2B15" w:rsidRDefault="000C2B15" w:rsidP="000C2B15">
            <w:pPr>
              <w:rPr>
                <w:rFonts w:ascii="Gulim" w:eastAsia="Gulim" w:hint="eastAsia"/>
                <w:sz w:val="20"/>
                <w:szCs w:val="20"/>
              </w:rPr>
            </w:pPr>
            <w:r w:rsidRPr="000C2B15">
              <w:rPr>
                <w:rFonts w:ascii="Calibri" w:hAnsi="Calibri" w:cs="Calibri"/>
                <w:sz w:val="20"/>
                <w:szCs w:val="20"/>
              </w:rPr>
              <w:t> </w:t>
            </w:r>
          </w:p>
          <w:p w14:paraId="775E3883" w14:textId="77777777" w:rsidR="000C2B15" w:rsidRPr="000C2B15" w:rsidRDefault="000C2B15" w:rsidP="00366D0A">
            <w:pPr>
              <w:numPr>
                <w:ilvl w:val="0"/>
                <w:numId w:val="141"/>
              </w:numPr>
              <w:ind w:left="780"/>
              <w:rPr>
                <w:rFonts w:ascii="Gulim" w:eastAsia="Gulim" w:hint="eastAsia"/>
                <w:sz w:val="20"/>
                <w:szCs w:val="20"/>
              </w:rPr>
            </w:pPr>
            <w:r w:rsidRPr="000C2B15">
              <w:rPr>
                <w:rFonts w:ascii="Gulim" w:eastAsia="Gulim" w:hint="eastAsia"/>
                <w:b/>
                <w:bCs/>
                <w:sz w:val="20"/>
                <w:szCs w:val="20"/>
              </w:rPr>
              <w:t>Potentially higher resource overhead than sequence based PEI to meet MDR requirement.</w:t>
            </w:r>
            <w:r w:rsidRPr="000C2B15">
              <w:rPr>
                <w:rStyle w:val="apple-converted-space"/>
                <w:b/>
                <w:bCs/>
                <w:sz w:val="20"/>
                <w:szCs w:val="20"/>
              </w:rPr>
              <w:t> </w:t>
            </w:r>
            <w:r w:rsidRPr="000C2B15">
              <w:rPr>
                <w:rFonts w:ascii="Gulim" w:eastAsia="Gulim" w:hint="eastAsia"/>
                <w:sz w:val="20"/>
                <w:szCs w:val="20"/>
              </w:rPr>
              <w:t>According to our analysis, AL 8 or even AL 16 would be needed for PDCCH depending on PDSCH parameters, such as TB scaling which can be below 1 as well. Compared to this, for SSS based PEI consumes much less resource (e.g., 264 REs only) per PO.</w:t>
            </w:r>
          </w:p>
          <w:p w14:paraId="74AAE9FB" w14:textId="77777777" w:rsidR="000C2B15" w:rsidRPr="000C2B15" w:rsidRDefault="000C2B15" w:rsidP="000C2B15">
            <w:pPr>
              <w:rPr>
                <w:rFonts w:ascii="Gulim" w:eastAsia="Gulim" w:hint="eastAsia"/>
                <w:sz w:val="20"/>
                <w:szCs w:val="20"/>
              </w:rPr>
            </w:pPr>
            <w:r w:rsidRPr="000C2B15">
              <w:rPr>
                <w:rFonts w:ascii="Calibri" w:hAnsi="Calibri" w:cs="Calibri"/>
                <w:sz w:val="20"/>
                <w:szCs w:val="20"/>
              </w:rPr>
              <w:t> </w:t>
            </w:r>
          </w:p>
          <w:p w14:paraId="5BDF2DB4" w14:textId="77777777" w:rsidR="000C2B15" w:rsidRPr="000C2B15" w:rsidRDefault="000C2B15" w:rsidP="00366D0A">
            <w:pPr>
              <w:numPr>
                <w:ilvl w:val="0"/>
                <w:numId w:val="142"/>
              </w:numPr>
              <w:ind w:left="780"/>
              <w:rPr>
                <w:rFonts w:ascii="Gulim" w:eastAsia="Gulim" w:hint="eastAsia"/>
                <w:sz w:val="20"/>
                <w:szCs w:val="20"/>
              </w:rPr>
            </w:pPr>
            <w:r w:rsidRPr="000C2B15">
              <w:rPr>
                <w:rFonts w:ascii="Gulim" w:eastAsia="Gulim" w:hint="eastAsia"/>
                <w:b/>
                <w:bCs/>
                <w:sz w:val="20"/>
                <w:szCs w:val="20"/>
              </w:rPr>
              <w:lastRenderedPageBreak/>
              <w:t>Potentially higher blocking probability.</w:t>
            </w:r>
            <w:r w:rsidRPr="000C2B15">
              <w:rPr>
                <w:rStyle w:val="apple-converted-space"/>
                <w:b/>
                <w:bCs/>
                <w:sz w:val="20"/>
                <w:szCs w:val="20"/>
              </w:rPr>
              <w:t> </w:t>
            </w:r>
            <w:r w:rsidRPr="000C2B15">
              <w:rPr>
                <w:rFonts w:ascii="Gulim" w:eastAsia="Gulim" w:hint="eastAsia"/>
                <w:sz w:val="20"/>
                <w:szCs w:val="20"/>
              </w:rPr>
              <w:t>If AL 8 or 16 is needed, CORESET 0 BW capacity would severely constrained if the PEI PDCCH candidate can be accommodated at all. For example, for 24PRB, AL 16 does not work. Whole CORESET would be taken for 2OS if AL 8 is used.</w:t>
            </w:r>
          </w:p>
          <w:p w14:paraId="1BE94568" w14:textId="77777777" w:rsidR="000C2B15" w:rsidRPr="000C2B15" w:rsidRDefault="000C2B15" w:rsidP="000C2B15">
            <w:pPr>
              <w:rPr>
                <w:rFonts w:ascii="Gulim" w:eastAsia="Gulim" w:hint="eastAsia"/>
                <w:sz w:val="20"/>
                <w:szCs w:val="20"/>
              </w:rPr>
            </w:pPr>
            <w:r w:rsidRPr="000C2B15">
              <w:rPr>
                <w:rFonts w:ascii="Calibri" w:hAnsi="Calibri" w:cs="Calibri"/>
                <w:sz w:val="20"/>
                <w:szCs w:val="20"/>
              </w:rPr>
              <w:t> </w:t>
            </w:r>
          </w:p>
          <w:p w14:paraId="5F1879A6" w14:textId="77777777" w:rsidR="000C2B15" w:rsidRPr="000C2B15" w:rsidRDefault="000C2B15" w:rsidP="000C2B15">
            <w:pPr>
              <w:rPr>
                <w:rFonts w:ascii="Gulim" w:eastAsia="Gulim" w:hint="eastAsia"/>
                <w:sz w:val="20"/>
                <w:szCs w:val="20"/>
              </w:rPr>
            </w:pPr>
            <w:r w:rsidRPr="000C2B15">
              <w:rPr>
                <w:rFonts w:ascii="Calibri" w:hAnsi="Calibri" w:cs="Calibri"/>
                <w:sz w:val="20"/>
                <w:szCs w:val="20"/>
              </w:rPr>
              <w:t> </w:t>
            </w:r>
          </w:p>
          <w:p w14:paraId="48FFD176" w14:textId="77777777" w:rsidR="000C2B15" w:rsidRPr="000C2B15" w:rsidRDefault="000C2B15" w:rsidP="000C2B15">
            <w:pPr>
              <w:rPr>
                <w:rFonts w:ascii="Gulim" w:eastAsia="Gulim" w:hint="eastAsia"/>
                <w:sz w:val="20"/>
                <w:szCs w:val="20"/>
              </w:rPr>
            </w:pPr>
            <w:r w:rsidRPr="000C2B15">
              <w:rPr>
                <w:rFonts w:ascii="Gulim" w:eastAsia="Gulim" w:hint="eastAsia"/>
                <w:sz w:val="20"/>
                <w:szCs w:val="20"/>
              </w:rPr>
              <w:t>Besides to this, we think both would require specification efforts and it is difficult to say which one requires more or less. PDCCH would most likely require a new DCI format. We need to discuss several aspects with regards to introducing a new DCI format.</w:t>
            </w:r>
            <w:r w:rsidRPr="000C2B15">
              <w:rPr>
                <w:rFonts w:ascii="Calibri" w:hAnsi="Calibri" w:cs="Calibri"/>
                <w:sz w:val="20"/>
                <w:szCs w:val="20"/>
              </w:rPr>
              <w:t> </w:t>
            </w:r>
            <w:r w:rsidRPr="000C2B15">
              <w:rPr>
                <w:rFonts w:ascii="Gulim" w:eastAsia="Gulim" w:hint="eastAsia"/>
                <w:sz w:val="20"/>
                <w:szCs w:val="20"/>
              </w:rPr>
              <w:t>We understand PDCCH based DCI is preferred if signaling content is large, but that does not seem to the case here.</w:t>
            </w:r>
          </w:p>
          <w:p w14:paraId="191374E2" w14:textId="77777777" w:rsidR="000C2B15" w:rsidRPr="000C2B15" w:rsidRDefault="000C2B15" w:rsidP="000C2B15">
            <w:pPr>
              <w:rPr>
                <w:rFonts w:ascii="Gulim" w:eastAsia="Gulim" w:hint="eastAsia"/>
                <w:sz w:val="20"/>
                <w:szCs w:val="20"/>
              </w:rPr>
            </w:pPr>
            <w:r w:rsidRPr="000C2B15">
              <w:rPr>
                <w:sz w:val="20"/>
                <w:szCs w:val="20"/>
              </w:rPr>
              <w:t> </w:t>
            </w:r>
          </w:p>
          <w:p w14:paraId="1A77D3DA" w14:textId="77777777" w:rsidR="000C2B15" w:rsidRPr="000C2B15" w:rsidRDefault="000C2B15" w:rsidP="000C2B15">
            <w:pPr>
              <w:rPr>
                <w:rFonts w:ascii="Gulim" w:eastAsia="Gulim" w:hint="eastAsia"/>
                <w:sz w:val="20"/>
                <w:szCs w:val="20"/>
              </w:rPr>
            </w:pPr>
            <w:r w:rsidRPr="000C2B15">
              <w:rPr>
                <w:rFonts w:ascii="Calibri" w:hAnsi="Calibri" w:cs="Calibri"/>
                <w:sz w:val="20"/>
                <w:szCs w:val="20"/>
              </w:rPr>
              <w:t> </w:t>
            </w:r>
          </w:p>
          <w:p w14:paraId="02070C32" w14:textId="77777777" w:rsidR="000C2B15" w:rsidRPr="000C2B15" w:rsidRDefault="000C2B15" w:rsidP="000C2B15">
            <w:pPr>
              <w:rPr>
                <w:rFonts w:ascii="Gulim" w:eastAsia="Gulim" w:hint="eastAsia"/>
                <w:sz w:val="20"/>
                <w:szCs w:val="20"/>
              </w:rPr>
            </w:pPr>
            <w:r w:rsidRPr="000C2B15">
              <w:rPr>
                <w:rFonts w:ascii="Gulim" w:eastAsia="Gulim" w:hint="eastAsia"/>
                <w:sz w:val="20"/>
                <w:szCs w:val="20"/>
              </w:rPr>
              <w:t>We do not see any significant coexistence issues for any of the candidates, as far as Rel-15 methods are concerned.</w:t>
            </w:r>
          </w:p>
        </w:tc>
      </w:tr>
      <w:tr w:rsidR="000C2B15" w:rsidRPr="000C2B15" w14:paraId="1FDB9FD3"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9F96A" w14:textId="77777777" w:rsidR="000C2B15" w:rsidRPr="000C2B15" w:rsidRDefault="000C2B15" w:rsidP="000C2B15">
            <w:pPr>
              <w:jc w:val="center"/>
              <w:rPr>
                <w:rFonts w:ascii="Gulim" w:eastAsia="Gulim" w:hint="eastAsia"/>
                <w:sz w:val="20"/>
                <w:szCs w:val="20"/>
              </w:rPr>
            </w:pPr>
            <w:r w:rsidRPr="000C2B15">
              <w:rPr>
                <w:rFonts w:ascii="Calibri" w:hAnsi="Calibri" w:cs="Calibri"/>
                <w:color w:val="1F497D"/>
                <w:sz w:val="20"/>
                <w:szCs w:val="20"/>
              </w:rPr>
              <w:lastRenderedPageBreak/>
              <w:t> Apple</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872109B" w14:textId="77777777" w:rsidR="000C2B15" w:rsidRPr="000C2B15" w:rsidRDefault="000C2B15" w:rsidP="000C2B15">
            <w:pPr>
              <w:jc w:val="center"/>
              <w:rPr>
                <w:rFonts w:ascii="Gulim" w:eastAsia="Gulim" w:hint="eastAsia"/>
                <w:sz w:val="20"/>
                <w:szCs w:val="20"/>
              </w:rPr>
            </w:pPr>
            <w:r w:rsidRPr="000C2B15">
              <w:rPr>
                <w:rFonts w:ascii="Calibri" w:hAnsi="Calibri" w:cs="Calibri"/>
                <w:color w:val="1F497D"/>
                <w:sz w:val="20"/>
                <w:szCs w:val="20"/>
              </w:rPr>
              <w:t> SSS-based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0AF3CD86"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Our power saving evaluation shows that even though sequence-based PEI provides a bit more power saving than PDCCH-based PEI, the difference is quite small considering the typical low group paging rate.</w:t>
            </w:r>
          </w:p>
          <w:p w14:paraId="46203E88"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Also note that some companies are considering two SSS symbols that are a few symbols apart. This will consume more power because the UE has to stay on for longer, which seems not considered in the power evaluation.</w:t>
            </w:r>
          </w:p>
          <w:p w14:paraId="5E0BD1BA"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We prefer PDCCH-based PEI mainly for the following reasons:</w:t>
            </w:r>
          </w:p>
          <w:p w14:paraId="0679C31C" w14:textId="77777777" w:rsidR="000C2B15" w:rsidRPr="000C2B15" w:rsidRDefault="000C2B15" w:rsidP="00366D0A">
            <w:pPr>
              <w:numPr>
                <w:ilvl w:val="0"/>
                <w:numId w:val="143"/>
              </w:numPr>
              <w:rPr>
                <w:rFonts w:hint="eastAsia"/>
                <w:sz w:val="20"/>
                <w:szCs w:val="20"/>
              </w:rPr>
            </w:pPr>
            <w:r w:rsidRPr="000C2B15">
              <w:rPr>
                <w:rFonts w:ascii="Calibri" w:hAnsi="Calibri" w:cs="Calibri"/>
                <w:color w:val="1F497D"/>
                <w:sz w:val="20"/>
                <w:szCs w:val="20"/>
              </w:rPr>
              <w:t>PDCCH-based PEI has much less specification impact and much less impact on gNB/UE implementation.</w:t>
            </w:r>
          </w:p>
          <w:p w14:paraId="083ECA4A" w14:textId="77777777" w:rsidR="000C2B15" w:rsidRPr="000C2B15" w:rsidRDefault="000C2B15" w:rsidP="00366D0A">
            <w:pPr>
              <w:numPr>
                <w:ilvl w:val="0"/>
                <w:numId w:val="143"/>
              </w:numPr>
              <w:rPr>
                <w:sz w:val="20"/>
                <w:szCs w:val="20"/>
              </w:rPr>
            </w:pPr>
            <w:r w:rsidRPr="000C2B15">
              <w:rPr>
                <w:rFonts w:ascii="Calibri" w:hAnsi="Calibri" w:cs="Calibri"/>
                <w:color w:val="1F497D"/>
                <w:sz w:val="20"/>
                <w:szCs w:val="20"/>
              </w:rPr>
              <w:t>From network perspective, coexistence with legacy signals is also easier and more efficient.</w:t>
            </w:r>
          </w:p>
          <w:p w14:paraId="6BE32670" w14:textId="77777777" w:rsidR="000C2B15" w:rsidRPr="000C2B15" w:rsidRDefault="000C2B15" w:rsidP="00366D0A">
            <w:pPr>
              <w:numPr>
                <w:ilvl w:val="0"/>
                <w:numId w:val="143"/>
              </w:numPr>
              <w:rPr>
                <w:sz w:val="20"/>
                <w:szCs w:val="20"/>
              </w:rPr>
            </w:pPr>
            <w:r w:rsidRPr="000C2B15">
              <w:rPr>
                <w:rFonts w:ascii="Calibri" w:hAnsi="Calibri" w:cs="Calibri"/>
                <w:color w:val="1F497D"/>
                <w:sz w:val="20"/>
                <w:szCs w:val="20"/>
              </w:rPr>
              <w:t>There are many more remaining design issues for SSS-based PEI, and we have only 2 meetings left.</w:t>
            </w:r>
          </w:p>
          <w:p w14:paraId="04468150" w14:textId="77777777" w:rsidR="000C2B15" w:rsidRPr="000C2B15" w:rsidRDefault="000C2B15" w:rsidP="00366D0A">
            <w:pPr>
              <w:numPr>
                <w:ilvl w:val="0"/>
                <w:numId w:val="143"/>
              </w:numPr>
              <w:rPr>
                <w:sz w:val="20"/>
                <w:szCs w:val="20"/>
              </w:rPr>
            </w:pPr>
            <w:r w:rsidRPr="000C2B15">
              <w:rPr>
                <w:rFonts w:ascii="Calibri" w:hAnsi="Calibri" w:cs="Calibri"/>
                <w:color w:val="1F497D"/>
                <w:sz w:val="20"/>
                <w:szCs w:val="20"/>
              </w:rPr>
              <w:t>There is a good interest for wake-up radio for R18 scope. We think it is better to have the sequence-based design discussion there, for which we have more time to consider the design and fully optimize for power saving. SSS is not designed to support low-complexity low-power wake-up radio.</w:t>
            </w:r>
          </w:p>
        </w:tc>
      </w:tr>
      <w:tr w:rsidR="000C2B15" w:rsidRPr="000C2B15" w14:paraId="5A103EE2"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F1940" w14:textId="77777777" w:rsidR="000C2B15" w:rsidRPr="000C2B15" w:rsidRDefault="000C2B15" w:rsidP="000C2B15">
            <w:pPr>
              <w:jc w:val="center"/>
              <w:rPr>
                <w:rFonts w:ascii="Calibri" w:eastAsiaTheme="minorEastAsia" w:hAnsi="Calibri" w:cs="Calibri"/>
                <w:color w:val="1F497D"/>
                <w:sz w:val="20"/>
                <w:szCs w:val="20"/>
              </w:rPr>
            </w:pPr>
            <w:r w:rsidRPr="000C2B15">
              <w:rPr>
                <w:color w:val="1F497D"/>
                <w:sz w:val="20"/>
                <w:szCs w:val="20"/>
              </w:rPr>
              <w:t>Samsung</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7C87D8C" w14:textId="77777777" w:rsidR="000C2B15" w:rsidRPr="000C2B15" w:rsidRDefault="000C2B15" w:rsidP="000C2B15">
            <w:pPr>
              <w:pStyle w:val="ListParagraph"/>
              <w:spacing w:line="252" w:lineRule="auto"/>
              <w:ind w:left="0"/>
              <w:jc w:val="center"/>
              <w:rPr>
                <w:color w:val="1F497D"/>
                <w:sz w:val="20"/>
                <w:szCs w:val="20"/>
              </w:rPr>
            </w:pPr>
            <w:r w:rsidRPr="000C2B15">
              <w:rPr>
                <w:rFonts w:hint="eastAsia"/>
                <w:color w:val="1F497D"/>
                <w:sz w:val="20"/>
                <w:szCs w:val="20"/>
              </w:rPr>
              <w:t>PDCCH based PEI</w:t>
            </w:r>
          </w:p>
          <w:p w14:paraId="418540C5" w14:textId="77777777" w:rsidR="000C2B15" w:rsidRPr="000C2B15" w:rsidRDefault="000C2B15" w:rsidP="000C2B15">
            <w:pPr>
              <w:jc w:val="center"/>
              <w:rPr>
                <w:rFonts w:ascii="Calibri" w:hAnsi="Calibri" w:cs="Calibri"/>
                <w:color w:val="1F497D"/>
                <w:sz w:val="20"/>
                <w:szCs w:val="20"/>
              </w:rPr>
            </w:pP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3012A866" w14:textId="77777777" w:rsidR="000C2B15" w:rsidRPr="000C2B15" w:rsidRDefault="000C2B15" w:rsidP="00366D0A">
            <w:pPr>
              <w:numPr>
                <w:ilvl w:val="0"/>
                <w:numId w:val="144"/>
              </w:numPr>
              <w:rPr>
                <w:color w:val="1F497D"/>
                <w:sz w:val="20"/>
                <w:szCs w:val="20"/>
              </w:rPr>
            </w:pPr>
            <w:r w:rsidRPr="000C2B15">
              <w:rPr>
                <w:color w:val="1F497D"/>
                <w:sz w:val="20"/>
                <w:szCs w:val="20"/>
              </w:rPr>
              <w:t xml:space="preserve">Limited PS gain, due to sync/AGC overhead, and large processing power consumption. </w:t>
            </w:r>
          </w:p>
          <w:p w14:paraId="56D31AEF" w14:textId="77777777" w:rsidR="000C2B15" w:rsidRPr="000C2B15" w:rsidRDefault="000C2B15" w:rsidP="00366D0A">
            <w:pPr>
              <w:numPr>
                <w:ilvl w:val="0"/>
                <w:numId w:val="144"/>
              </w:numPr>
              <w:rPr>
                <w:color w:val="1F497D"/>
                <w:sz w:val="20"/>
                <w:szCs w:val="20"/>
              </w:rPr>
            </w:pPr>
            <w:r w:rsidRPr="000C2B15">
              <w:rPr>
                <w:color w:val="1F497D"/>
                <w:sz w:val="20"/>
                <w:szCs w:val="20"/>
              </w:rPr>
              <w:t>Larger resources overhead</w:t>
            </w:r>
          </w:p>
          <w:p w14:paraId="7BBD2068" w14:textId="77777777" w:rsidR="000C2B15" w:rsidRPr="000C2B15" w:rsidRDefault="000C2B15" w:rsidP="00366D0A">
            <w:pPr>
              <w:numPr>
                <w:ilvl w:val="0"/>
                <w:numId w:val="144"/>
              </w:numPr>
              <w:rPr>
                <w:color w:val="1F497D"/>
                <w:sz w:val="20"/>
                <w:szCs w:val="20"/>
              </w:rPr>
            </w:pPr>
            <w:r w:rsidRPr="000C2B15">
              <w:rPr>
                <w:color w:val="1F497D"/>
                <w:sz w:val="20"/>
                <w:szCs w:val="20"/>
              </w:rPr>
              <w:t>Coexistence with legacy PDCCH will increase PDCCH blocking rate for legacy UEs</w:t>
            </w:r>
          </w:p>
          <w:p w14:paraId="219130F7" w14:textId="77777777" w:rsidR="000C2B15" w:rsidRPr="000C2B15" w:rsidRDefault="000C2B15" w:rsidP="00366D0A">
            <w:pPr>
              <w:numPr>
                <w:ilvl w:val="0"/>
                <w:numId w:val="144"/>
              </w:numPr>
              <w:spacing w:line="252" w:lineRule="auto"/>
              <w:rPr>
                <w:color w:val="1F497D"/>
                <w:sz w:val="20"/>
                <w:szCs w:val="20"/>
              </w:rPr>
            </w:pPr>
            <w:r w:rsidRPr="000C2B15">
              <w:rPr>
                <w:color w:val="1F497D"/>
                <w:sz w:val="20"/>
                <w:szCs w:val="20"/>
              </w:rPr>
              <w:t xml:space="preserve">Strong concerns on the specific efforts, such as new DCI format design, code-point mapping. We don’t see the need to carry large number of information, and support duplicated functionalities which already been supported by paging PDCCH. Also, we don’t see the need to consider complicated use cases, such as 1:N mapping between PEI and POs, multiple reception behaviors, and non-coherent detection of PDCCH. </w:t>
            </w:r>
          </w:p>
        </w:tc>
      </w:tr>
      <w:tr w:rsidR="000C2B15" w:rsidRPr="000C2B15" w14:paraId="78363373"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9450F" w14:textId="77777777" w:rsidR="000C2B15" w:rsidRPr="000C2B15" w:rsidRDefault="000C2B15" w:rsidP="000C2B15">
            <w:pPr>
              <w:jc w:val="center"/>
              <w:rPr>
                <w:color w:val="1F497D"/>
                <w:sz w:val="20"/>
                <w:szCs w:val="20"/>
              </w:rPr>
            </w:pPr>
            <w:r w:rsidRPr="000C2B15">
              <w:rPr>
                <w:color w:val="1F497D"/>
                <w:sz w:val="20"/>
                <w:szCs w:val="20"/>
              </w:rPr>
              <w:t>CMCC</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1EB2BEF" w14:textId="77777777" w:rsidR="000C2B15" w:rsidRPr="000C2B15" w:rsidRDefault="000C2B15" w:rsidP="000C2B15">
            <w:pPr>
              <w:pStyle w:val="ListParagraph"/>
              <w:spacing w:line="252" w:lineRule="auto"/>
              <w:ind w:left="0"/>
              <w:jc w:val="center"/>
              <w:rPr>
                <w:color w:val="1F497D"/>
                <w:sz w:val="20"/>
                <w:szCs w:val="20"/>
              </w:rPr>
            </w:pPr>
            <w:r w:rsidRPr="000C2B15">
              <w:rPr>
                <w:rFonts w:hint="eastAsia"/>
                <w:color w:val="1F497D"/>
                <w:sz w:val="20"/>
                <w:szCs w:val="20"/>
              </w:rPr>
              <w:t>SSS 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tcPr>
          <w:p w14:paraId="160167B6" w14:textId="77777777" w:rsidR="000C2B15" w:rsidRPr="000C2B15" w:rsidRDefault="000C2B15" w:rsidP="00366D0A">
            <w:pPr>
              <w:pStyle w:val="ListParagraph"/>
              <w:numPr>
                <w:ilvl w:val="0"/>
                <w:numId w:val="145"/>
              </w:numPr>
              <w:jc w:val="both"/>
              <w:rPr>
                <w:rFonts w:hint="eastAsia"/>
                <w:sz w:val="20"/>
                <w:szCs w:val="20"/>
              </w:rPr>
            </w:pPr>
            <w:r w:rsidRPr="000C2B15">
              <w:rPr>
                <w:rFonts w:hint="eastAsia"/>
                <w:sz w:val="20"/>
                <w:szCs w:val="20"/>
              </w:rPr>
              <w:t>low subgrouping indication capacity and cannot carry other indication information. PDCCH based PEI has enough DCI bits, i.e., minimum 12bits can easily carrying subgrouping indication, and also can carrying TRS/CSI-RS availability information, ETWS, etc.</w:t>
            </w:r>
          </w:p>
          <w:p w14:paraId="4EF47C92" w14:textId="77777777" w:rsidR="000C2B15" w:rsidRPr="000C2B15" w:rsidRDefault="000C2B15" w:rsidP="00366D0A">
            <w:pPr>
              <w:pStyle w:val="ListParagraph"/>
              <w:numPr>
                <w:ilvl w:val="0"/>
                <w:numId w:val="145"/>
              </w:numPr>
              <w:jc w:val="both"/>
              <w:rPr>
                <w:rFonts w:hint="eastAsia"/>
                <w:sz w:val="20"/>
                <w:szCs w:val="20"/>
              </w:rPr>
            </w:pPr>
            <w:r w:rsidRPr="000C2B15">
              <w:rPr>
                <w:rFonts w:hint="eastAsia"/>
                <w:sz w:val="20"/>
                <w:szCs w:val="20"/>
              </w:rPr>
              <w:t> Not easy to handle dynamic conscience with PDCCH resources of Rel-15 UEs. For interleaved CORESETs, SSS based PEI can only be realized only at CORESET-level granularity, which causes resource fragmentation or increase blocking probability.</w:t>
            </w:r>
          </w:p>
          <w:p w14:paraId="145BC382" w14:textId="77777777" w:rsidR="000C2B15" w:rsidRPr="000C2B15" w:rsidRDefault="000C2B15" w:rsidP="00366D0A">
            <w:pPr>
              <w:pStyle w:val="ListParagraph"/>
              <w:numPr>
                <w:ilvl w:val="0"/>
                <w:numId w:val="145"/>
              </w:numPr>
              <w:jc w:val="both"/>
              <w:rPr>
                <w:rFonts w:hint="eastAsia"/>
                <w:sz w:val="20"/>
                <w:szCs w:val="20"/>
              </w:rPr>
            </w:pPr>
            <w:r w:rsidRPr="000C2B15">
              <w:rPr>
                <w:rFonts w:hint="eastAsia"/>
                <w:sz w:val="20"/>
                <w:szCs w:val="20"/>
              </w:rPr>
              <w:t>More standard work effort.  New SSS-based PEI pattern needs to be specified, e.g., multiple OFDMs SSS pattern</w:t>
            </w:r>
          </w:p>
          <w:p w14:paraId="1F681D3B" w14:textId="77777777" w:rsidR="000C2B15" w:rsidRPr="000C2B15" w:rsidRDefault="000C2B15" w:rsidP="000C2B15">
            <w:pPr>
              <w:pStyle w:val="ListParagraph"/>
              <w:ind w:left="360"/>
              <w:rPr>
                <w:rFonts w:hint="eastAsia"/>
                <w:color w:val="1F497D"/>
                <w:sz w:val="20"/>
                <w:szCs w:val="20"/>
              </w:rPr>
            </w:pPr>
          </w:p>
        </w:tc>
      </w:tr>
      <w:tr w:rsidR="000C2B15" w:rsidRPr="000C2B15" w14:paraId="57B58B00"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0CCDF" w14:textId="77777777" w:rsidR="000C2B15" w:rsidRPr="000C2B15" w:rsidRDefault="000C2B15" w:rsidP="000C2B15">
            <w:pPr>
              <w:jc w:val="center"/>
              <w:rPr>
                <w:rFonts w:hint="eastAsia"/>
                <w:color w:val="1F497D"/>
                <w:sz w:val="20"/>
                <w:szCs w:val="20"/>
              </w:rPr>
            </w:pPr>
            <w:r w:rsidRPr="000C2B15">
              <w:rPr>
                <w:color w:val="1F497D"/>
                <w:sz w:val="20"/>
                <w:szCs w:val="20"/>
              </w:rPr>
              <w:t>SONY</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6A057DB" w14:textId="77777777" w:rsidR="000C2B15" w:rsidRPr="000C2B15" w:rsidRDefault="000C2B15" w:rsidP="000C2B15">
            <w:pPr>
              <w:pStyle w:val="ListParagraph"/>
              <w:spacing w:line="252" w:lineRule="auto"/>
              <w:ind w:left="0"/>
              <w:jc w:val="center"/>
              <w:rPr>
                <w:color w:val="1F497D"/>
                <w:sz w:val="20"/>
                <w:szCs w:val="20"/>
              </w:rPr>
            </w:pPr>
            <w:r w:rsidRPr="000C2B15">
              <w:rPr>
                <w:rFonts w:hint="eastAsia"/>
                <w:color w:val="1F497D"/>
                <w:sz w:val="20"/>
                <w:szCs w:val="20"/>
              </w:rPr>
              <w:t>PDCCH-based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tcPr>
          <w:p w14:paraId="30576C63" w14:textId="77777777" w:rsidR="000C2B15" w:rsidRPr="000C2B15" w:rsidRDefault="000C2B15" w:rsidP="00366D0A">
            <w:pPr>
              <w:pStyle w:val="ListParagraph"/>
              <w:numPr>
                <w:ilvl w:val="0"/>
                <w:numId w:val="146"/>
              </w:numPr>
              <w:ind w:left="420"/>
              <w:rPr>
                <w:rFonts w:ascii="Gulim" w:eastAsia="Gulim" w:hint="eastAsia"/>
                <w:color w:val="000000"/>
                <w:sz w:val="20"/>
                <w:szCs w:val="20"/>
              </w:rPr>
            </w:pPr>
            <w:r w:rsidRPr="000C2B15">
              <w:rPr>
                <w:rFonts w:hint="eastAsia"/>
                <w:color w:val="000000"/>
                <w:sz w:val="20"/>
                <w:szCs w:val="20"/>
                <w:u w:val="single"/>
              </w:rPr>
              <w:t>The PDCCH-based PEI design has a lower power saving gain</w:t>
            </w:r>
            <w:r w:rsidRPr="000C2B15">
              <w:rPr>
                <w:rStyle w:val="apple-converted-space"/>
                <w:rFonts w:hint="eastAsia"/>
                <w:color w:val="000000"/>
                <w:sz w:val="20"/>
                <w:szCs w:val="20"/>
              </w:rPr>
              <w:t> </w:t>
            </w:r>
            <w:r w:rsidRPr="000C2B15">
              <w:rPr>
                <w:rFonts w:hint="eastAsia"/>
                <w:color w:val="000000"/>
                <w:sz w:val="20"/>
                <w:szCs w:val="20"/>
              </w:rPr>
              <w:t>as it needs more SSBs for its decoding/detections compared to the SSS-based PEI. Also more SSBs are needed between PEI and PO to decode PDDCH/PDSCH correctly.</w:t>
            </w:r>
          </w:p>
          <w:p w14:paraId="24E5E729" w14:textId="77777777" w:rsidR="000C2B15" w:rsidRPr="000C2B15" w:rsidRDefault="000C2B15" w:rsidP="00366D0A">
            <w:pPr>
              <w:pStyle w:val="ListParagraph"/>
              <w:numPr>
                <w:ilvl w:val="0"/>
                <w:numId w:val="146"/>
              </w:numPr>
              <w:ind w:left="420"/>
              <w:rPr>
                <w:rFonts w:ascii="Gulim" w:eastAsia="Gulim" w:hint="eastAsia"/>
                <w:color w:val="000000"/>
                <w:sz w:val="20"/>
                <w:szCs w:val="20"/>
              </w:rPr>
            </w:pPr>
            <w:r w:rsidRPr="000C2B15">
              <w:rPr>
                <w:rFonts w:hint="eastAsia"/>
                <w:color w:val="000000"/>
                <w:sz w:val="20"/>
                <w:szCs w:val="20"/>
                <w:u w:val="single"/>
              </w:rPr>
              <w:t xml:space="preserve">PDCCH-based PEI has a higher resource overhead </w:t>
            </w:r>
            <w:r w:rsidRPr="000C2B15">
              <w:rPr>
                <w:rFonts w:hint="eastAsia"/>
                <w:color w:val="000000"/>
                <w:sz w:val="20"/>
                <w:szCs w:val="20"/>
              </w:rPr>
              <w:t xml:space="preserve">compared to SSS-based PEI since every time there is a paging for the upcoming PO the entire 20 MHz BW (i.e. 52 RBs) are used for PEI transmission independent of which sub-group has been paged. Note that PDCCH-based PEI accommodated in one OFDM symbol and 20MHz BW while SSS-based is accommodated in two OFDM symbol and 5 MHz BW and by using FDM </w:t>
            </w:r>
            <w:r w:rsidRPr="000C2B15">
              <w:rPr>
                <w:rFonts w:hint="eastAsia"/>
                <w:color w:val="000000"/>
                <w:sz w:val="20"/>
                <w:szCs w:val="20"/>
              </w:rPr>
              <w:lastRenderedPageBreak/>
              <w:t>only resources for the target sub-group are used and not the entire 20 MHz as in PDCCH-based PEI.</w:t>
            </w:r>
          </w:p>
          <w:p w14:paraId="22E1D787" w14:textId="77777777" w:rsidR="000C2B15" w:rsidRPr="000C2B15" w:rsidRDefault="000C2B15" w:rsidP="00366D0A">
            <w:pPr>
              <w:pStyle w:val="ListParagraph"/>
              <w:numPr>
                <w:ilvl w:val="0"/>
                <w:numId w:val="146"/>
              </w:numPr>
              <w:ind w:left="420"/>
              <w:rPr>
                <w:rFonts w:ascii="Gulim" w:eastAsia="Gulim" w:hint="eastAsia"/>
                <w:color w:val="000000"/>
                <w:sz w:val="20"/>
                <w:szCs w:val="20"/>
              </w:rPr>
            </w:pPr>
            <w:r w:rsidRPr="000C2B15">
              <w:rPr>
                <w:rFonts w:hint="eastAsia"/>
                <w:color w:val="000000"/>
                <w:sz w:val="20"/>
                <w:szCs w:val="20"/>
                <w:u w:val="single"/>
              </w:rPr>
              <w:t>To support up to 8 sub-groups, PDCCH-based PEI design needs to be a DCI-based design, it needs to be decoded coherently</w:t>
            </w:r>
            <w:r w:rsidRPr="000C2B15">
              <w:rPr>
                <w:rStyle w:val="apple-converted-space"/>
                <w:rFonts w:hint="eastAsia"/>
                <w:color w:val="000000"/>
                <w:sz w:val="20"/>
                <w:szCs w:val="20"/>
              </w:rPr>
              <w:t> </w:t>
            </w:r>
            <w:r w:rsidRPr="000C2B15">
              <w:rPr>
                <w:rFonts w:hint="eastAsia"/>
                <w:color w:val="000000"/>
                <w:sz w:val="20"/>
                <w:szCs w:val="20"/>
              </w:rPr>
              <w:t>and with the receiver with its full functionality which is more power hungry compared to a SSS-based sequence which can be decoded coherently and with using only a simple correlator.</w:t>
            </w:r>
            <w:r w:rsidRPr="000C2B15">
              <w:rPr>
                <w:rStyle w:val="apple-converted-space"/>
                <w:rFonts w:hint="eastAsia"/>
                <w:color w:val="000000"/>
                <w:sz w:val="20"/>
                <w:szCs w:val="20"/>
              </w:rPr>
              <w:t> </w:t>
            </w:r>
          </w:p>
          <w:p w14:paraId="4D162265" w14:textId="77777777" w:rsidR="000C2B15" w:rsidRPr="000C2B15" w:rsidRDefault="000C2B15" w:rsidP="000C2B15">
            <w:pPr>
              <w:ind w:left="60"/>
              <w:rPr>
                <w:rFonts w:ascii="Gulim" w:eastAsia="Gulim" w:hint="eastAsia"/>
                <w:color w:val="000000"/>
                <w:sz w:val="20"/>
                <w:szCs w:val="20"/>
              </w:rPr>
            </w:pPr>
            <w:r w:rsidRPr="000C2B15">
              <w:rPr>
                <w:color w:val="000000"/>
                <w:sz w:val="20"/>
                <w:szCs w:val="20"/>
              </w:rPr>
              <w:t>In conclusion, PDCCH-based PEI has lower power saving gain, higher resource overhead and worse detection performance compared to SSS-based PEI design.</w:t>
            </w:r>
          </w:p>
          <w:p w14:paraId="65325A0D" w14:textId="77777777" w:rsidR="000C2B15" w:rsidRPr="000C2B15" w:rsidRDefault="000C2B15" w:rsidP="000C2B15">
            <w:pPr>
              <w:pStyle w:val="ListParagraph"/>
              <w:ind w:left="420"/>
              <w:jc w:val="both"/>
              <w:rPr>
                <w:rFonts w:eastAsiaTheme="minorEastAsia" w:hint="eastAsia"/>
                <w:sz w:val="20"/>
                <w:szCs w:val="20"/>
              </w:rPr>
            </w:pPr>
          </w:p>
        </w:tc>
      </w:tr>
      <w:tr w:rsidR="000C2B15" w:rsidRPr="000C2B15" w14:paraId="26DD1324"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25684" w14:textId="77777777" w:rsidR="000C2B15" w:rsidRPr="000C2B15" w:rsidRDefault="000C2B15" w:rsidP="000C2B15">
            <w:pPr>
              <w:jc w:val="center"/>
              <w:rPr>
                <w:rFonts w:eastAsiaTheme="minorEastAsia"/>
                <w:color w:val="203864"/>
                <w:sz w:val="20"/>
                <w:szCs w:val="20"/>
              </w:rPr>
            </w:pPr>
            <w:r w:rsidRPr="000C2B15">
              <w:rPr>
                <w:color w:val="203864"/>
                <w:sz w:val="20"/>
                <w:szCs w:val="20"/>
              </w:rPr>
              <w:lastRenderedPageBreak/>
              <w:t>vivo</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0DDE5C9" w14:textId="77777777" w:rsidR="000C2B15" w:rsidRPr="000C2B15" w:rsidRDefault="000C2B15" w:rsidP="000C2B15">
            <w:pPr>
              <w:jc w:val="center"/>
              <w:rPr>
                <w:color w:val="203864"/>
                <w:sz w:val="20"/>
                <w:szCs w:val="20"/>
              </w:rPr>
            </w:pPr>
            <w:r w:rsidRPr="000C2B15">
              <w:rPr>
                <w:color w:val="203864"/>
                <w:sz w:val="20"/>
                <w:szCs w:val="20"/>
              </w:rPr>
              <w:t>PDCCH 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tcPr>
          <w:p w14:paraId="0BC53613" w14:textId="77777777" w:rsidR="000C2B15" w:rsidRPr="000C2B15" w:rsidRDefault="000C2B15" w:rsidP="00366D0A">
            <w:pPr>
              <w:pStyle w:val="ListParagraph"/>
              <w:numPr>
                <w:ilvl w:val="0"/>
                <w:numId w:val="147"/>
              </w:numPr>
              <w:spacing w:line="252" w:lineRule="auto"/>
              <w:rPr>
                <w:color w:val="203864"/>
                <w:sz w:val="20"/>
                <w:szCs w:val="20"/>
              </w:rPr>
            </w:pPr>
            <w:r w:rsidRPr="000C2B15">
              <w:rPr>
                <w:rFonts w:hint="eastAsia"/>
                <w:color w:val="203864"/>
                <w:sz w:val="20"/>
                <w:szCs w:val="20"/>
              </w:rPr>
              <w:t>The biggest concern on PDCCH based PEI is that much less power saving gain will be obtained by it than that of SSS-based PEI.</w:t>
            </w:r>
          </w:p>
          <w:p w14:paraId="27B839AA" w14:textId="77777777" w:rsidR="000C2B15" w:rsidRPr="000C2B15" w:rsidRDefault="000C2B15" w:rsidP="000C2B15">
            <w:pPr>
              <w:spacing w:line="252" w:lineRule="auto"/>
              <w:rPr>
                <w:rFonts w:hint="eastAsia"/>
                <w:color w:val="203864"/>
                <w:sz w:val="20"/>
                <w:szCs w:val="20"/>
              </w:rPr>
            </w:pPr>
            <w:r w:rsidRPr="000C2B15">
              <w:rPr>
                <w:color w:val="203864"/>
                <w:sz w:val="20"/>
                <w:szCs w:val="20"/>
              </w:rPr>
              <w:t>As evaluated in our contribution [R1-2106606], up to</w:t>
            </w:r>
            <w:r w:rsidRPr="000C2B15">
              <w:rPr>
                <w:b/>
                <w:bCs/>
                <w:color w:val="203864"/>
                <w:sz w:val="20"/>
                <w:szCs w:val="20"/>
              </w:rPr>
              <w:t xml:space="preserve"> 14.68% more power saving gain can be achieved by using SSS-based PEI,</w:t>
            </w:r>
            <w:r w:rsidRPr="000C2B15">
              <w:rPr>
                <w:color w:val="203864"/>
                <w:sz w:val="20"/>
                <w:szCs w:val="20"/>
              </w:rPr>
              <w:t xml:space="preserve"> compared with PDCCH-based PEI.</w:t>
            </w:r>
          </w:p>
          <w:p w14:paraId="61890287" w14:textId="77777777" w:rsidR="000C2B15" w:rsidRPr="000C2B15" w:rsidRDefault="000C2B15" w:rsidP="000C2B15">
            <w:pPr>
              <w:pStyle w:val="BodyText"/>
              <w:jc w:val="center"/>
              <w:rPr>
                <w:sz w:val="20"/>
                <w:szCs w:val="20"/>
              </w:rPr>
            </w:pPr>
            <w:r w:rsidRPr="000C2B15">
              <w:rPr>
                <w:b/>
                <w:bCs/>
                <w:sz w:val="20"/>
                <w:szCs w:val="20"/>
              </w:rPr>
              <w:t>Table 7: The additional power saving gain by comparing SSS-based PEI vs DCI-based PEI</w:t>
            </w:r>
          </w:p>
          <w:tbl>
            <w:tblPr>
              <w:tblW w:w="8355" w:type="dxa"/>
              <w:jc w:val="center"/>
              <w:tblLayout w:type="fixed"/>
              <w:tblCellMar>
                <w:left w:w="0" w:type="dxa"/>
                <w:right w:w="0" w:type="dxa"/>
              </w:tblCellMar>
              <w:tblLook w:val="04A0" w:firstRow="1" w:lastRow="0" w:firstColumn="1" w:lastColumn="0" w:noHBand="0" w:noVBand="1"/>
            </w:tblPr>
            <w:tblGrid>
              <w:gridCol w:w="1984"/>
              <w:gridCol w:w="851"/>
              <w:gridCol w:w="850"/>
              <w:gridCol w:w="854"/>
              <w:gridCol w:w="801"/>
              <w:gridCol w:w="1007"/>
              <w:gridCol w:w="1007"/>
              <w:gridCol w:w="1001"/>
            </w:tblGrid>
            <w:tr w:rsidR="000C2B15" w:rsidRPr="000C2B15" w14:paraId="142C1B3B" w14:textId="77777777" w:rsidTr="000C2B15">
              <w:trPr>
                <w:trHeight w:val="450"/>
                <w:jc w:val="center"/>
              </w:trPr>
              <w:tc>
                <w:tcPr>
                  <w:tcW w:w="1985" w:type="dxa"/>
                  <w:vMerge w:val="restart"/>
                  <w:tcBorders>
                    <w:top w:val="single" w:sz="8" w:space="0" w:color="auto"/>
                    <w:left w:val="single" w:sz="8" w:space="0" w:color="auto"/>
                    <w:bottom w:val="single" w:sz="8" w:space="0" w:color="auto"/>
                    <w:right w:val="single" w:sz="8" w:space="0" w:color="auto"/>
                  </w:tcBorders>
                  <w:shd w:val="clear" w:color="auto" w:fill="5B9BD5"/>
                  <w:tcMar>
                    <w:top w:w="0" w:type="dxa"/>
                    <w:left w:w="108" w:type="dxa"/>
                    <w:bottom w:w="0" w:type="dxa"/>
                    <w:right w:w="108" w:type="dxa"/>
                  </w:tcMar>
                  <w:vAlign w:val="center"/>
                  <w:hideMark/>
                </w:tcPr>
                <w:p w14:paraId="6032D1BA" w14:textId="77777777" w:rsidR="000C2B15" w:rsidRPr="000C2B15" w:rsidRDefault="000C2B15" w:rsidP="000C2B15">
                  <w:pPr>
                    <w:jc w:val="center"/>
                    <w:rPr>
                      <w:color w:val="FFFFFF"/>
                      <w:sz w:val="20"/>
                      <w:szCs w:val="20"/>
                      <w:lang w:val="en-US"/>
                    </w:rPr>
                  </w:pPr>
                  <w:r w:rsidRPr="000C2B15">
                    <w:rPr>
                      <w:b/>
                      <w:bCs/>
                      <w:color w:val="FFFFFF"/>
                      <w:sz w:val="20"/>
                      <w:szCs w:val="20"/>
                    </w:rPr>
                    <w:t>Cases</w:t>
                  </w:r>
                </w:p>
              </w:tc>
              <w:tc>
                <w:tcPr>
                  <w:tcW w:w="3358" w:type="dxa"/>
                  <w:gridSpan w:val="4"/>
                  <w:tcBorders>
                    <w:top w:val="single" w:sz="8" w:space="0" w:color="auto"/>
                    <w:left w:val="nil"/>
                    <w:bottom w:val="single" w:sz="8" w:space="0" w:color="auto"/>
                    <w:right w:val="single" w:sz="8" w:space="0" w:color="auto"/>
                  </w:tcBorders>
                  <w:shd w:val="clear" w:color="auto" w:fill="5B9BD5"/>
                  <w:tcMar>
                    <w:top w:w="0" w:type="dxa"/>
                    <w:left w:w="108" w:type="dxa"/>
                    <w:bottom w:w="0" w:type="dxa"/>
                    <w:right w:w="108" w:type="dxa"/>
                  </w:tcMar>
                  <w:vAlign w:val="center"/>
                  <w:hideMark/>
                </w:tcPr>
                <w:p w14:paraId="18A4C0DD" w14:textId="77777777" w:rsidR="000C2B15" w:rsidRPr="000C2B15" w:rsidRDefault="000C2B15" w:rsidP="000C2B15">
                  <w:pPr>
                    <w:pStyle w:val="TAL"/>
                    <w:jc w:val="center"/>
                    <w:rPr>
                      <w:rFonts w:ascii="Times New Roman" w:hAnsi="Times New Roman"/>
                      <w:b/>
                      <w:bCs/>
                      <w:color w:val="F8F8F8"/>
                      <w:sz w:val="20"/>
                      <w:szCs w:val="20"/>
                      <w:lang w:eastAsia="zh-CN"/>
                    </w:rPr>
                  </w:pPr>
                  <w:r w:rsidRPr="000C2B15">
                    <w:rPr>
                      <w:rFonts w:ascii="Times New Roman" w:hAnsi="Times New Roman"/>
                      <w:b/>
                      <w:bCs/>
                      <w:color w:val="F8F8F8"/>
                      <w:sz w:val="20"/>
                      <w:szCs w:val="20"/>
                      <w:lang w:eastAsia="zh-CN"/>
                    </w:rPr>
                    <w:t>Average power consumption per slot</w:t>
                  </w:r>
                </w:p>
              </w:tc>
              <w:tc>
                <w:tcPr>
                  <w:tcW w:w="3018" w:type="dxa"/>
                  <w:gridSpan w:val="3"/>
                  <w:tcBorders>
                    <w:top w:val="single" w:sz="8" w:space="0" w:color="auto"/>
                    <w:left w:val="nil"/>
                    <w:bottom w:val="single" w:sz="8" w:space="0" w:color="auto"/>
                    <w:right w:val="single" w:sz="8" w:space="0" w:color="auto"/>
                  </w:tcBorders>
                  <w:shd w:val="clear" w:color="auto" w:fill="5B9BD5"/>
                  <w:tcMar>
                    <w:top w:w="0" w:type="dxa"/>
                    <w:left w:w="108" w:type="dxa"/>
                    <w:bottom w:w="0" w:type="dxa"/>
                    <w:right w:w="108" w:type="dxa"/>
                  </w:tcMar>
                  <w:vAlign w:val="center"/>
                  <w:hideMark/>
                </w:tcPr>
                <w:p w14:paraId="03878E2B" w14:textId="77777777" w:rsidR="000C2B15" w:rsidRPr="000C2B15" w:rsidRDefault="000C2B15" w:rsidP="000C2B15">
                  <w:pPr>
                    <w:pStyle w:val="TAL"/>
                    <w:jc w:val="center"/>
                    <w:rPr>
                      <w:rFonts w:ascii="Times New Roman" w:hAnsi="Times New Roman"/>
                      <w:color w:val="F8F8F8"/>
                      <w:sz w:val="20"/>
                      <w:szCs w:val="20"/>
                      <w:lang w:eastAsia="en-US"/>
                    </w:rPr>
                  </w:pPr>
                  <w:r w:rsidRPr="000C2B15">
                    <w:rPr>
                      <w:rFonts w:ascii="Times New Roman" w:hAnsi="Times New Roman"/>
                      <w:b/>
                      <w:bCs/>
                      <w:color w:val="F8F8F8"/>
                      <w:sz w:val="20"/>
                      <w:szCs w:val="20"/>
                    </w:rPr>
                    <w:t>Additional power saving gain</w:t>
                  </w:r>
                </w:p>
                <w:p w14:paraId="0265BDB9" w14:textId="77777777" w:rsidR="000C2B15" w:rsidRPr="000C2B15" w:rsidRDefault="000C2B15" w:rsidP="000C2B15">
                  <w:pPr>
                    <w:pStyle w:val="TAL"/>
                    <w:jc w:val="center"/>
                    <w:rPr>
                      <w:rFonts w:ascii="Times New Roman" w:hAnsi="Times New Roman"/>
                      <w:b/>
                      <w:bCs/>
                      <w:color w:val="F8F8F8"/>
                      <w:sz w:val="20"/>
                      <w:szCs w:val="20"/>
                      <w:lang w:eastAsia="zh-CN"/>
                    </w:rPr>
                  </w:pPr>
                  <w:r w:rsidRPr="000C2B15">
                    <w:rPr>
                      <w:rFonts w:ascii="Times New Roman" w:hAnsi="Times New Roman"/>
                      <w:b/>
                      <w:bCs/>
                      <w:color w:val="F8F8F8"/>
                      <w:sz w:val="20"/>
                      <w:szCs w:val="20"/>
                      <w:lang w:eastAsia="zh-CN"/>
                    </w:rPr>
                    <w:t>(</w:t>
                  </w:r>
                  <w:r w:rsidRPr="000C2B15">
                    <w:rPr>
                      <w:rFonts w:ascii="Times New Roman" w:hAnsi="Times New Roman"/>
                      <w:b/>
                      <w:bCs/>
                      <w:color w:val="FF0000"/>
                      <w:sz w:val="20"/>
                      <w:szCs w:val="20"/>
                      <w:lang w:eastAsia="zh-CN"/>
                    </w:rPr>
                    <w:t>SSS-based PEI vs DCI-based PEI</w:t>
                  </w:r>
                  <w:r w:rsidRPr="000C2B15">
                    <w:rPr>
                      <w:rFonts w:ascii="Times New Roman" w:hAnsi="Times New Roman"/>
                      <w:b/>
                      <w:bCs/>
                      <w:color w:val="F8F8F8"/>
                      <w:sz w:val="20"/>
                      <w:szCs w:val="20"/>
                      <w:lang w:eastAsia="zh-CN"/>
                    </w:rPr>
                    <w:t>)</w:t>
                  </w:r>
                </w:p>
              </w:tc>
            </w:tr>
            <w:tr w:rsidR="000C2B15" w:rsidRPr="000C2B15" w14:paraId="38151E36" w14:textId="77777777" w:rsidTr="000C2B15">
              <w:trPr>
                <w:trHeight w:val="366"/>
                <w:jc w:val="center"/>
              </w:trPr>
              <w:tc>
                <w:tcPr>
                  <w:tcW w:w="1981" w:type="dxa"/>
                  <w:vMerge/>
                  <w:tcBorders>
                    <w:top w:val="single" w:sz="8" w:space="0" w:color="auto"/>
                    <w:left w:val="single" w:sz="8" w:space="0" w:color="auto"/>
                    <w:bottom w:val="single" w:sz="8" w:space="0" w:color="auto"/>
                    <w:right w:val="single" w:sz="8" w:space="0" w:color="auto"/>
                  </w:tcBorders>
                  <w:vAlign w:val="center"/>
                  <w:hideMark/>
                </w:tcPr>
                <w:p w14:paraId="7B1D62AD" w14:textId="77777777" w:rsidR="000C2B15" w:rsidRPr="000C2B15" w:rsidRDefault="000C2B15" w:rsidP="000C2B15">
                  <w:pPr>
                    <w:rPr>
                      <w:rFonts w:eastAsiaTheme="minorEastAsia"/>
                      <w:color w:val="FFFFFF"/>
                      <w:sz w:val="20"/>
                      <w:szCs w:val="20"/>
                    </w:rPr>
                  </w:pPr>
                </w:p>
              </w:tc>
              <w:tc>
                <w:tcPr>
                  <w:tcW w:w="1701" w:type="dxa"/>
                  <w:gridSpan w:val="2"/>
                  <w:tcBorders>
                    <w:top w:val="nil"/>
                    <w:left w:val="nil"/>
                    <w:bottom w:val="single" w:sz="8" w:space="0" w:color="auto"/>
                    <w:right w:val="single" w:sz="8" w:space="0" w:color="auto"/>
                  </w:tcBorders>
                  <w:shd w:val="clear" w:color="auto" w:fill="5B9BD5"/>
                  <w:tcMar>
                    <w:top w:w="0" w:type="dxa"/>
                    <w:left w:w="108" w:type="dxa"/>
                    <w:bottom w:w="0" w:type="dxa"/>
                    <w:right w:w="108" w:type="dxa"/>
                  </w:tcMar>
                  <w:vAlign w:val="center"/>
                  <w:hideMark/>
                </w:tcPr>
                <w:p w14:paraId="315F7931" w14:textId="77777777" w:rsidR="000C2B15" w:rsidRPr="000C2B15" w:rsidRDefault="000C2B15" w:rsidP="000C2B15">
                  <w:pPr>
                    <w:pStyle w:val="TAL"/>
                    <w:jc w:val="center"/>
                    <w:rPr>
                      <w:rFonts w:ascii="Times New Roman" w:hAnsi="Times New Roman"/>
                      <w:b/>
                      <w:bCs/>
                      <w:color w:val="FFFFFF"/>
                      <w:sz w:val="20"/>
                      <w:szCs w:val="20"/>
                      <w:lang w:eastAsia="zh-CN"/>
                    </w:rPr>
                  </w:pPr>
                  <w:r w:rsidRPr="000C2B15">
                    <w:rPr>
                      <w:rFonts w:ascii="Times New Roman" w:hAnsi="Times New Roman"/>
                      <w:b/>
                      <w:bCs/>
                      <w:color w:val="FFFFFF"/>
                      <w:sz w:val="20"/>
                      <w:szCs w:val="20"/>
                      <w:lang w:eastAsia="zh-CN"/>
                    </w:rPr>
                    <w:t>SSS-based PEI</w:t>
                  </w:r>
                </w:p>
                <w:p w14:paraId="36B90778" w14:textId="77777777" w:rsidR="000C2B15" w:rsidRPr="000C2B15" w:rsidRDefault="000C2B15" w:rsidP="000C2B15">
                  <w:pPr>
                    <w:pStyle w:val="TAL"/>
                    <w:jc w:val="center"/>
                    <w:rPr>
                      <w:rFonts w:ascii="Times New Roman" w:hAnsi="Times New Roman"/>
                      <w:b/>
                      <w:bCs/>
                      <w:color w:val="FFFFFF"/>
                      <w:sz w:val="20"/>
                      <w:szCs w:val="20"/>
                      <w:lang w:eastAsia="zh-CN"/>
                    </w:rPr>
                  </w:pPr>
                  <w:r w:rsidRPr="000C2B15">
                    <w:rPr>
                      <w:rFonts w:ascii="Times New Roman" w:hAnsi="Times New Roman"/>
                      <w:b/>
                      <w:bCs/>
                      <w:color w:val="FFFFFF"/>
                      <w:sz w:val="20"/>
                      <w:szCs w:val="20"/>
                      <w:lang w:eastAsia="zh-CN"/>
                    </w:rPr>
                    <w:t>(no paging/paging)</w:t>
                  </w:r>
                </w:p>
              </w:tc>
              <w:tc>
                <w:tcPr>
                  <w:tcW w:w="1657" w:type="dxa"/>
                  <w:gridSpan w:val="2"/>
                  <w:tcBorders>
                    <w:top w:val="nil"/>
                    <w:left w:val="nil"/>
                    <w:bottom w:val="single" w:sz="8" w:space="0" w:color="auto"/>
                    <w:right w:val="single" w:sz="8" w:space="0" w:color="auto"/>
                  </w:tcBorders>
                  <w:shd w:val="clear" w:color="auto" w:fill="5B9BD5"/>
                  <w:tcMar>
                    <w:top w:w="0" w:type="dxa"/>
                    <w:left w:w="108" w:type="dxa"/>
                    <w:bottom w:w="0" w:type="dxa"/>
                    <w:right w:w="108" w:type="dxa"/>
                  </w:tcMar>
                  <w:vAlign w:val="center"/>
                  <w:hideMark/>
                </w:tcPr>
                <w:p w14:paraId="7360690C" w14:textId="77777777" w:rsidR="000C2B15" w:rsidRPr="000C2B15" w:rsidRDefault="000C2B15" w:rsidP="000C2B15">
                  <w:pPr>
                    <w:pStyle w:val="TAL"/>
                    <w:jc w:val="center"/>
                    <w:rPr>
                      <w:rFonts w:ascii="Times New Roman" w:hAnsi="Times New Roman"/>
                      <w:b/>
                      <w:bCs/>
                      <w:color w:val="FFFFFF"/>
                      <w:sz w:val="20"/>
                      <w:szCs w:val="20"/>
                      <w:lang w:eastAsia="en-US"/>
                    </w:rPr>
                  </w:pPr>
                  <w:r w:rsidRPr="000C2B15">
                    <w:rPr>
                      <w:rFonts w:ascii="Times New Roman" w:hAnsi="Times New Roman"/>
                      <w:b/>
                      <w:bCs/>
                      <w:color w:val="FFFFFF"/>
                      <w:sz w:val="20"/>
                      <w:szCs w:val="20"/>
                    </w:rPr>
                    <w:t>DCI-based PEI</w:t>
                  </w:r>
                </w:p>
                <w:p w14:paraId="54AAE51F" w14:textId="77777777" w:rsidR="000C2B15" w:rsidRPr="000C2B15" w:rsidRDefault="000C2B15" w:rsidP="000C2B15">
                  <w:pPr>
                    <w:pStyle w:val="TAL"/>
                    <w:jc w:val="center"/>
                    <w:rPr>
                      <w:rFonts w:ascii="Times New Roman" w:hAnsi="Times New Roman"/>
                      <w:b/>
                      <w:bCs/>
                      <w:color w:val="FFFFFF"/>
                      <w:sz w:val="20"/>
                      <w:szCs w:val="20"/>
                    </w:rPr>
                  </w:pPr>
                  <w:r w:rsidRPr="000C2B15">
                    <w:rPr>
                      <w:rFonts w:ascii="Times New Roman" w:hAnsi="Times New Roman"/>
                      <w:b/>
                      <w:bCs/>
                      <w:color w:val="FFFFFF"/>
                      <w:sz w:val="20"/>
                      <w:szCs w:val="20"/>
                      <w:lang w:eastAsia="zh-CN"/>
                    </w:rPr>
                    <w:t>(no paging/paging)</w:t>
                  </w:r>
                </w:p>
              </w:tc>
              <w:tc>
                <w:tcPr>
                  <w:tcW w:w="1008"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3B24C887" w14:textId="77777777" w:rsidR="000C2B15" w:rsidRPr="000C2B15" w:rsidRDefault="000C2B15" w:rsidP="000C2B15">
                  <w:pPr>
                    <w:pStyle w:val="TAL"/>
                    <w:jc w:val="center"/>
                    <w:rPr>
                      <w:rFonts w:ascii="Times New Roman" w:hAnsi="Times New Roman"/>
                      <w:sz w:val="20"/>
                      <w:szCs w:val="20"/>
                    </w:rPr>
                  </w:pPr>
                  <w:r w:rsidRPr="000C2B15">
                    <w:rPr>
                      <w:rFonts w:ascii="Times New Roman" w:hAnsi="Times New Roman"/>
                      <w:color w:val="000000"/>
                      <w:sz w:val="20"/>
                      <w:szCs w:val="20"/>
                    </w:rPr>
                    <w:t>PO paging rate: 10%</w:t>
                  </w:r>
                </w:p>
              </w:tc>
              <w:tc>
                <w:tcPr>
                  <w:tcW w:w="1008"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0D2DBCF6" w14:textId="77777777" w:rsidR="000C2B15" w:rsidRPr="000C2B15" w:rsidRDefault="000C2B15" w:rsidP="000C2B15">
                  <w:pPr>
                    <w:pStyle w:val="TAL"/>
                    <w:jc w:val="center"/>
                    <w:rPr>
                      <w:rFonts w:ascii="Times New Roman" w:hAnsi="Times New Roman"/>
                      <w:sz w:val="20"/>
                      <w:szCs w:val="20"/>
                    </w:rPr>
                  </w:pPr>
                  <w:r w:rsidRPr="000C2B15">
                    <w:rPr>
                      <w:rFonts w:ascii="Times New Roman" w:hAnsi="Times New Roman"/>
                      <w:color w:val="000000"/>
                      <w:sz w:val="20"/>
                      <w:szCs w:val="20"/>
                    </w:rPr>
                    <w:t>PO paging rate: 20%</w:t>
                  </w:r>
                </w:p>
              </w:tc>
              <w:tc>
                <w:tcPr>
                  <w:tcW w:w="100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2EB6DBA5" w14:textId="77777777" w:rsidR="000C2B15" w:rsidRPr="000C2B15" w:rsidRDefault="000C2B15" w:rsidP="000C2B15">
                  <w:pPr>
                    <w:pStyle w:val="TAL"/>
                    <w:jc w:val="center"/>
                    <w:rPr>
                      <w:rFonts w:ascii="Times New Roman" w:hAnsi="Times New Roman"/>
                      <w:sz w:val="20"/>
                      <w:szCs w:val="20"/>
                    </w:rPr>
                  </w:pPr>
                  <w:r w:rsidRPr="000C2B15">
                    <w:rPr>
                      <w:rFonts w:ascii="Times New Roman" w:hAnsi="Times New Roman"/>
                      <w:color w:val="000000"/>
                      <w:sz w:val="20"/>
                      <w:szCs w:val="20"/>
                    </w:rPr>
                    <w:t>PO paging rate: 40%</w:t>
                  </w:r>
                </w:p>
              </w:tc>
            </w:tr>
            <w:tr w:rsidR="000C2B15" w:rsidRPr="000C2B15" w14:paraId="2E523735" w14:textId="77777777" w:rsidTr="000C2B15">
              <w:trPr>
                <w:trHeight w:val="527"/>
                <w:jc w:val="center"/>
              </w:trPr>
              <w:tc>
                <w:tcPr>
                  <w:tcW w:w="1985" w:type="dxa"/>
                  <w:tcBorders>
                    <w:top w:val="nil"/>
                    <w:left w:val="single" w:sz="8" w:space="0" w:color="auto"/>
                    <w:bottom w:val="single" w:sz="8" w:space="0" w:color="auto"/>
                    <w:right w:val="single" w:sz="8" w:space="0" w:color="auto"/>
                  </w:tcBorders>
                  <w:shd w:val="clear" w:color="auto" w:fill="5B9BD5"/>
                  <w:tcMar>
                    <w:top w:w="0" w:type="dxa"/>
                    <w:left w:w="108" w:type="dxa"/>
                    <w:bottom w:w="0" w:type="dxa"/>
                    <w:right w:w="108" w:type="dxa"/>
                  </w:tcMar>
                  <w:vAlign w:val="center"/>
                  <w:hideMark/>
                </w:tcPr>
                <w:p w14:paraId="1D34CC38" w14:textId="77777777" w:rsidR="000C2B15" w:rsidRPr="000C2B15" w:rsidRDefault="000C2B15" w:rsidP="000C2B15">
                  <w:pPr>
                    <w:jc w:val="center"/>
                    <w:rPr>
                      <w:b/>
                      <w:bCs/>
                      <w:color w:val="FFFFFF"/>
                      <w:sz w:val="20"/>
                      <w:szCs w:val="20"/>
                    </w:rPr>
                  </w:pPr>
                  <w:r w:rsidRPr="000C2B15">
                    <w:rPr>
                      <w:b/>
                      <w:bCs/>
                      <w:color w:val="FFFFFF"/>
                      <w:sz w:val="20"/>
                      <w:szCs w:val="20"/>
                    </w:rPr>
                    <w:t>Low SINR</w:t>
                  </w:r>
                </w:p>
              </w:tc>
              <w:tc>
                <w:tcPr>
                  <w:tcW w:w="85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0D8B4894"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2.15</w:t>
                  </w:r>
                </w:p>
              </w:tc>
              <w:tc>
                <w:tcPr>
                  <w:tcW w:w="850"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336C0D24"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2.47</w:t>
                  </w:r>
                </w:p>
              </w:tc>
              <w:tc>
                <w:tcPr>
                  <w:tcW w:w="85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5340DA78"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2.19</w:t>
                  </w:r>
                </w:p>
              </w:tc>
              <w:tc>
                <w:tcPr>
                  <w:tcW w:w="80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7A0A16DD"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3.39</w:t>
                  </w:r>
                </w:p>
              </w:tc>
              <w:tc>
                <w:tcPr>
                  <w:tcW w:w="100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701C245A" w14:textId="77777777" w:rsidR="000C2B15" w:rsidRPr="000C2B15" w:rsidRDefault="000C2B15" w:rsidP="000C2B15">
                  <w:pPr>
                    <w:jc w:val="center"/>
                    <w:rPr>
                      <w:b/>
                      <w:bCs/>
                      <w:sz w:val="20"/>
                      <w:szCs w:val="20"/>
                      <w:lang w:val="en-US"/>
                    </w:rPr>
                  </w:pPr>
                  <w:r w:rsidRPr="000C2B15">
                    <w:rPr>
                      <w:b/>
                      <w:bCs/>
                      <w:color w:val="000000"/>
                      <w:sz w:val="20"/>
                      <w:szCs w:val="20"/>
                    </w:rPr>
                    <w:t>5.54%</w:t>
                  </w:r>
                </w:p>
              </w:tc>
              <w:tc>
                <w:tcPr>
                  <w:tcW w:w="100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02AB8B82" w14:textId="77777777" w:rsidR="000C2B15" w:rsidRPr="000C2B15" w:rsidRDefault="000C2B15" w:rsidP="000C2B15">
                  <w:pPr>
                    <w:jc w:val="center"/>
                    <w:rPr>
                      <w:b/>
                      <w:bCs/>
                      <w:sz w:val="20"/>
                      <w:szCs w:val="20"/>
                    </w:rPr>
                  </w:pPr>
                  <w:r w:rsidRPr="000C2B15">
                    <w:rPr>
                      <w:b/>
                      <w:bCs/>
                      <w:color w:val="000000"/>
                      <w:sz w:val="20"/>
                      <w:szCs w:val="20"/>
                    </w:rPr>
                    <w:t>8.89%</w:t>
                  </w:r>
                </w:p>
              </w:tc>
              <w:tc>
                <w:tcPr>
                  <w:tcW w:w="100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0A13A29E" w14:textId="77777777" w:rsidR="000C2B15" w:rsidRPr="000C2B15" w:rsidRDefault="000C2B15" w:rsidP="000C2B15">
                  <w:pPr>
                    <w:jc w:val="center"/>
                    <w:rPr>
                      <w:b/>
                      <w:bCs/>
                      <w:sz w:val="20"/>
                      <w:szCs w:val="20"/>
                    </w:rPr>
                  </w:pPr>
                  <w:r w:rsidRPr="000C2B15">
                    <w:rPr>
                      <w:b/>
                      <w:bCs/>
                      <w:color w:val="000000"/>
                      <w:sz w:val="20"/>
                      <w:szCs w:val="20"/>
                    </w:rPr>
                    <w:t>14.68%</w:t>
                  </w:r>
                </w:p>
              </w:tc>
            </w:tr>
            <w:tr w:rsidR="000C2B15" w:rsidRPr="000C2B15" w14:paraId="212C05D5" w14:textId="77777777" w:rsidTr="000C2B15">
              <w:trPr>
                <w:trHeight w:val="470"/>
                <w:jc w:val="center"/>
              </w:trPr>
              <w:tc>
                <w:tcPr>
                  <w:tcW w:w="1985" w:type="dxa"/>
                  <w:tcBorders>
                    <w:top w:val="nil"/>
                    <w:left w:val="single" w:sz="8" w:space="0" w:color="auto"/>
                    <w:bottom w:val="single" w:sz="8" w:space="0" w:color="auto"/>
                    <w:right w:val="single" w:sz="8" w:space="0" w:color="auto"/>
                  </w:tcBorders>
                  <w:shd w:val="clear" w:color="auto" w:fill="5B9BD5"/>
                  <w:tcMar>
                    <w:top w:w="0" w:type="dxa"/>
                    <w:left w:w="108" w:type="dxa"/>
                    <w:bottom w:w="0" w:type="dxa"/>
                    <w:right w:w="108" w:type="dxa"/>
                  </w:tcMar>
                  <w:vAlign w:val="center"/>
                  <w:hideMark/>
                </w:tcPr>
                <w:p w14:paraId="231CB261" w14:textId="77777777" w:rsidR="000C2B15" w:rsidRPr="000C2B15" w:rsidRDefault="000C2B15" w:rsidP="000C2B15">
                  <w:pPr>
                    <w:jc w:val="center"/>
                    <w:rPr>
                      <w:b/>
                      <w:bCs/>
                      <w:color w:val="FFFFFF"/>
                      <w:sz w:val="20"/>
                      <w:szCs w:val="20"/>
                    </w:rPr>
                  </w:pPr>
                  <w:r w:rsidRPr="000C2B15">
                    <w:rPr>
                      <w:b/>
                      <w:bCs/>
                      <w:color w:val="FFFFFF"/>
                      <w:sz w:val="20"/>
                      <w:szCs w:val="20"/>
                    </w:rPr>
                    <w:t>Medium SINR</w:t>
                  </w:r>
                </w:p>
              </w:tc>
              <w:tc>
                <w:tcPr>
                  <w:tcW w:w="851"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1EF3FE6E"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2.15</w:t>
                  </w:r>
                </w:p>
              </w:tc>
              <w:tc>
                <w:tcPr>
                  <w:tcW w:w="850"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11749339"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2.47</w:t>
                  </w:r>
                </w:p>
              </w:tc>
              <w:tc>
                <w:tcPr>
                  <w:tcW w:w="855"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4040B7F4"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2.19</w:t>
                  </w:r>
                </w:p>
              </w:tc>
              <w:tc>
                <w:tcPr>
                  <w:tcW w:w="80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0DDDDD5A"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3.10</w:t>
                  </w:r>
                </w:p>
              </w:tc>
              <w:tc>
                <w:tcPr>
                  <w:tcW w:w="1008"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13818F6E" w14:textId="77777777" w:rsidR="000C2B15" w:rsidRPr="000C2B15" w:rsidRDefault="000C2B15" w:rsidP="000C2B15">
                  <w:pPr>
                    <w:pStyle w:val="TAL"/>
                    <w:jc w:val="center"/>
                    <w:rPr>
                      <w:rFonts w:ascii="Times New Roman" w:hAnsi="Times New Roman"/>
                      <w:b/>
                      <w:bCs/>
                      <w:color w:val="000000"/>
                      <w:sz w:val="20"/>
                      <w:szCs w:val="20"/>
                    </w:rPr>
                  </w:pPr>
                  <w:r w:rsidRPr="000C2B15">
                    <w:rPr>
                      <w:rFonts w:ascii="Times New Roman" w:hAnsi="Times New Roman"/>
                      <w:b/>
                      <w:bCs/>
                      <w:color w:val="000000"/>
                      <w:sz w:val="20"/>
                      <w:szCs w:val="20"/>
                    </w:rPr>
                    <w:t>4.34%</w:t>
                  </w:r>
                </w:p>
              </w:tc>
              <w:tc>
                <w:tcPr>
                  <w:tcW w:w="1008"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6C68183E" w14:textId="77777777" w:rsidR="000C2B15" w:rsidRPr="000C2B15" w:rsidRDefault="000C2B15" w:rsidP="000C2B15">
                  <w:pPr>
                    <w:pStyle w:val="TAL"/>
                    <w:jc w:val="center"/>
                    <w:rPr>
                      <w:rFonts w:ascii="Times New Roman" w:hAnsi="Times New Roman"/>
                      <w:b/>
                      <w:bCs/>
                      <w:color w:val="000000"/>
                      <w:sz w:val="20"/>
                      <w:szCs w:val="20"/>
                    </w:rPr>
                  </w:pPr>
                  <w:r w:rsidRPr="000C2B15">
                    <w:rPr>
                      <w:rFonts w:ascii="Times New Roman" w:hAnsi="Times New Roman"/>
                      <w:b/>
                      <w:bCs/>
                      <w:color w:val="000000"/>
                      <w:sz w:val="20"/>
                      <w:szCs w:val="20"/>
                    </w:rPr>
                    <w:t>6.66%</w:t>
                  </w:r>
                </w:p>
              </w:tc>
              <w:tc>
                <w:tcPr>
                  <w:tcW w:w="100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707705F2" w14:textId="77777777" w:rsidR="000C2B15" w:rsidRPr="000C2B15" w:rsidRDefault="000C2B15" w:rsidP="000C2B15">
                  <w:pPr>
                    <w:pStyle w:val="TAL"/>
                    <w:jc w:val="center"/>
                    <w:rPr>
                      <w:rFonts w:ascii="Times New Roman" w:hAnsi="Times New Roman"/>
                      <w:b/>
                      <w:bCs/>
                      <w:color w:val="000000"/>
                      <w:sz w:val="20"/>
                      <w:szCs w:val="20"/>
                    </w:rPr>
                  </w:pPr>
                  <w:r w:rsidRPr="000C2B15">
                    <w:rPr>
                      <w:rFonts w:ascii="Times New Roman" w:hAnsi="Times New Roman"/>
                      <w:b/>
                      <w:bCs/>
                      <w:color w:val="000000"/>
                      <w:sz w:val="20"/>
                      <w:szCs w:val="20"/>
                    </w:rPr>
                    <w:t>10.81%</w:t>
                  </w:r>
                </w:p>
              </w:tc>
            </w:tr>
            <w:tr w:rsidR="000C2B15" w:rsidRPr="000C2B15" w14:paraId="7F2E6923" w14:textId="77777777" w:rsidTr="000C2B15">
              <w:trPr>
                <w:trHeight w:val="470"/>
                <w:jc w:val="center"/>
              </w:trPr>
              <w:tc>
                <w:tcPr>
                  <w:tcW w:w="1985" w:type="dxa"/>
                  <w:tcBorders>
                    <w:top w:val="nil"/>
                    <w:left w:val="single" w:sz="8" w:space="0" w:color="auto"/>
                    <w:bottom w:val="single" w:sz="8" w:space="0" w:color="auto"/>
                    <w:right w:val="single" w:sz="8" w:space="0" w:color="auto"/>
                  </w:tcBorders>
                  <w:shd w:val="clear" w:color="auto" w:fill="5B9BD5"/>
                  <w:tcMar>
                    <w:top w:w="0" w:type="dxa"/>
                    <w:left w:w="108" w:type="dxa"/>
                    <w:bottom w:w="0" w:type="dxa"/>
                    <w:right w:w="108" w:type="dxa"/>
                  </w:tcMar>
                  <w:vAlign w:val="center"/>
                  <w:hideMark/>
                </w:tcPr>
                <w:p w14:paraId="30E88C07" w14:textId="77777777" w:rsidR="000C2B15" w:rsidRPr="000C2B15" w:rsidRDefault="000C2B15" w:rsidP="000C2B15">
                  <w:pPr>
                    <w:jc w:val="center"/>
                    <w:rPr>
                      <w:b/>
                      <w:bCs/>
                      <w:color w:val="FFFFFF"/>
                      <w:sz w:val="20"/>
                      <w:szCs w:val="20"/>
                      <w:lang w:val="en-US"/>
                    </w:rPr>
                  </w:pPr>
                  <w:r w:rsidRPr="000C2B15">
                    <w:rPr>
                      <w:b/>
                      <w:bCs/>
                      <w:color w:val="FFFFFF"/>
                      <w:sz w:val="20"/>
                      <w:szCs w:val="20"/>
                    </w:rPr>
                    <w:t>High SINR</w:t>
                  </w:r>
                </w:p>
              </w:tc>
              <w:tc>
                <w:tcPr>
                  <w:tcW w:w="85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6450C59A"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1.61</w:t>
                  </w:r>
                </w:p>
              </w:tc>
              <w:tc>
                <w:tcPr>
                  <w:tcW w:w="850"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09B995B7"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1.84</w:t>
                  </w:r>
                </w:p>
              </w:tc>
              <w:tc>
                <w:tcPr>
                  <w:tcW w:w="85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2FB14F1E"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1.61</w:t>
                  </w:r>
                </w:p>
              </w:tc>
              <w:tc>
                <w:tcPr>
                  <w:tcW w:w="80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035103C" w14:textId="77777777" w:rsidR="000C2B15" w:rsidRPr="000C2B15" w:rsidRDefault="000C2B15" w:rsidP="000C2B15">
                  <w:pPr>
                    <w:pStyle w:val="TAL"/>
                    <w:jc w:val="center"/>
                    <w:rPr>
                      <w:rFonts w:ascii="Times New Roman" w:hAnsi="Times New Roman"/>
                      <w:color w:val="000000"/>
                      <w:sz w:val="20"/>
                      <w:szCs w:val="20"/>
                    </w:rPr>
                  </w:pPr>
                  <w:r w:rsidRPr="000C2B15">
                    <w:rPr>
                      <w:rFonts w:ascii="Times New Roman" w:hAnsi="Times New Roman"/>
                      <w:color w:val="000000"/>
                      <w:sz w:val="20"/>
                      <w:szCs w:val="20"/>
                    </w:rPr>
                    <w:t>2.05</w:t>
                  </w:r>
                </w:p>
              </w:tc>
              <w:tc>
                <w:tcPr>
                  <w:tcW w:w="100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EBC9B92" w14:textId="77777777" w:rsidR="000C2B15" w:rsidRPr="000C2B15" w:rsidRDefault="000C2B15" w:rsidP="000C2B15">
                  <w:pPr>
                    <w:pStyle w:val="TAL"/>
                    <w:jc w:val="center"/>
                    <w:rPr>
                      <w:rFonts w:ascii="Times New Roman" w:hAnsi="Times New Roman"/>
                      <w:b/>
                      <w:bCs/>
                      <w:color w:val="000000"/>
                      <w:sz w:val="20"/>
                      <w:szCs w:val="20"/>
                    </w:rPr>
                  </w:pPr>
                  <w:r w:rsidRPr="000C2B15">
                    <w:rPr>
                      <w:rFonts w:ascii="Times New Roman" w:hAnsi="Times New Roman"/>
                      <w:b/>
                      <w:bCs/>
                      <w:color w:val="000000"/>
                      <w:sz w:val="20"/>
                      <w:szCs w:val="20"/>
                    </w:rPr>
                    <w:t>1.38%</w:t>
                  </w:r>
                </w:p>
              </w:tc>
              <w:tc>
                <w:tcPr>
                  <w:tcW w:w="100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34A91EB6" w14:textId="77777777" w:rsidR="000C2B15" w:rsidRPr="000C2B15" w:rsidRDefault="000C2B15" w:rsidP="000C2B15">
                  <w:pPr>
                    <w:pStyle w:val="TAL"/>
                    <w:jc w:val="center"/>
                    <w:rPr>
                      <w:rFonts w:ascii="Times New Roman" w:hAnsi="Times New Roman"/>
                      <w:b/>
                      <w:bCs/>
                      <w:color w:val="000000"/>
                      <w:sz w:val="20"/>
                      <w:szCs w:val="20"/>
                    </w:rPr>
                  </w:pPr>
                  <w:r w:rsidRPr="000C2B15">
                    <w:rPr>
                      <w:rFonts w:ascii="Times New Roman" w:hAnsi="Times New Roman"/>
                      <w:b/>
                      <w:bCs/>
                      <w:color w:val="000000"/>
                      <w:sz w:val="20"/>
                      <w:szCs w:val="20"/>
                    </w:rPr>
                    <w:t>2.57%</w:t>
                  </w:r>
                </w:p>
              </w:tc>
              <w:tc>
                <w:tcPr>
                  <w:tcW w:w="100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570BEA75" w14:textId="77777777" w:rsidR="000C2B15" w:rsidRPr="000C2B15" w:rsidRDefault="000C2B15" w:rsidP="000C2B15">
                  <w:pPr>
                    <w:pStyle w:val="TAL"/>
                    <w:jc w:val="center"/>
                    <w:rPr>
                      <w:rFonts w:ascii="Times New Roman" w:hAnsi="Times New Roman"/>
                      <w:b/>
                      <w:bCs/>
                      <w:color w:val="000000"/>
                      <w:sz w:val="20"/>
                      <w:szCs w:val="20"/>
                    </w:rPr>
                  </w:pPr>
                  <w:r w:rsidRPr="000C2B15">
                    <w:rPr>
                      <w:rFonts w:ascii="Times New Roman" w:hAnsi="Times New Roman"/>
                      <w:b/>
                      <w:bCs/>
                      <w:color w:val="000000"/>
                      <w:sz w:val="20"/>
                      <w:szCs w:val="20"/>
                    </w:rPr>
                    <w:t>4.77%</w:t>
                  </w:r>
                </w:p>
              </w:tc>
            </w:tr>
          </w:tbl>
          <w:p w14:paraId="32844D5D" w14:textId="77777777" w:rsidR="000C2B15" w:rsidRPr="000C2B15" w:rsidRDefault="000C2B15" w:rsidP="000C2B15">
            <w:pPr>
              <w:spacing w:line="252" w:lineRule="auto"/>
              <w:rPr>
                <w:rFonts w:eastAsiaTheme="minorEastAsia"/>
                <w:color w:val="203864"/>
                <w:sz w:val="20"/>
                <w:szCs w:val="20"/>
                <w:lang w:val="en-US"/>
              </w:rPr>
            </w:pPr>
          </w:p>
          <w:p w14:paraId="1898C71F" w14:textId="77777777" w:rsidR="000C2B15" w:rsidRPr="000C2B15" w:rsidRDefault="000C2B15" w:rsidP="00366D0A">
            <w:pPr>
              <w:pStyle w:val="ListParagraph"/>
              <w:numPr>
                <w:ilvl w:val="0"/>
                <w:numId w:val="148"/>
              </w:numPr>
              <w:spacing w:line="252" w:lineRule="auto"/>
              <w:rPr>
                <w:color w:val="203864"/>
                <w:sz w:val="20"/>
                <w:szCs w:val="20"/>
              </w:rPr>
            </w:pPr>
            <w:r w:rsidRPr="000C2B15">
              <w:rPr>
                <w:rFonts w:hint="eastAsia"/>
                <w:color w:val="203864"/>
                <w:sz w:val="20"/>
                <w:szCs w:val="20"/>
              </w:rPr>
              <w:t>The performance of PDCCH-based PEI is worse than that of SSS-based PEI.</w:t>
            </w:r>
          </w:p>
          <w:p w14:paraId="381BBE0A" w14:textId="77777777" w:rsidR="000C2B15" w:rsidRPr="000C2B15" w:rsidRDefault="000C2B15" w:rsidP="000C2B15">
            <w:pPr>
              <w:spacing w:line="252" w:lineRule="auto"/>
              <w:rPr>
                <w:rFonts w:hint="eastAsia"/>
                <w:color w:val="203864"/>
                <w:sz w:val="20"/>
                <w:szCs w:val="20"/>
              </w:rPr>
            </w:pPr>
            <w:r w:rsidRPr="000C2B15">
              <w:rPr>
                <w:color w:val="203864"/>
                <w:sz w:val="20"/>
                <w:szCs w:val="20"/>
              </w:rPr>
              <w:t>First of all, some companies show their concern on the FAR (i.e., falsely detection) of SSS-based PEI will result in bad paging PDSCH decoding performance. We don’t agree with this view since it makes no sense to do paging reception at all in the false alarm cases (i.e., no paging PDSCH were transmitted). Besides, if the SSS-based PEI is falsely detected, then how about SSB? In this extreme bad SINR case, I think all the detection will be failed, not only SSS-based PEI.</w:t>
            </w:r>
          </w:p>
          <w:p w14:paraId="1B564DF1" w14:textId="77777777" w:rsidR="000C2B15" w:rsidRPr="000C2B15" w:rsidRDefault="000C2B15" w:rsidP="000C2B15">
            <w:pPr>
              <w:spacing w:line="252" w:lineRule="auto"/>
              <w:rPr>
                <w:color w:val="203864"/>
                <w:sz w:val="20"/>
                <w:szCs w:val="20"/>
              </w:rPr>
            </w:pPr>
            <w:r w:rsidRPr="000C2B15">
              <w:rPr>
                <w:color w:val="203864"/>
                <w:sz w:val="20"/>
                <w:szCs w:val="20"/>
              </w:rPr>
              <w:t>Additionally, if the DCI size of PDCCH based-PEI is less DCI format 1-0/0-0, UE need to decode one more DCI size in idle state. And it will cause the increase of UE detection complexity and accordingly power consumption. If the DCI size of PDCCH based-PEI is aligned with DCI format 1-0/0-0, the performance of PDCCH-based PEI is obviously less reliable than that of SSS-based PEI.</w:t>
            </w:r>
          </w:p>
          <w:p w14:paraId="58F8D4E4" w14:textId="77777777" w:rsidR="000C2B15" w:rsidRPr="000C2B15" w:rsidRDefault="000C2B15" w:rsidP="00366D0A">
            <w:pPr>
              <w:pStyle w:val="ListParagraph"/>
              <w:numPr>
                <w:ilvl w:val="0"/>
                <w:numId w:val="147"/>
              </w:numPr>
              <w:spacing w:line="252" w:lineRule="auto"/>
              <w:rPr>
                <w:color w:val="203864"/>
                <w:sz w:val="20"/>
                <w:szCs w:val="20"/>
              </w:rPr>
            </w:pPr>
            <w:r w:rsidRPr="000C2B15">
              <w:rPr>
                <w:rFonts w:hint="eastAsia"/>
                <w:color w:val="203864"/>
                <w:sz w:val="20"/>
                <w:szCs w:val="20"/>
              </w:rPr>
              <w:t>PDCCH-based PEI consumes the most resource, whereas SSS-based PEI will cause the least resource overhead.</w:t>
            </w:r>
          </w:p>
          <w:p w14:paraId="5D0C0D76" w14:textId="77777777" w:rsidR="000C2B15" w:rsidRPr="000C2B15" w:rsidRDefault="000C2B15" w:rsidP="000C2B15">
            <w:pPr>
              <w:spacing w:line="252" w:lineRule="auto"/>
              <w:rPr>
                <w:rFonts w:hint="eastAsia"/>
                <w:color w:val="203864"/>
                <w:sz w:val="20"/>
                <w:szCs w:val="20"/>
              </w:rPr>
            </w:pPr>
            <w:r w:rsidRPr="000C2B15">
              <w:rPr>
                <w:color w:val="1F497D"/>
                <w:sz w:val="20"/>
                <w:szCs w:val="20"/>
              </w:rPr>
              <w:t>In our point of view, the resource overhead and coexistence are not the critical factors for the final decision on PEI physical-layer channel/signal, compared to performance and power saving. According to our contribution [R1-2106606], Table 9 and Table 10 gave plenty of calculations for the comparison of the resource overhead difference between PEI designs,</w:t>
            </w:r>
            <w:r w:rsidRPr="000C2B15">
              <w:rPr>
                <w:sz w:val="20"/>
                <w:szCs w:val="20"/>
              </w:rPr>
              <w:t xml:space="preserve"> </w:t>
            </w:r>
            <w:r w:rsidRPr="000C2B15">
              <w:rPr>
                <w:color w:val="1F497D"/>
                <w:sz w:val="20"/>
                <w:szCs w:val="20"/>
              </w:rPr>
              <w:t>by using different rate-matching methods. Accordingly, in term of resource overhead for per PEI occasion and per PO, SSS-like sequence-based PEI will consume the least resource, TRS-like sequence-based PEI followed and DCI-based PEI comes last.</w:t>
            </w:r>
          </w:p>
          <w:p w14:paraId="326D5184" w14:textId="77777777" w:rsidR="000C2B15" w:rsidRPr="000C2B15" w:rsidRDefault="000C2B15" w:rsidP="00366D0A">
            <w:pPr>
              <w:pStyle w:val="ListParagraph"/>
              <w:numPr>
                <w:ilvl w:val="0"/>
                <w:numId w:val="147"/>
              </w:numPr>
              <w:spacing w:line="252" w:lineRule="auto"/>
              <w:rPr>
                <w:color w:val="203864"/>
                <w:sz w:val="20"/>
                <w:szCs w:val="20"/>
              </w:rPr>
            </w:pPr>
            <w:r w:rsidRPr="000C2B15">
              <w:rPr>
                <w:rFonts w:hint="eastAsia"/>
                <w:color w:val="203864"/>
                <w:sz w:val="20"/>
                <w:szCs w:val="20"/>
              </w:rPr>
              <w:t>Regarding to the specification efforts, it is hard to say which PEI candidate will requires more or less. Moreover, the detail PEI design and its spec impact will highly depend on our progress.</w:t>
            </w:r>
          </w:p>
        </w:tc>
      </w:tr>
      <w:tr w:rsidR="000C2B15" w:rsidRPr="000C2B15" w14:paraId="69833774"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40BEC" w14:textId="77777777" w:rsidR="000C2B15" w:rsidRPr="000C2B15" w:rsidRDefault="000C2B15" w:rsidP="000C2B15">
            <w:pPr>
              <w:jc w:val="center"/>
              <w:rPr>
                <w:rFonts w:hint="eastAsia"/>
                <w:color w:val="203864"/>
                <w:sz w:val="20"/>
                <w:szCs w:val="20"/>
              </w:rPr>
            </w:pPr>
            <w:r w:rsidRPr="000C2B15">
              <w:rPr>
                <w:color w:val="203864"/>
                <w:sz w:val="20"/>
                <w:szCs w:val="20"/>
              </w:rPr>
              <w:t>Xiaomi</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9BA06EC" w14:textId="77777777" w:rsidR="000C2B15" w:rsidRPr="000C2B15" w:rsidRDefault="000C2B15" w:rsidP="000C2B15">
            <w:pPr>
              <w:rPr>
                <w:color w:val="203864"/>
                <w:sz w:val="20"/>
                <w:szCs w:val="20"/>
              </w:rPr>
            </w:pPr>
            <w:r w:rsidRPr="000C2B15">
              <w:rPr>
                <w:color w:val="203864"/>
                <w:sz w:val="20"/>
                <w:szCs w:val="20"/>
              </w:rPr>
              <w:t>SSS 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tcPr>
          <w:p w14:paraId="40A84953" w14:textId="77777777" w:rsidR="000C2B15" w:rsidRPr="000C2B15" w:rsidRDefault="000C2B15" w:rsidP="000C2B15">
            <w:pPr>
              <w:pStyle w:val="ListParagraph"/>
              <w:spacing w:line="252" w:lineRule="auto"/>
              <w:ind w:left="420" w:hanging="420"/>
              <w:rPr>
                <w:color w:val="203864"/>
                <w:sz w:val="20"/>
                <w:szCs w:val="20"/>
              </w:rPr>
            </w:pPr>
            <w:r w:rsidRPr="000C2B15">
              <w:rPr>
                <w:rFonts w:hint="eastAsia"/>
                <w:color w:val="203864"/>
                <w:sz w:val="20"/>
                <w:szCs w:val="20"/>
              </w:rPr>
              <w:t>From UE point of view</w:t>
            </w:r>
          </w:p>
          <w:p w14:paraId="1311DAD5" w14:textId="77777777" w:rsidR="000C2B15" w:rsidRPr="000C2B15" w:rsidRDefault="000C2B15" w:rsidP="000C2B15">
            <w:pPr>
              <w:pStyle w:val="ListParagraph"/>
              <w:spacing w:line="252" w:lineRule="auto"/>
              <w:ind w:left="420" w:hanging="420"/>
              <w:rPr>
                <w:rFonts w:hint="eastAsia"/>
                <w:color w:val="203864"/>
                <w:sz w:val="20"/>
                <w:szCs w:val="20"/>
              </w:rPr>
            </w:pPr>
            <w:r w:rsidRPr="000C2B15">
              <w:rPr>
                <w:rFonts w:hint="eastAsia"/>
                <w:color w:val="203864"/>
                <w:sz w:val="20"/>
                <w:szCs w:val="20"/>
              </w:rPr>
              <w:t>1 Impact on initial access and RRM measurement especially for legacy UE in the system should not be ignored.</w:t>
            </w:r>
          </w:p>
          <w:p w14:paraId="2F04E383" w14:textId="77777777" w:rsidR="000C2B15" w:rsidRPr="000C2B15" w:rsidRDefault="000C2B15" w:rsidP="000C2B15">
            <w:pPr>
              <w:pStyle w:val="ListParagraph"/>
              <w:spacing w:line="252" w:lineRule="auto"/>
              <w:ind w:left="420" w:hanging="420"/>
              <w:rPr>
                <w:rFonts w:hint="eastAsia"/>
                <w:color w:val="203864"/>
                <w:sz w:val="20"/>
                <w:szCs w:val="20"/>
              </w:rPr>
            </w:pPr>
          </w:p>
          <w:p w14:paraId="6998F307" w14:textId="77777777" w:rsidR="000C2B15" w:rsidRPr="000C2B15" w:rsidRDefault="000C2B15" w:rsidP="000C2B15">
            <w:pPr>
              <w:pStyle w:val="ListParagraph"/>
              <w:spacing w:line="252" w:lineRule="auto"/>
              <w:ind w:left="420" w:hanging="420"/>
              <w:rPr>
                <w:rFonts w:hint="eastAsia"/>
                <w:color w:val="203864"/>
                <w:sz w:val="20"/>
                <w:szCs w:val="20"/>
              </w:rPr>
            </w:pPr>
            <w:r w:rsidRPr="000C2B15">
              <w:rPr>
                <w:rFonts w:hint="eastAsia"/>
                <w:color w:val="203864"/>
                <w:sz w:val="20"/>
                <w:szCs w:val="20"/>
              </w:rPr>
              <w:t>From system point of view</w:t>
            </w:r>
          </w:p>
          <w:p w14:paraId="2BB0369A" w14:textId="77777777" w:rsidR="000C2B15" w:rsidRPr="000C2B15" w:rsidRDefault="000C2B15" w:rsidP="00366D0A">
            <w:pPr>
              <w:pStyle w:val="ListParagraph"/>
              <w:numPr>
                <w:ilvl w:val="0"/>
                <w:numId w:val="149"/>
              </w:numPr>
              <w:rPr>
                <w:rFonts w:hint="eastAsia"/>
                <w:color w:val="203864"/>
                <w:sz w:val="20"/>
                <w:szCs w:val="20"/>
              </w:rPr>
            </w:pPr>
            <w:r w:rsidRPr="000C2B15">
              <w:rPr>
                <w:rFonts w:hint="eastAsia"/>
                <w:color w:val="203864"/>
                <w:sz w:val="20"/>
                <w:szCs w:val="20"/>
              </w:rPr>
              <w:t>More Spec work effort is foreseen</w:t>
            </w:r>
            <w:r w:rsidRPr="000C2B15">
              <w:rPr>
                <w:rFonts w:ascii="SimSun" w:eastAsia="SimSun" w:hAnsi="SimSun" w:hint="eastAsia"/>
                <w:color w:val="203864"/>
                <w:sz w:val="20"/>
                <w:szCs w:val="20"/>
              </w:rPr>
              <w:t>，</w:t>
            </w:r>
            <w:r w:rsidRPr="000C2B15">
              <w:rPr>
                <w:rFonts w:hint="eastAsia"/>
                <w:color w:val="203864"/>
                <w:sz w:val="20"/>
                <w:szCs w:val="20"/>
              </w:rPr>
              <w:t>e.g. sequence design and pattern</w:t>
            </w:r>
            <w:r w:rsidRPr="000C2B15">
              <w:rPr>
                <w:rFonts w:ascii="SimSun" w:eastAsia="SimSun" w:hAnsi="SimSun" w:hint="eastAsia"/>
                <w:color w:val="203864"/>
                <w:sz w:val="20"/>
                <w:szCs w:val="20"/>
              </w:rPr>
              <w:t>，</w:t>
            </w:r>
            <w:r w:rsidRPr="000C2B15">
              <w:rPr>
                <w:rFonts w:hint="eastAsia"/>
                <w:color w:val="203864"/>
                <w:sz w:val="20"/>
                <w:szCs w:val="20"/>
              </w:rPr>
              <w:t xml:space="preserve"> multiplexing impact or limitation on implementation</w:t>
            </w:r>
          </w:p>
          <w:p w14:paraId="222B6A5E" w14:textId="77777777" w:rsidR="000C2B15" w:rsidRPr="000C2B15" w:rsidRDefault="000C2B15" w:rsidP="00366D0A">
            <w:pPr>
              <w:pStyle w:val="ListParagraph"/>
              <w:numPr>
                <w:ilvl w:val="0"/>
                <w:numId w:val="149"/>
              </w:numPr>
              <w:rPr>
                <w:rFonts w:hint="eastAsia"/>
                <w:color w:val="203864"/>
                <w:sz w:val="20"/>
                <w:szCs w:val="20"/>
              </w:rPr>
            </w:pPr>
            <w:r w:rsidRPr="000C2B15">
              <w:rPr>
                <w:rFonts w:hint="eastAsia"/>
                <w:color w:val="203864"/>
                <w:sz w:val="20"/>
                <w:szCs w:val="20"/>
              </w:rPr>
              <w:t>Less additional information carrying ability compared with PDCCH based PEI</w:t>
            </w:r>
          </w:p>
          <w:p w14:paraId="769C695E" w14:textId="77777777" w:rsidR="000C2B15" w:rsidRPr="000C2B15" w:rsidRDefault="000C2B15" w:rsidP="00366D0A">
            <w:pPr>
              <w:pStyle w:val="ListParagraph"/>
              <w:numPr>
                <w:ilvl w:val="0"/>
                <w:numId w:val="149"/>
              </w:numPr>
              <w:rPr>
                <w:rFonts w:hint="eastAsia"/>
                <w:color w:val="203864"/>
                <w:sz w:val="20"/>
                <w:szCs w:val="20"/>
              </w:rPr>
            </w:pPr>
            <w:r w:rsidRPr="000C2B15">
              <w:rPr>
                <w:rFonts w:hint="eastAsia"/>
                <w:color w:val="203864"/>
                <w:sz w:val="20"/>
                <w:szCs w:val="20"/>
              </w:rPr>
              <w:t>Behv-B supporting</w:t>
            </w:r>
          </w:p>
        </w:tc>
      </w:tr>
      <w:tr w:rsidR="000C2B15" w:rsidRPr="000C2B15" w14:paraId="53EA7217" w14:textId="77777777" w:rsidTr="000C2B15">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3442A" w14:textId="77777777" w:rsidR="000C2B15" w:rsidRPr="000C2B15" w:rsidRDefault="000C2B15" w:rsidP="000C2B15">
            <w:pPr>
              <w:jc w:val="center"/>
              <w:rPr>
                <w:rFonts w:hint="eastAsia"/>
                <w:color w:val="1F497D"/>
                <w:sz w:val="20"/>
                <w:szCs w:val="20"/>
              </w:rPr>
            </w:pPr>
            <w:r w:rsidRPr="000C2B15">
              <w:rPr>
                <w:color w:val="1F497D"/>
                <w:sz w:val="20"/>
                <w:szCs w:val="20"/>
              </w:rPr>
              <w:t>Nokia</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48AF618" w14:textId="77777777" w:rsidR="000C2B15" w:rsidRPr="000C2B15" w:rsidRDefault="000C2B15" w:rsidP="000C2B15">
            <w:pPr>
              <w:pStyle w:val="ListParagraph"/>
              <w:spacing w:line="252" w:lineRule="auto"/>
              <w:ind w:left="0"/>
              <w:jc w:val="center"/>
              <w:rPr>
                <w:color w:val="1F497D"/>
                <w:sz w:val="20"/>
                <w:szCs w:val="20"/>
              </w:rPr>
            </w:pPr>
            <w:r w:rsidRPr="000C2B15">
              <w:rPr>
                <w:rFonts w:hint="eastAsia"/>
                <w:color w:val="1F497D"/>
                <w:sz w:val="20"/>
                <w:szCs w:val="20"/>
              </w:rPr>
              <w:t>SSS based PEI</w:t>
            </w:r>
          </w:p>
        </w:tc>
        <w:tc>
          <w:tcPr>
            <w:tcW w:w="7667" w:type="dxa"/>
            <w:tcBorders>
              <w:top w:val="nil"/>
              <w:left w:val="nil"/>
              <w:bottom w:val="single" w:sz="8" w:space="0" w:color="auto"/>
              <w:right w:val="single" w:sz="8" w:space="0" w:color="auto"/>
            </w:tcBorders>
            <w:tcMar>
              <w:top w:w="0" w:type="dxa"/>
              <w:left w:w="108" w:type="dxa"/>
              <w:bottom w:w="0" w:type="dxa"/>
              <w:right w:w="108" w:type="dxa"/>
            </w:tcMar>
            <w:hideMark/>
          </w:tcPr>
          <w:p w14:paraId="520FD3B4" w14:textId="77777777" w:rsidR="000C2B15" w:rsidRPr="000C2B15" w:rsidRDefault="000C2B15" w:rsidP="000C2B15">
            <w:pPr>
              <w:rPr>
                <w:rFonts w:hint="eastAsia"/>
                <w:color w:val="000000"/>
                <w:sz w:val="20"/>
                <w:szCs w:val="20"/>
              </w:rPr>
            </w:pPr>
            <w:r w:rsidRPr="000C2B15">
              <w:rPr>
                <w:color w:val="000000"/>
                <w:sz w:val="20"/>
                <w:szCs w:val="20"/>
              </w:rPr>
              <w:t>On addition to the comments made by some other companies:</w:t>
            </w:r>
          </w:p>
          <w:p w14:paraId="44398A30" w14:textId="77777777" w:rsidR="000C2B15" w:rsidRPr="000C2B15" w:rsidRDefault="000C2B15" w:rsidP="00366D0A">
            <w:pPr>
              <w:pStyle w:val="ListParagraph"/>
              <w:numPr>
                <w:ilvl w:val="0"/>
                <w:numId w:val="150"/>
              </w:numPr>
              <w:rPr>
                <w:color w:val="000000"/>
                <w:sz w:val="20"/>
                <w:szCs w:val="20"/>
              </w:rPr>
            </w:pPr>
            <w:r w:rsidRPr="000C2B15">
              <w:rPr>
                <w:rFonts w:hint="eastAsia"/>
                <w:color w:val="000000"/>
                <w:sz w:val="20"/>
                <w:szCs w:val="20"/>
              </w:rPr>
              <w:lastRenderedPageBreak/>
              <w:t>In my understanding the synchronization requirement for RRM would result that from PEI perspective there is no difference</w:t>
            </w:r>
          </w:p>
          <w:p w14:paraId="6E773F8E" w14:textId="77777777" w:rsidR="000C2B15" w:rsidRPr="000C2B15" w:rsidRDefault="000C2B15" w:rsidP="00366D0A">
            <w:pPr>
              <w:pStyle w:val="ListParagraph"/>
              <w:numPr>
                <w:ilvl w:val="0"/>
                <w:numId w:val="150"/>
              </w:numPr>
              <w:rPr>
                <w:rFonts w:hint="eastAsia"/>
                <w:color w:val="000000"/>
                <w:sz w:val="20"/>
                <w:szCs w:val="20"/>
              </w:rPr>
            </w:pPr>
            <w:r w:rsidRPr="000C2B15">
              <w:rPr>
                <w:rFonts w:hint="eastAsia"/>
                <w:color w:val="000000"/>
                <w:sz w:val="20"/>
                <w:szCs w:val="20"/>
              </w:rPr>
              <w:t>If we are not able to support L1 availability indication in PEI, there is a cost implied to the achievable power saving</w:t>
            </w:r>
          </w:p>
          <w:p w14:paraId="6FCE2EE8" w14:textId="77777777" w:rsidR="000C2B15" w:rsidRPr="000C2B15" w:rsidRDefault="000C2B15" w:rsidP="00366D0A">
            <w:pPr>
              <w:pStyle w:val="ListParagraph"/>
              <w:numPr>
                <w:ilvl w:val="0"/>
                <w:numId w:val="150"/>
              </w:numPr>
              <w:rPr>
                <w:rFonts w:hint="eastAsia"/>
                <w:color w:val="000000"/>
                <w:sz w:val="20"/>
                <w:szCs w:val="20"/>
              </w:rPr>
            </w:pPr>
            <w:r w:rsidRPr="000C2B15">
              <w:rPr>
                <w:rFonts w:hint="eastAsia"/>
                <w:color w:val="000000"/>
                <w:sz w:val="20"/>
                <w:szCs w:val="20"/>
              </w:rPr>
              <w:t>SSS-EPI design in terms of symbol locations is not clear, and this gives some concerns for the feasibility of multiplexing it with legacy users</w:t>
            </w:r>
          </w:p>
        </w:tc>
      </w:tr>
    </w:tbl>
    <w:p w14:paraId="6427C747" w14:textId="77777777" w:rsidR="000C2B15" w:rsidRPr="000C2B15" w:rsidRDefault="000C2B15" w:rsidP="00366D0A">
      <w:pPr>
        <w:pStyle w:val="ListParagraph"/>
        <w:numPr>
          <w:ilvl w:val="0"/>
          <w:numId w:val="158"/>
        </w:numPr>
        <w:spacing w:before="100" w:beforeAutospacing="1" w:after="100" w:afterAutospacing="1"/>
        <w:rPr>
          <w:rFonts w:ascii="Gulim" w:eastAsia="Gulim" w:hint="eastAsia"/>
          <w:lang w:eastAsia="zh-CN"/>
        </w:rPr>
      </w:pPr>
      <w:r w:rsidRPr="000C2B15">
        <w:rPr>
          <w:rStyle w:val="Strong"/>
          <w:rFonts w:ascii="Gulim" w:eastAsia="Gulim" w:hint="eastAsia"/>
          <w:color w:val="1F497D"/>
          <w:u w:val="single"/>
          <w:lang w:eastAsia="zh-CN"/>
        </w:rPr>
        <w:lastRenderedPageBreak/>
        <w:t>Between PDCCH PEI and SSS PEI, which PEI do you recommended and whether and how is it possible to merge the benefit(s) of the other PEI</w:t>
      </w:r>
      <w:r w:rsidRPr="000C2B15">
        <w:rPr>
          <w:rFonts w:ascii="Gulim" w:eastAsia="Gulim" w:hint="eastAsia"/>
          <w:color w:val="1F497D"/>
          <w:lang w:eastAsia="zh-CN"/>
        </w:rPr>
        <w:t>?</w:t>
      </w:r>
    </w:p>
    <w:tbl>
      <w:tblPr>
        <w:tblW w:w="0" w:type="auto"/>
        <w:tblInd w:w="80" w:type="dxa"/>
        <w:tblLayout w:type="fixed"/>
        <w:tblCellMar>
          <w:left w:w="0" w:type="dxa"/>
          <w:right w:w="0" w:type="dxa"/>
        </w:tblCellMar>
        <w:tblLook w:val="04A0" w:firstRow="1" w:lastRow="0" w:firstColumn="1" w:lastColumn="0" w:noHBand="0" w:noVBand="1"/>
      </w:tblPr>
      <w:tblGrid>
        <w:gridCol w:w="1233"/>
        <w:gridCol w:w="1557"/>
        <w:gridCol w:w="7577"/>
      </w:tblGrid>
      <w:tr w:rsidR="000C2B15" w:rsidRPr="000C2B15" w14:paraId="558DFBA6" w14:textId="77777777" w:rsidTr="000C2B15">
        <w:tc>
          <w:tcPr>
            <w:tcW w:w="1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4D059" w14:textId="77777777" w:rsidR="000C2B15" w:rsidRPr="000C2B15" w:rsidRDefault="000C2B15" w:rsidP="000C2B15">
            <w:pPr>
              <w:pStyle w:val="ListParagraph"/>
              <w:ind w:left="0"/>
              <w:jc w:val="center"/>
              <w:rPr>
                <w:rFonts w:ascii="Gulim" w:eastAsia="Gulim" w:hint="eastAsia"/>
                <w:sz w:val="20"/>
                <w:szCs w:val="20"/>
                <w:lang w:eastAsia="zh-TW"/>
              </w:rPr>
            </w:pPr>
            <w:r w:rsidRPr="000C2B15">
              <w:rPr>
                <w:rFonts w:ascii="Gulim" w:eastAsia="Gulim" w:hint="eastAsia"/>
                <w:color w:val="1F497D"/>
                <w:sz w:val="20"/>
                <w:szCs w:val="20"/>
              </w:rPr>
              <w:t>Company name</w:t>
            </w:r>
          </w:p>
        </w:tc>
        <w:tc>
          <w:tcPr>
            <w:tcW w:w="15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9D333"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PEI recommended</w:t>
            </w:r>
          </w:p>
        </w:tc>
        <w:tc>
          <w:tcPr>
            <w:tcW w:w="7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848CF"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Whether and how is it possible to merge the benefit(s) of the other PEI?</w:t>
            </w:r>
          </w:p>
        </w:tc>
      </w:tr>
      <w:tr w:rsidR="000C2B15" w:rsidRPr="000C2B15" w14:paraId="0F65FAFA"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BEFF6"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MediaTek</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56319658"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PDCCH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47618FFA"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According to Section 3 of R1-2107519, it is possible and beneficial to merge the following useful characteristics from sequence PEI to PDCCH PEI:</w:t>
            </w:r>
          </w:p>
          <w:p w14:paraId="04DD33C7" w14:textId="77777777" w:rsidR="000C2B15" w:rsidRPr="000C2B15" w:rsidRDefault="000C2B15" w:rsidP="00366D0A">
            <w:pPr>
              <w:numPr>
                <w:ilvl w:val="0"/>
                <w:numId w:val="151"/>
              </w:numPr>
              <w:rPr>
                <w:rFonts w:ascii="Gulim" w:eastAsia="Gulim" w:hint="eastAsia"/>
                <w:sz w:val="20"/>
                <w:szCs w:val="20"/>
              </w:rPr>
            </w:pPr>
            <w:r w:rsidRPr="000C2B15">
              <w:rPr>
                <w:rFonts w:ascii="Gulim" w:eastAsia="Gulim" w:hint="eastAsia"/>
                <w:color w:val="1F497D"/>
                <w:sz w:val="20"/>
                <w:szCs w:val="20"/>
              </w:rPr>
              <w:t>Allowing simplified implementation of a dedicated simple receiver (a.k.a WUR)</w:t>
            </w:r>
          </w:p>
          <w:p w14:paraId="3518177C" w14:textId="77777777" w:rsidR="000C2B15" w:rsidRPr="000C2B15" w:rsidRDefault="000C2B15" w:rsidP="00366D0A">
            <w:pPr>
              <w:numPr>
                <w:ilvl w:val="0"/>
                <w:numId w:val="151"/>
              </w:numPr>
              <w:rPr>
                <w:rFonts w:ascii="Gulim" w:eastAsia="Gulim" w:hint="eastAsia"/>
                <w:sz w:val="20"/>
                <w:szCs w:val="20"/>
              </w:rPr>
            </w:pPr>
            <w:r w:rsidRPr="000C2B15">
              <w:rPr>
                <w:rFonts w:ascii="Gulim" w:eastAsia="Gulim" w:hint="eastAsia"/>
                <w:color w:val="1F497D"/>
                <w:sz w:val="20"/>
                <w:szCs w:val="20"/>
              </w:rPr>
              <w:t>Accommodating poor synchronization condition, e.g., [-1 1] ppm CFO</w:t>
            </w:r>
          </w:p>
          <w:p w14:paraId="7849C0BE"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p w14:paraId="40742AEA"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One possible design is apply the code-point based subgroups mapping to PDCCH PEI. In Section 3.1 of R1-2107519, one example of 4-bit DCI that can map to 8 subgroups is provided. By virtue of limited number of PDCCH encoder outcomes, UE can apply</w:t>
            </w:r>
            <w:r w:rsidRPr="000C2B15">
              <w:rPr>
                <w:rStyle w:val="apple-converted-space"/>
                <w:color w:val="1F497D"/>
                <w:sz w:val="20"/>
                <w:szCs w:val="20"/>
              </w:rPr>
              <w:t> </w:t>
            </w:r>
            <w:r w:rsidRPr="000C2B15">
              <w:rPr>
                <w:rFonts w:ascii="Gulim" w:eastAsia="Gulim" w:hint="eastAsia"/>
                <w:color w:val="1F497D"/>
                <w:sz w:val="20"/>
                <w:szCs w:val="20"/>
              </w:rPr>
              <w:t>“non-coherent sequence-matching”</w:t>
            </w:r>
            <w:r w:rsidRPr="000C2B15">
              <w:rPr>
                <w:rStyle w:val="apple-converted-space"/>
                <w:color w:val="1F497D"/>
                <w:sz w:val="20"/>
                <w:szCs w:val="20"/>
              </w:rPr>
              <w:t> </w:t>
            </w:r>
            <w:r w:rsidRPr="000C2B15">
              <w:rPr>
                <w:rFonts w:ascii="Gulim" w:eastAsia="Gulim" w:hint="eastAsia"/>
                <w:color w:val="1F497D"/>
                <w:sz w:val="20"/>
                <w:szCs w:val="20"/>
              </w:rPr>
              <w:t>to detect the DCI content (same algorithm as for SSS PEI). The following quote the figures shows the performance feasibility and robustness against [-1 1] ppm CFO.</w:t>
            </w:r>
          </w:p>
          <w:p w14:paraId="439F3072"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p w14:paraId="4D124C4C" w14:textId="77777777" w:rsidR="000C2B15" w:rsidRPr="000C2B15" w:rsidRDefault="000C2B15" w:rsidP="000C2B15">
            <w:pPr>
              <w:rPr>
                <w:rFonts w:ascii="Gulim" w:eastAsia="Gulim" w:hint="eastAsia"/>
                <w:sz w:val="20"/>
                <w:szCs w:val="20"/>
              </w:rPr>
            </w:pPr>
            <w:r w:rsidRPr="000C2B15">
              <w:rPr>
                <w:rStyle w:val="Strong"/>
                <w:rFonts w:ascii="Gulim" w:eastAsia="Gulim" w:hint="eastAsia"/>
                <w:color w:val="0000FF"/>
                <w:sz w:val="20"/>
                <w:szCs w:val="20"/>
              </w:rPr>
              <w:t>Overall, it is feasible for PDCCH PEI to combine the multiplexing/coexistence benefit of PDCCH and the WUR benefit of SSS PEI, which can be realized in Rel-17 or Rel-18.</w:t>
            </w:r>
            <w:r w:rsidRPr="000C2B15">
              <w:rPr>
                <w:rStyle w:val="apple-converted-space"/>
                <w:b/>
                <w:bCs/>
                <w:color w:val="1F497D"/>
                <w:sz w:val="20"/>
                <w:szCs w:val="20"/>
              </w:rPr>
              <w:t> </w:t>
            </w:r>
            <w:r w:rsidRPr="000C2B15">
              <w:rPr>
                <w:rStyle w:val="Strong"/>
                <w:rFonts w:ascii="Calibri" w:hAnsi="Calibri" w:cs="Calibri"/>
                <w:color w:val="1F497D"/>
                <w:sz w:val="20"/>
                <w:szCs w:val="20"/>
              </w:rPr>
              <w:t> </w:t>
            </w:r>
          </w:p>
          <w:p w14:paraId="5205D301"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p w14:paraId="447CAD92" w14:textId="3074DEED" w:rsidR="000C2B15" w:rsidRPr="000C2B15" w:rsidRDefault="000C2B15" w:rsidP="000C2B15">
            <w:pPr>
              <w:rPr>
                <w:rFonts w:ascii="Gulim" w:eastAsia="Gulim" w:hint="eastAsia"/>
                <w:sz w:val="20"/>
                <w:szCs w:val="20"/>
              </w:rPr>
            </w:pPr>
            <w:r w:rsidRPr="000C2B15">
              <w:rPr>
                <w:rFonts w:ascii="Gulim" w:eastAsia="Gulim"/>
                <w:noProof/>
                <w:color w:val="1F497D"/>
                <w:sz w:val="20"/>
                <w:szCs w:val="20"/>
                <w:lang w:val="en-US" w:eastAsia="zh-TW"/>
              </w:rPr>
              <w:drawing>
                <wp:inline distT="0" distB="0" distL="0" distR="0" wp14:anchorId="3F4F1291" wp14:editId="747465DE">
                  <wp:extent cx="4861560" cy="2232660"/>
                  <wp:effectExtent l="0" t="0" r="0" b="0"/>
                  <wp:docPr id="7" name="Picture 7" descr="cid:image004.jpg@01D79B3B.4E430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79B3B.4E4305F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61560" cy="2232660"/>
                          </a:xfrm>
                          <a:prstGeom prst="rect">
                            <a:avLst/>
                          </a:prstGeom>
                          <a:noFill/>
                          <a:ln>
                            <a:noFill/>
                          </a:ln>
                        </pic:spPr>
                      </pic:pic>
                    </a:graphicData>
                  </a:graphic>
                </wp:inline>
              </w:drawing>
            </w:r>
          </w:p>
          <w:p w14:paraId="7E1B9C91" w14:textId="77777777" w:rsidR="000C2B15" w:rsidRPr="000C2B15" w:rsidRDefault="000C2B15" w:rsidP="000C2B15">
            <w:pPr>
              <w:rPr>
                <w:rFonts w:ascii="Gulim" w:eastAsia="Gulim" w:hint="eastAsia"/>
                <w:sz w:val="20"/>
                <w:szCs w:val="20"/>
              </w:rPr>
            </w:pPr>
            <w:hyperlink r:id="rId19" w:tgtFrame="_blank" w:history="1">
              <w:r w:rsidRPr="000C2B15">
                <w:rPr>
                  <w:rStyle w:val="Hyperlink"/>
                  <w:rFonts w:ascii="Calibri" w:eastAsia="Gulim" w:hAnsi="Calibri" w:cs="Calibri"/>
                  <w:color w:val="1F497D"/>
                  <w:sz w:val="20"/>
                  <w:szCs w:val="20"/>
                </w:rPr>
                <w:t>Figure</w:t>
              </w:r>
            </w:hyperlink>
            <w:r w:rsidRPr="000C2B15">
              <w:rPr>
                <w:rStyle w:val="apple-converted-space"/>
                <w:rFonts w:ascii="Calibri" w:hAnsi="Calibri" w:cs="Calibri"/>
                <w:color w:val="1F497D"/>
                <w:sz w:val="20"/>
                <w:szCs w:val="20"/>
              </w:rPr>
              <w:t> </w:t>
            </w:r>
            <w:r w:rsidRPr="000C2B15">
              <w:rPr>
                <w:rFonts w:ascii="Calibri" w:hAnsi="Calibri" w:cs="Calibri"/>
                <w:color w:val="1F497D"/>
                <w:sz w:val="20"/>
                <w:szCs w:val="20"/>
              </w:rPr>
              <w:t>4: Performance comparison of applying non-coherent sequence detection to the PEI candidate designs</w:t>
            </w:r>
          </w:p>
          <w:p w14:paraId="0452616A"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p w14:paraId="676FC100" w14:textId="6A4012BB" w:rsidR="000C2B15" w:rsidRPr="000C2B15" w:rsidRDefault="000C2B15" w:rsidP="000C2B15">
            <w:pPr>
              <w:rPr>
                <w:rFonts w:ascii="Gulim" w:eastAsia="Gulim" w:hint="eastAsia"/>
                <w:sz w:val="20"/>
                <w:szCs w:val="20"/>
              </w:rPr>
            </w:pPr>
            <w:r w:rsidRPr="000C2B15">
              <w:rPr>
                <w:rFonts w:ascii="Gulim" w:eastAsia="Gulim"/>
                <w:noProof/>
                <w:color w:val="1F497D"/>
                <w:sz w:val="20"/>
                <w:szCs w:val="20"/>
                <w:lang w:val="en-US" w:eastAsia="zh-TW"/>
              </w:rPr>
              <w:lastRenderedPageBreak/>
              <w:drawing>
                <wp:inline distT="0" distB="0" distL="0" distR="0" wp14:anchorId="57882CFA" wp14:editId="22B08DE3">
                  <wp:extent cx="4785360" cy="2164080"/>
                  <wp:effectExtent l="0" t="0" r="0" b="7620"/>
                  <wp:docPr id="4" name="Picture 4" descr="cid:image005.jpg@01D79B3B.4E430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79B3B.4E4305F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785360" cy="2164080"/>
                          </a:xfrm>
                          <a:prstGeom prst="rect">
                            <a:avLst/>
                          </a:prstGeom>
                          <a:noFill/>
                          <a:ln>
                            <a:noFill/>
                          </a:ln>
                        </pic:spPr>
                      </pic:pic>
                    </a:graphicData>
                  </a:graphic>
                </wp:inline>
              </w:drawing>
            </w:r>
          </w:p>
          <w:p w14:paraId="454BFE42" w14:textId="77777777" w:rsidR="000C2B15" w:rsidRPr="000C2B15" w:rsidRDefault="000C2B15" w:rsidP="000C2B15">
            <w:pPr>
              <w:rPr>
                <w:rFonts w:ascii="Gulim" w:eastAsia="Gulim" w:hint="eastAsia"/>
                <w:sz w:val="20"/>
                <w:szCs w:val="20"/>
              </w:rPr>
            </w:pPr>
            <w:hyperlink r:id="rId22" w:tgtFrame="_blank" w:history="1">
              <w:r w:rsidRPr="000C2B15">
                <w:rPr>
                  <w:rStyle w:val="Hyperlink"/>
                  <w:rFonts w:ascii="Calibri" w:eastAsia="Gulim" w:hAnsi="Calibri" w:cs="Calibri"/>
                  <w:color w:val="1F497D"/>
                  <w:sz w:val="20"/>
                  <w:szCs w:val="20"/>
                </w:rPr>
                <w:t>Figure</w:t>
              </w:r>
            </w:hyperlink>
            <w:r w:rsidRPr="000C2B15">
              <w:rPr>
                <w:rStyle w:val="apple-converted-space"/>
                <w:rFonts w:ascii="Calibri" w:hAnsi="Calibri" w:cs="Calibri"/>
                <w:color w:val="1F497D"/>
                <w:sz w:val="20"/>
                <w:szCs w:val="20"/>
              </w:rPr>
              <w:t> </w:t>
            </w:r>
            <w:r w:rsidRPr="000C2B15">
              <w:rPr>
                <w:rFonts w:ascii="Calibri" w:hAnsi="Calibri" w:cs="Calibri"/>
                <w:color w:val="1F497D"/>
                <w:sz w:val="20"/>
                <w:szCs w:val="20"/>
              </w:rPr>
              <w:t>5: Performance of non-coherent sequence detection over PDCCH PEI under different CFO</w:t>
            </w:r>
          </w:p>
        </w:tc>
      </w:tr>
      <w:tr w:rsidR="000C2B15" w:rsidRPr="000C2B15" w14:paraId="2AA33DC9"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A09DB"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lastRenderedPageBreak/>
              <w:t>Spreadtrum</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573909DF"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PDCCH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423C9EC2" w14:textId="77777777" w:rsidR="000C2B15" w:rsidRPr="000C2B15" w:rsidRDefault="000C2B15" w:rsidP="000C2B15">
            <w:pPr>
              <w:rPr>
                <w:rFonts w:ascii="Gulim" w:eastAsia="Gulim" w:hint="eastAsia"/>
                <w:sz w:val="20"/>
                <w:szCs w:val="20"/>
              </w:rPr>
            </w:pPr>
            <w:r w:rsidRPr="000C2B15">
              <w:rPr>
                <w:rFonts w:ascii="Gulim" w:eastAsia="Gulim" w:hint="eastAsia"/>
                <w:color w:val="1F497D"/>
                <w:sz w:val="20"/>
                <w:szCs w:val="20"/>
              </w:rPr>
              <w:t>We share the similar view as MTK for merging solution.</w:t>
            </w:r>
          </w:p>
        </w:tc>
      </w:tr>
      <w:tr w:rsidR="000C2B15" w:rsidRPr="000C2B15" w14:paraId="184296BA"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62288"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Huawei, HiSilicon</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5BE7A56E"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PDCCH based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60C2479F"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tc>
      </w:tr>
      <w:tr w:rsidR="000C2B15" w:rsidRPr="000C2B15" w14:paraId="66B7C3F6"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D09A1" w14:textId="77777777" w:rsidR="000C2B15" w:rsidRPr="000C2B15" w:rsidRDefault="000C2B15" w:rsidP="000C2B15">
            <w:pPr>
              <w:pStyle w:val="ListParagraph"/>
              <w:ind w:left="0"/>
              <w:jc w:val="center"/>
              <w:rPr>
                <w:rFonts w:ascii="Gulim" w:eastAsia="Gulim" w:hint="eastAsia"/>
                <w:sz w:val="20"/>
                <w:szCs w:val="20"/>
              </w:rPr>
            </w:pPr>
            <w:r w:rsidRPr="000C2B15">
              <w:rPr>
                <w:rFonts w:ascii="Arial" w:hAnsi="Arial" w:cs="Arial"/>
                <w:color w:val="1F497D"/>
                <w:sz w:val="20"/>
                <w:szCs w:val="20"/>
              </w:rPr>
              <w:t>ZTE, Sanechips</w:t>
            </w:r>
            <w:r w:rsidRPr="000C2B15">
              <w:rPr>
                <w:rFonts w:ascii="Calibri" w:hAnsi="Calibri" w:cs="Calibri"/>
                <w:color w:val="1F497D"/>
                <w:sz w:val="20"/>
                <w:szCs w:val="20"/>
              </w:rPr>
              <w:t> </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1C8737D6"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1F497D"/>
                <w:sz w:val="20"/>
                <w:szCs w:val="20"/>
              </w:rPr>
              <w:t> </w:t>
            </w:r>
            <w:r w:rsidRPr="000C2B15">
              <w:rPr>
                <w:rFonts w:ascii="Gulim" w:eastAsia="Gulim" w:hint="eastAsia"/>
                <w:color w:val="1F497D"/>
                <w:sz w:val="20"/>
                <w:szCs w:val="20"/>
              </w:rPr>
              <w:t>PDCCH based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0A75D820" w14:textId="77777777" w:rsidR="000C2B15" w:rsidRPr="000C2B15" w:rsidRDefault="000C2B15" w:rsidP="000C2B15">
            <w:pPr>
              <w:rPr>
                <w:rFonts w:ascii="Gulim" w:eastAsia="Gulim" w:hint="eastAsia"/>
                <w:sz w:val="20"/>
                <w:szCs w:val="20"/>
              </w:rPr>
            </w:pPr>
            <w:r w:rsidRPr="000C2B15">
              <w:rPr>
                <w:rFonts w:ascii="Arial" w:hAnsi="Arial" w:cs="Arial"/>
                <w:color w:val="1F497D"/>
                <w:sz w:val="20"/>
                <w:szCs w:val="20"/>
                <w:shd w:val="clear" w:color="auto" w:fill="FFFFFF"/>
              </w:rPr>
              <w:t>In general, we are okay to consider non-coherent detection for PDCCH based PEI. The</w:t>
            </w:r>
          </w:p>
          <w:p w14:paraId="65F0ECC2" w14:textId="77777777" w:rsidR="000C2B15" w:rsidRPr="000C2B15" w:rsidRDefault="000C2B15" w:rsidP="000C2B15">
            <w:pPr>
              <w:rPr>
                <w:rFonts w:eastAsiaTheme="minorEastAsia" w:hint="eastAsia"/>
                <w:sz w:val="20"/>
                <w:szCs w:val="20"/>
              </w:rPr>
            </w:pPr>
            <w:r w:rsidRPr="000C2B15">
              <w:rPr>
                <w:rFonts w:ascii="Arial" w:hAnsi="Arial" w:cs="Arial"/>
                <w:color w:val="1F497D"/>
                <w:sz w:val="20"/>
                <w:szCs w:val="20"/>
                <w:shd w:val="clear" w:color="auto" w:fill="FFFFFF"/>
              </w:rPr>
              <w:t>To server this purpose, the solutions such codepoint based mapping rule can be considered for the sake of progress.</w:t>
            </w:r>
          </w:p>
        </w:tc>
      </w:tr>
      <w:tr w:rsidR="000C2B15" w:rsidRPr="000C2B15" w14:paraId="3973BEFD"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5AD61" w14:textId="77777777" w:rsidR="000C2B15" w:rsidRPr="000C2B15" w:rsidRDefault="000C2B15" w:rsidP="000C2B15">
            <w:pPr>
              <w:jc w:val="center"/>
              <w:rPr>
                <w:sz w:val="20"/>
                <w:szCs w:val="20"/>
              </w:rPr>
            </w:pPr>
            <w:r w:rsidRPr="000C2B15">
              <w:rPr>
                <w:rStyle w:val="gmaildefault"/>
                <w:rFonts w:ascii="Arial" w:hAnsi="Arial" w:cs="Arial"/>
                <w:color w:val="1F497D"/>
                <w:sz w:val="20"/>
                <w:szCs w:val="20"/>
              </w:rPr>
              <w:t>SoftBank</w:t>
            </w:r>
            <w:r w:rsidRPr="000C2B15">
              <w:rPr>
                <w:color w:val="1F497D"/>
                <w:sz w:val="20"/>
                <w:szCs w:val="20"/>
              </w:rPr>
              <w:t> </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30392321" w14:textId="77777777" w:rsidR="000C2B15" w:rsidRPr="000C2B15" w:rsidRDefault="000C2B15" w:rsidP="000C2B15">
            <w:pPr>
              <w:jc w:val="center"/>
              <w:rPr>
                <w:sz w:val="20"/>
                <w:szCs w:val="20"/>
              </w:rPr>
            </w:pPr>
            <w:r w:rsidRPr="000C2B15">
              <w:rPr>
                <w:rStyle w:val="gmaildefault"/>
                <w:rFonts w:ascii="Arial" w:hAnsi="Arial" w:cs="Arial"/>
                <w:color w:val="1F497D"/>
                <w:sz w:val="20"/>
                <w:szCs w:val="20"/>
              </w:rPr>
              <w:t>PDCCH based PEI</w:t>
            </w:r>
            <w:r w:rsidRPr="000C2B15">
              <w:rPr>
                <w:color w:val="1F497D"/>
                <w:sz w:val="20"/>
                <w:szCs w:val="20"/>
              </w:rPr>
              <w:t>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1B056801" w14:textId="77777777" w:rsidR="000C2B15" w:rsidRPr="000C2B15" w:rsidRDefault="000C2B15" w:rsidP="000C2B15">
            <w:pPr>
              <w:rPr>
                <w:sz w:val="20"/>
                <w:szCs w:val="20"/>
              </w:rPr>
            </w:pPr>
            <w:r w:rsidRPr="000C2B15">
              <w:rPr>
                <w:color w:val="1F497D"/>
                <w:sz w:val="20"/>
                <w:szCs w:val="20"/>
              </w:rPr>
              <w:t> </w:t>
            </w:r>
            <w:r w:rsidRPr="000C2B15">
              <w:rPr>
                <w:rStyle w:val="gmaildefault"/>
                <w:rFonts w:ascii="Arial" w:hAnsi="Arial" w:cs="Arial"/>
                <w:color w:val="1F497D"/>
                <w:sz w:val="20"/>
                <w:szCs w:val="20"/>
              </w:rPr>
              <w:t>OK with MediaTek's proposal above.</w:t>
            </w:r>
          </w:p>
        </w:tc>
      </w:tr>
      <w:tr w:rsidR="000C2B15" w:rsidRPr="000C2B15" w14:paraId="6EA032C3"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2B479" w14:textId="77777777" w:rsidR="000C2B15" w:rsidRPr="000C2B15" w:rsidRDefault="000C2B15" w:rsidP="000C2B15">
            <w:pPr>
              <w:pStyle w:val="ListParagraph"/>
              <w:ind w:left="0"/>
              <w:jc w:val="center"/>
              <w:rPr>
                <w:rFonts w:ascii="Gulim" w:eastAsia="Gulim"/>
                <w:sz w:val="20"/>
                <w:szCs w:val="20"/>
              </w:rPr>
            </w:pPr>
            <w:r w:rsidRPr="000C2B15">
              <w:rPr>
                <w:rFonts w:hint="eastAsia"/>
                <w:color w:val="1F497D"/>
                <w:sz w:val="20"/>
                <w:szCs w:val="20"/>
              </w:rPr>
              <w:t> </w:t>
            </w:r>
            <w:r w:rsidRPr="000C2B15">
              <w:rPr>
                <w:rFonts w:hint="eastAsia"/>
                <w:sz w:val="20"/>
                <w:szCs w:val="20"/>
              </w:rPr>
              <w:t>LG</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53824126" w14:textId="77777777" w:rsidR="000C2B15" w:rsidRPr="000C2B15" w:rsidRDefault="000C2B15" w:rsidP="000C2B15">
            <w:pPr>
              <w:pStyle w:val="ListParagraph"/>
              <w:ind w:left="0"/>
              <w:jc w:val="center"/>
              <w:rPr>
                <w:rFonts w:ascii="Gulim" w:eastAsia="Gulim" w:hint="eastAsia"/>
                <w:sz w:val="20"/>
                <w:szCs w:val="20"/>
              </w:rPr>
            </w:pPr>
            <w:r w:rsidRPr="000C2B15">
              <w:rPr>
                <w:rFonts w:hint="eastAsia"/>
                <w:sz w:val="20"/>
                <w:szCs w:val="20"/>
              </w:rPr>
              <w:t>PDCCH based PEI</w:t>
            </w:r>
            <w:r w:rsidRPr="000C2B15">
              <w:rPr>
                <w:rFonts w:hint="eastAsia"/>
                <w:color w:val="1F497D"/>
                <w:sz w:val="20"/>
                <w:szCs w:val="20"/>
              </w:rPr>
              <w:t>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470A3BAD"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tc>
      </w:tr>
      <w:tr w:rsidR="000C2B15" w:rsidRPr="000C2B15" w14:paraId="607F8DE2"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857A8" w14:textId="77777777" w:rsidR="000C2B15" w:rsidRPr="000C2B15" w:rsidRDefault="000C2B15" w:rsidP="000C2B15">
            <w:pPr>
              <w:pStyle w:val="ListParagraph"/>
              <w:ind w:left="0"/>
              <w:jc w:val="center"/>
              <w:rPr>
                <w:rFonts w:ascii="Gulim" w:eastAsia="Gulim" w:hint="eastAsia"/>
                <w:sz w:val="20"/>
                <w:szCs w:val="20"/>
              </w:rPr>
            </w:pPr>
            <w:r w:rsidRPr="000C2B15">
              <w:rPr>
                <w:rFonts w:ascii="Book Antiqua" w:hAnsi="Book Antiqua"/>
                <w:color w:val="1F497D"/>
                <w:sz w:val="20"/>
                <w:szCs w:val="20"/>
              </w:rPr>
              <w:t> </w:t>
            </w:r>
            <w:r w:rsidRPr="000C2B15">
              <w:rPr>
                <w:rFonts w:ascii="Book Antiqua" w:hAnsi="Book Antiqua"/>
                <w:sz w:val="20"/>
                <w:szCs w:val="20"/>
              </w:rPr>
              <w:t>CATT</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2AD78267" w14:textId="77777777" w:rsidR="000C2B15" w:rsidRPr="000C2B15" w:rsidRDefault="000C2B15" w:rsidP="000C2B15">
            <w:pPr>
              <w:pStyle w:val="ListParagraph"/>
              <w:ind w:left="0"/>
              <w:jc w:val="center"/>
              <w:rPr>
                <w:rFonts w:ascii="Gulim" w:eastAsia="Gulim" w:hint="eastAsia"/>
                <w:sz w:val="20"/>
                <w:szCs w:val="20"/>
              </w:rPr>
            </w:pPr>
            <w:r w:rsidRPr="000C2B15">
              <w:rPr>
                <w:rFonts w:ascii="Book Antiqua" w:hAnsi="Book Antiqua"/>
                <w:sz w:val="20"/>
                <w:szCs w:val="20"/>
              </w:rPr>
              <w:t>SSS based PEI</w:t>
            </w:r>
            <w:r w:rsidRPr="000C2B15">
              <w:rPr>
                <w:rFonts w:ascii="Book Antiqua" w:hAnsi="Book Antiqua"/>
                <w:color w:val="1F497D"/>
                <w:sz w:val="20"/>
                <w:szCs w:val="20"/>
              </w:rPr>
              <w:t>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28B27001" w14:textId="77777777" w:rsidR="000C2B15" w:rsidRPr="000C2B15" w:rsidRDefault="000C2B15" w:rsidP="000C2B15">
            <w:pPr>
              <w:rPr>
                <w:rFonts w:ascii="Gulim" w:eastAsia="Gulim" w:hint="eastAsia"/>
                <w:sz w:val="20"/>
                <w:szCs w:val="20"/>
              </w:rPr>
            </w:pPr>
            <w:r w:rsidRPr="000C2B15">
              <w:rPr>
                <w:rFonts w:ascii="Book Antiqua" w:hAnsi="Book Antiqua"/>
                <w:color w:val="1F497D"/>
                <w:sz w:val="20"/>
                <w:szCs w:val="20"/>
              </w:rPr>
              <w:t> </w:t>
            </w:r>
            <w:r w:rsidRPr="000C2B15">
              <w:rPr>
                <w:rFonts w:ascii="Book Antiqua" w:hAnsi="Book Antiqua"/>
                <w:sz w:val="20"/>
                <w:szCs w:val="20"/>
              </w:rPr>
              <w:t>The non-coherent detection of SSS based PEI would provide higher power saving and better detection performance of PDCCH-based PEI</w:t>
            </w:r>
          </w:p>
        </w:tc>
      </w:tr>
      <w:tr w:rsidR="000C2B15" w:rsidRPr="000C2B15" w14:paraId="4E46AF5A"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307CC"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1F497D"/>
                <w:sz w:val="20"/>
                <w:szCs w:val="20"/>
              </w:rPr>
              <w:t> </w:t>
            </w:r>
            <w:r w:rsidRPr="000C2B15">
              <w:rPr>
                <w:rFonts w:ascii="Gulim" w:eastAsia="Gulim" w:hint="eastAsia"/>
                <w:sz w:val="20"/>
                <w:szCs w:val="20"/>
              </w:rPr>
              <w:t>Intel</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0FFED7C8"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sz w:val="20"/>
                <w:szCs w:val="20"/>
              </w:rPr>
              <w:t>SSS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3EA8CFC0"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r w:rsidRPr="000C2B15">
              <w:rPr>
                <w:rFonts w:ascii="Gulim" w:eastAsia="Gulim" w:hint="eastAsia"/>
                <w:sz w:val="20"/>
                <w:szCs w:val="20"/>
              </w:rPr>
              <w:t>With respect to the points mentioned in our response to above table, we think SSS PEI is better for following reasons</w:t>
            </w:r>
          </w:p>
          <w:p w14:paraId="6D36C626" w14:textId="77777777" w:rsidR="000C2B15" w:rsidRPr="000C2B15" w:rsidRDefault="000C2B15" w:rsidP="000C2B15">
            <w:pPr>
              <w:pStyle w:val="ListParagraph"/>
              <w:ind w:left="780"/>
              <w:rPr>
                <w:rFonts w:ascii="Gulim" w:eastAsia="Gulim" w:hint="eastAsia"/>
                <w:sz w:val="20"/>
                <w:szCs w:val="20"/>
              </w:rPr>
            </w:pPr>
            <w:r w:rsidRPr="000C2B15">
              <w:rPr>
                <w:rFonts w:hint="eastAsia"/>
                <w:sz w:val="20"/>
                <w:szCs w:val="20"/>
              </w:rPr>
              <w:t> </w:t>
            </w:r>
          </w:p>
          <w:p w14:paraId="695C91FE" w14:textId="77777777" w:rsidR="000C2B15" w:rsidRPr="000C2B15" w:rsidRDefault="000C2B15" w:rsidP="00366D0A">
            <w:pPr>
              <w:numPr>
                <w:ilvl w:val="0"/>
                <w:numId w:val="152"/>
              </w:numPr>
              <w:ind w:left="780"/>
              <w:rPr>
                <w:rFonts w:ascii="Gulim" w:eastAsia="Gulim" w:hint="eastAsia"/>
                <w:sz w:val="20"/>
                <w:szCs w:val="20"/>
              </w:rPr>
            </w:pPr>
            <w:r w:rsidRPr="000C2B15">
              <w:rPr>
                <w:rFonts w:ascii="Gulim" w:eastAsia="Gulim" w:hint="eastAsia"/>
                <w:b/>
                <w:bCs/>
                <w:sz w:val="20"/>
                <w:szCs w:val="20"/>
              </w:rPr>
              <w:t>Higher Power Saving Gain</w:t>
            </w:r>
            <w:r w:rsidRPr="000C2B15">
              <w:rPr>
                <w:rFonts w:ascii="Gulim" w:eastAsia="Gulim" w:hint="eastAsia"/>
                <w:sz w:val="20"/>
                <w:szCs w:val="20"/>
              </w:rPr>
              <w:t>:</w:t>
            </w:r>
            <w:r w:rsidRPr="000C2B15">
              <w:rPr>
                <w:sz w:val="20"/>
                <w:szCs w:val="20"/>
              </w:rPr>
              <w:t> </w:t>
            </w:r>
            <w:r w:rsidRPr="000C2B15">
              <w:rPr>
                <w:rFonts w:ascii="Gulim" w:eastAsia="Gulim" w:hint="eastAsia"/>
                <w:sz w:val="20"/>
                <w:szCs w:val="20"/>
              </w:rPr>
              <w:t xml:space="preserve"> It can result in higher power saving gain, due to potentially less SSB processing requirement before and/or after PEI detection</w:t>
            </w:r>
            <w:r w:rsidRPr="000C2B15">
              <w:rPr>
                <w:rFonts w:ascii="Calibri" w:hAnsi="Calibri" w:cs="Calibri"/>
                <w:sz w:val="20"/>
                <w:szCs w:val="20"/>
              </w:rPr>
              <w:t> </w:t>
            </w:r>
            <w:r w:rsidRPr="000C2B15">
              <w:rPr>
                <w:rStyle w:val="apple-converted-space"/>
                <w:sz w:val="20"/>
                <w:szCs w:val="20"/>
              </w:rPr>
              <w:t> </w:t>
            </w:r>
            <w:r w:rsidRPr="000C2B15">
              <w:rPr>
                <w:rFonts w:ascii="Gulim" w:eastAsia="Gulim" w:hint="eastAsia"/>
                <w:sz w:val="20"/>
                <w:szCs w:val="20"/>
              </w:rPr>
              <w:t>before PO, and narrow BW front end processing with non-coherent detection</w:t>
            </w:r>
          </w:p>
          <w:p w14:paraId="1F59B696" w14:textId="77777777" w:rsidR="000C2B15" w:rsidRPr="000C2B15" w:rsidRDefault="000C2B15" w:rsidP="00366D0A">
            <w:pPr>
              <w:numPr>
                <w:ilvl w:val="0"/>
                <w:numId w:val="152"/>
              </w:numPr>
              <w:ind w:left="780"/>
              <w:rPr>
                <w:rFonts w:ascii="Gulim" w:eastAsia="Gulim" w:hint="eastAsia"/>
                <w:sz w:val="20"/>
                <w:szCs w:val="20"/>
              </w:rPr>
            </w:pPr>
            <w:r w:rsidRPr="000C2B15">
              <w:rPr>
                <w:rFonts w:ascii="Gulim" w:eastAsia="Gulim" w:hint="eastAsia"/>
                <w:b/>
                <w:bCs/>
                <w:sz w:val="20"/>
                <w:szCs w:val="20"/>
              </w:rPr>
              <w:t>Lower resource overhead to meet MDR requirement, i.e., better detection performance</w:t>
            </w:r>
            <w:r w:rsidRPr="000C2B15">
              <w:rPr>
                <w:rFonts w:ascii="Gulim" w:eastAsia="Gulim" w:hint="eastAsia"/>
                <w:sz w:val="20"/>
                <w:szCs w:val="20"/>
              </w:rPr>
              <w:t>: See response to above table</w:t>
            </w:r>
          </w:p>
          <w:p w14:paraId="4FBE4EE4" w14:textId="77777777" w:rsidR="000C2B15" w:rsidRPr="000C2B15" w:rsidRDefault="000C2B15" w:rsidP="00366D0A">
            <w:pPr>
              <w:numPr>
                <w:ilvl w:val="0"/>
                <w:numId w:val="152"/>
              </w:numPr>
              <w:ind w:left="780"/>
              <w:rPr>
                <w:rFonts w:ascii="Gulim" w:eastAsia="Gulim" w:hint="eastAsia"/>
                <w:sz w:val="20"/>
                <w:szCs w:val="20"/>
              </w:rPr>
            </w:pPr>
            <w:r w:rsidRPr="000C2B15">
              <w:rPr>
                <w:rFonts w:ascii="Gulim" w:eastAsia="Gulim" w:hint="eastAsia"/>
                <w:b/>
                <w:bCs/>
                <w:sz w:val="20"/>
                <w:szCs w:val="20"/>
              </w:rPr>
              <w:t>Flexible coexistence by dynamic scheduling:</w:t>
            </w:r>
            <w:r w:rsidRPr="000C2B15">
              <w:rPr>
                <w:rStyle w:val="apple-converted-space"/>
                <w:b/>
                <w:bCs/>
                <w:sz w:val="20"/>
                <w:szCs w:val="20"/>
              </w:rPr>
              <w:t> </w:t>
            </w:r>
            <w:r w:rsidRPr="000C2B15">
              <w:rPr>
                <w:rFonts w:ascii="Gulim" w:eastAsia="Gulim" w:hint="eastAsia"/>
                <w:sz w:val="20"/>
                <w:szCs w:val="20"/>
              </w:rPr>
              <w:t>We do not think rate matching based solution is critically needed for SSS PEI, thanks to its nicely contained contiguous resource allocation. Rate matching based solution would be more critical for signals with non-contiguous or scattered RE mapping. SSS PEI can be viewed just as a PDSCH scheduled over two symbols and 11 RBs. Hence, gNB is expected to leverage flexible scheduling to transmit SSS PEI.</w:t>
            </w:r>
          </w:p>
          <w:p w14:paraId="52E555B9" w14:textId="77777777" w:rsidR="000C2B15" w:rsidRPr="000C2B15" w:rsidRDefault="000C2B15" w:rsidP="000C2B15">
            <w:pPr>
              <w:rPr>
                <w:rFonts w:ascii="Gulim" w:eastAsia="Gulim" w:hint="eastAsia"/>
                <w:sz w:val="20"/>
                <w:szCs w:val="20"/>
              </w:rPr>
            </w:pPr>
            <w:r w:rsidRPr="000C2B15">
              <w:rPr>
                <w:sz w:val="20"/>
                <w:szCs w:val="20"/>
              </w:rPr>
              <w:t> </w:t>
            </w:r>
          </w:p>
          <w:p w14:paraId="43166C54" w14:textId="77777777" w:rsidR="000C2B15" w:rsidRPr="000C2B15" w:rsidRDefault="000C2B15" w:rsidP="000C2B15">
            <w:pPr>
              <w:rPr>
                <w:rFonts w:ascii="Gulim" w:eastAsia="Gulim" w:hint="eastAsia"/>
                <w:sz w:val="20"/>
                <w:szCs w:val="20"/>
              </w:rPr>
            </w:pPr>
            <w:r w:rsidRPr="000C2B15">
              <w:rPr>
                <w:rFonts w:ascii="Gulim" w:eastAsia="Gulim" w:hint="eastAsia"/>
                <w:sz w:val="20"/>
                <w:szCs w:val="20"/>
              </w:rPr>
              <w:t>We think merged solution may require more spec efforts, increase UE complexity (if configurable payload is assumed). Moreover, concern on power saving gain remains. Also, if TRS availability indication is assumed, 4 bits may not be enough. Since DCI decoding as sequence is motivated by the robustness of sequence transmission, why not do it with a sequence based solution, then?</w:t>
            </w:r>
          </w:p>
        </w:tc>
      </w:tr>
      <w:tr w:rsidR="000C2B15" w:rsidRPr="000C2B15" w14:paraId="416148C0"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1EB90"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1F497D"/>
                <w:sz w:val="20"/>
                <w:szCs w:val="20"/>
              </w:rPr>
              <w:lastRenderedPageBreak/>
              <w:t> Apple</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12769AF4"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1F497D"/>
                <w:sz w:val="20"/>
                <w:szCs w:val="20"/>
              </w:rPr>
              <w:t>PDCCH-based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6B23397C"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Same as what we explained for not preferring SSS-based PEI above.</w:t>
            </w:r>
          </w:p>
        </w:tc>
      </w:tr>
      <w:tr w:rsidR="000C2B15" w:rsidRPr="000C2B15" w14:paraId="3AB04280"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CD95" w14:textId="77777777" w:rsidR="000C2B15" w:rsidRPr="000C2B15" w:rsidRDefault="000C2B15" w:rsidP="000C2B15">
            <w:pPr>
              <w:pStyle w:val="ListParagraph"/>
              <w:spacing w:line="252" w:lineRule="auto"/>
              <w:ind w:left="0"/>
              <w:jc w:val="center"/>
              <w:rPr>
                <w:rFonts w:ascii="Gulim" w:eastAsia="Gulim" w:hint="eastAsia"/>
                <w:sz w:val="20"/>
                <w:szCs w:val="20"/>
              </w:rPr>
            </w:pPr>
            <w:r w:rsidRPr="000C2B15">
              <w:rPr>
                <w:rFonts w:hint="eastAsia"/>
                <w:color w:val="1F497D"/>
                <w:sz w:val="20"/>
                <w:szCs w:val="20"/>
              </w:rPr>
              <w:t> Samsung</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074BB32F" w14:textId="77777777" w:rsidR="000C2B15" w:rsidRPr="000C2B15" w:rsidRDefault="000C2B15" w:rsidP="000C2B15">
            <w:pPr>
              <w:pStyle w:val="ListParagraph"/>
              <w:spacing w:line="252" w:lineRule="auto"/>
              <w:ind w:left="0"/>
              <w:jc w:val="center"/>
              <w:rPr>
                <w:rFonts w:ascii="Calibri" w:eastAsiaTheme="minorEastAsia" w:hAnsi="Calibri" w:cs="Calibri" w:hint="eastAsia"/>
                <w:sz w:val="20"/>
                <w:szCs w:val="20"/>
              </w:rPr>
            </w:pPr>
            <w:r w:rsidRPr="000C2B15">
              <w:rPr>
                <w:rFonts w:hint="eastAsia"/>
                <w:color w:val="1F497D"/>
                <w:sz w:val="20"/>
                <w:szCs w:val="20"/>
              </w:rPr>
              <w:t>SSS PEI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7E25D4AF" w14:textId="77777777" w:rsidR="000C2B15" w:rsidRPr="000C2B15" w:rsidRDefault="000C2B15" w:rsidP="000C2B15">
            <w:pPr>
              <w:spacing w:line="252" w:lineRule="auto"/>
              <w:rPr>
                <w:rFonts w:eastAsiaTheme="minorEastAsia"/>
                <w:color w:val="1F497D"/>
                <w:sz w:val="20"/>
                <w:szCs w:val="20"/>
              </w:rPr>
            </w:pPr>
            <w:r w:rsidRPr="000C2B15">
              <w:rPr>
                <w:color w:val="1F497D"/>
                <w:sz w:val="20"/>
                <w:szCs w:val="20"/>
              </w:rPr>
              <w:t> SSS PEI outperforms PDCCH based PEI in the following aspects</w:t>
            </w:r>
          </w:p>
          <w:p w14:paraId="0C5D29C6" w14:textId="77777777" w:rsidR="000C2B15" w:rsidRPr="000C2B15" w:rsidRDefault="000C2B15" w:rsidP="00366D0A">
            <w:pPr>
              <w:numPr>
                <w:ilvl w:val="0"/>
                <w:numId w:val="153"/>
              </w:numPr>
              <w:spacing w:line="252" w:lineRule="auto"/>
              <w:rPr>
                <w:rFonts w:ascii="Gulim" w:eastAsia="Gulim"/>
                <w:color w:val="1F497D"/>
                <w:sz w:val="20"/>
                <w:szCs w:val="20"/>
              </w:rPr>
            </w:pPr>
            <w:r w:rsidRPr="000C2B15">
              <w:rPr>
                <w:color w:val="1F497D"/>
                <w:sz w:val="20"/>
                <w:szCs w:val="20"/>
              </w:rPr>
              <w:t>Higher PS gain</w:t>
            </w:r>
          </w:p>
          <w:p w14:paraId="6D184F7E" w14:textId="77777777" w:rsidR="000C2B15" w:rsidRPr="000C2B15" w:rsidRDefault="000C2B15" w:rsidP="00366D0A">
            <w:pPr>
              <w:numPr>
                <w:ilvl w:val="0"/>
                <w:numId w:val="153"/>
              </w:numPr>
              <w:spacing w:line="252" w:lineRule="auto"/>
              <w:rPr>
                <w:rFonts w:ascii="Calibri" w:eastAsiaTheme="minorEastAsia" w:hAnsi="Calibri" w:cs="Calibri" w:hint="eastAsia"/>
                <w:color w:val="1F497D"/>
                <w:sz w:val="20"/>
                <w:szCs w:val="20"/>
              </w:rPr>
            </w:pPr>
            <w:r w:rsidRPr="000C2B15">
              <w:rPr>
                <w:color w:val="1F497D"/>
                <w:sz w:val="20"/>
                <w:szCs w:val="20"/>
              </w:rPr>
              <w:t>Lower resources overhead</w:t>
            </w:r>
          </w:p>
          <w:p w14:paraId="58AE8850" w14:textId="77777777" w:rsidR="000C2B15" w:rsidRPr="000C2B15" w:rsidRDefault="000C2B15" w:rsidP="00366D0A">
            <w:pPr>
              <w:numPr>
                <w:ilvl w:val="0"/>
                <w:numId w:val="153"/>
              </w:numPr>
              <w:spacing w:line="252" w:lineRule="auto"/>
              <w:rPr>
                <w:color w:val="1F497D"/>
                <w:sz w:val="20"/>
                <w:szCs w:val="20"/>
              </w:rPr>
            </w:pPr>
            <w:r w:rsidRPr="000C2B15">
              <w:rPr>
                <w:color w:val="1F497D"/>
                <w:sz w:val="20"/>
                <w:szCs w:val="20"/>
              </w:rPr>
              <w:t>Lower spec efforts to support basic function, e.g. PEI for a PO without UE subgrouping.</w:t>
            </w:r>
          </w:p>
        </w:tc>
      </w:tr>
      <w:tr w:rsidR="000C2B15" w:rsidRPr="000C2B15" w14:paraId="2A0EFC00"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3EF63" w14:textId="77777777" w:rsidR="000C2B15" w:rsidRPr="000C2B15" w:rsidRDefault="000C2B15" w:rsidP="000C2B15">
            <w:pPr>
              <w:pStyle w:val="ListParagraph"/>
              <w:ind w:left="0"/>
              <w:jc w:val="center"/>
              <w:rPr>
                <w:rFonts w:ascii="Gulim" w:eastAsia="Gulim"/>
                <w:sz w:val="20"/>
                <w:szCs w:val="20"/>
              </w:rPr>
            </w:pPr>
            <w:r w:rsidRPr="000C2B15">
              <w:rPr>
                <w:rFonts w:ascii="Calibri" w:hAnsi="Calibri" w:cs="Calibri"/>
                <w:color w:val="1F497D"/>
                <w:sz w:val="20"/>
                <w:szCs w:val="20"/>
              </w:rPr>
              <w:t> </w:t>
            </w:r>
            <w:r w:rsidRPr="000C2B15">
              <w:rPr>
                <w:rFonts w:ascii="Calibri" w:hAnsi="Calibri" w:cs="Calibri"/>
                <w:sz w:val="20"/>
                <w:szCs w:val="20"/>
              </w:rPr>
              <w:t>CMCC</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27335600"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sz w:val="20"/>
                <w:szCs w:val="20"/>
              </w:rPr>
              <w:t>PDCCH based PEI</w:t>
            </w:r>
            <w:r w:rsidRPr="000C2B15">
              <w:rPr>
                <w:rFonts w:ascii="Calibri" w:hAnsi="Calibri" w:cs="Calibri"/>
                <w:color w:val="1F497D"/>
                <w:sz w:val="20"/>
                <w:szCs w:val="20"/>
              </w:rPr>
              <w:t>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7776F7D7"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tc>
      </w:tr>
      <w:tr w:rsidR="000C2B15" w:rsidRPr="000C2B15" w14:paraId="3ACB1954"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66072"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1F497D"/>
                <w:sz w:val="20"/>
                <w:szCs w:val="20"/>
              </w:rPr>
              <w:t> </w:t>
            </w:r>
            <w:r w:rsidRPr="000C2B15">
              <w:rPr>
                <w:rFonts w:ascii="Calibri" w:hAnsi="Calibri" w:cs="Calibri"/>
                <w:sz w:val="20"/>
                <w:szCs w:val="20"/>
              </w:rPr>
              <w:t>SONY</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700EC416" w14:textId="77777777" w:rsidR="000C2B15" w:rsidRPr="000C2B15" w:rsidRDefault="000C2B15" w:rsidP="000C2B15">
            <w:pPr>
              <w:rPr>
                <w:rFonts w:eastAsiaTheme="minorEastAsia" w:hint="eastAsia"/>
                <w:sz w:val="20"/>
                <w:szCs w:val="20"/>
              </w:rPr>
            </w:pPr>
            <w:r w:rsidRPr="000C2B15">
              <w:rPr>
                <w:color w:val="000000"/>
                <w:sz w:val="20"/>
                <w:szCs w:val="20"/>
              </w:rPr>
              <w:t>SSS based PEI</w:t>
            </w:r>
          </w:p>
          <w:p w14:paraId="0185758F" w14:textId="77777777" w:rsidR="000C2B15" w:rsidRPr="000C2B15" w:rsidRDefault="000C2B15" w:rsidP="000C2B15">
            <w:pPr>
              <w:pStyle w:val="ListParagraph"/>
              <w:ind w:left="0"/>
              <w:jc w:val="center"/>
              <w:rPr>
                <w:rFonts w:ascii="Gulim" w:eastAsia="Gulim"/>
                <w:sz w:val="20"/>
                <w:szCs w:val="20"/>
              </w:rPr>
            </w:pPr>
            <w:r w:rsidRPr="000C2B15">
              <w:rPr>
                <w:rFonts w:ascii="Calibri" w:hAnsi="Calibri" w:cs="Calibri"/>
                <w:color w:val="1F497D"/>
                <w:sz w:val="20"/>
                <w:szCs w:val="20"/>
              </w:rPr>
              <w:t>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77FBA246" w14:textId="77777777" w:rsidR="000C2B15" w:rsidRPr="000C2B15" w:rsidRDefault="000C2B15" w:rsidP="00366D0A">
            <w:pPr>
              <w:pStyle w:val="ListParagraph"/>
              <w:numPr>
                <w:ilvl w:val="0"/>
                <w:numId w:val="154"/>
              </w:numPr>
              <w:ind w:left="420"/>
              <w:rPr>
                <w:rFonts w:ascii="Gulim" w:eastAsia="Gulim" w:hint="eastAsia"/>
                <w:color w:val="000000"/>
                <w:sz w:val="20"/>
                <w:szCs w:val="20"/>
              </w:rPr>
            </w:pPr>
            <w:r w:rsidRPr="000C2B15">
              <w:rPr>
                <w:rFonts w:ascii="Calibri" w:hAnsi="Calibri" w:cs="Calibri"/>
                <w:color w:val="1F497D"/>
                <w:sz w:val="20"/>
                <w:szCs w:val="20"/>
              </w:rPr>
              <w:t> </w:t>
            </w:r>
            <w:r w:rsidRPr="000C2B15">
              <w:rPr>
                <w:rFonts w:hint="eastAsia"/>
                <w:color w:val="000000"/>
                <w:sz w:val="20"/>
                <w:szCs w:val="20"/>
              </w:rPr>
              <w:t xml:space="preserve">SSS-based results in </w:t>
            </w:r>
            <w:r w:rsidRPr="000C2B15">
              <w:rPr>
                <w:rFonts w:hint="eastAsia"/>
                <w:b/>
                <w:bCs/>
                <w:color w:val="000000"/>
                <w:sz w:val="20"/>
                <w:szCs w:val="20"/>
              </w:rPr>
              <w:t>a higher power saving gain</w:t>
            </w:r>
            <w:r w:rsidRPr="000C2B15">
              <w:rPr>
                <w:rFonts w:hint="eastAsia"/>
                <w:color w:val="000000"/>
                <w:sz w:val="20"/>
                <w:szCs w:val="20"/>
                <w:u w:val="single"/>
              </w:rPr>
              <w:t xml:space="preserve"> </w:t>
            </w:r>
            <w:r w:rsidRPr="000C2B15">
              <w:rPr>
                <w:rFonts w:hint="eastAsia"/>
                <w:color w:val="000000"/>
                <w:sz w:val="20"/>
                <w:szCs w:val="20"/>
              </w:rPr>
              <w:t>since it needs less synchronization for its detection compared to PDCCH-based PEI. Power saving gain is the most important factor.</w:t>
            </w:r>
          </w:p>
          <w:p w14:paraId="0B8D4188" w14:textId="77777777" w:rsidR="000C2B15" w:rsidRPr="000C2B15" w:rsidRDefault="000C2B15" w:rsidP="00366D0A">
            <w:pPr>
              <w:pStyle w:val="ListParagraph"/>
              <w:numPr>
                <w:ilvl w:val="0"/>
                <w:numId w:val="154"/>
              </w:numPr>
              <w:ind w:left="420"/>
              <w:rPr>
                <w:rFonts w:ascii="Gulim" w:eastAsia="Gulim" w:hint="eastAsia"/>
                <w:color w:val="000000"/>
                <w:sz w:val="20"/>
                <w:szCs w:val="20"/>
              </w:rPr>
            </w:pPr>
            <w:r w:rsidRPr="000C2B15">
              <w:rPr>
                <w:rFonts w:hint="eastAsia"/>
                <w:color w:val="000000"/>
                <w:sz w:val="20"/>
                <w:szCs w:val="20"/>
              </w:rPr>
              <w:t xml:space="preserve">SSS-based </w:t>
            </w:r>
            <w:r w:rsidRPr="000C2B15">
              <w:rPr>
                <w:rFonts w:hint="eastAsia"/>
                <w:b/>
                <w:bCs/>
                <w:color w:val="000000"/>
                <w:sz w:val="20"/>
                <w:szCs w:val="20"/>
              </w:rPr>
              <w:t>has also lower resource overhead</w:t>
            </w:r>
            <w:r w:rsidRPr="000C2B15">
              <w:rPr>
                <w:rFonts w:hint="eastAsia"/>
                <w:color w:val="000000"/>
                <w:sz w:val="20"/>
                <w:szCs w:val="20"/>
              </w:rPr>
              <w:t xml:space="preserve"> since only a fraction of 20 MHz BW (i.e., 2 OFDM symbol with 5 MHz ) are used to page a sub-group and not the entire 20 MHz BW, and one OFDM symbol, as is done with PDCCH-based PEI.</w:t>
            </w:r>
            <w:r w:rsidRPr="000C2B15">
              <w:rPr>
                <w:rStyle w:val="apple-converted-space"/>
                <w:rFonts w:hint="eastAsia"/>
                <w:color w:val="000000"/>
                <w:sz w:val="20"/>
                <w:szCs w:val="20"/>
              </w:rPr>
              <w:t> </w:t>
            </w:r>
          </w:p>
          <w:p w14:paraId="4517C537" w14:textId="77777777" w:rsidR="000C2B15" w:rsidRPr="000C2B15" w:rsidRDefault="000C2B15" w:rsidP="000C2B15">
            <w:pPr>
              <w:ind w:left="60"/>
              <w:rPr>
                <w:rFonts w:ascii="Gulim" w:eastAsia="Gulim" w:hint="eastAsia"/>
                <w:color w:val="000000"/>
                <w:sz w:val="20"/>
                <w:szCs w:val="20"/>
              </w:rPr>
            </w:pPr>
            <w:r w:rsidRPr="000C2B15">
              <w:rPr>
                <w:color w:val="000000"/>
                <w:sz w:val="20"/>
                <w:szCs w:val="20"/>
              </w:rPr>
              <w:t xml:space="preserve">We </w:t>
            </w:r>
            <w:r w:rsidRPr="000C2B15">
              <w:rPr>
                <w:b/>
                <w:bCs/>
                <w:color w:val="000000"/>
                <w:sz w:val="20"/>
                <w:szCs w:val="20"/>
              </w:rPr>
              <w:t>do not support merging</w:t>
            </w:r>
            <w:r w:rsidRPr="000C2B15">
              <w:rPr>
                <w:color w:val="000000"/>
                <w:sz w:val="20"/>
                <w:szCs w:val="20"/>
              </w:rPr>
              <w:t xml:space="preserve"> of the two solutions:</w:t>
            </w:r>
          </w:p>
          <w:p w14:paraId="3BF59B68" w14:textId="77777777" w:rsidR="000C2B15" w:rsidRPr="000C2B15" w:rsidRDefault="000C2B15" w:rsidP="00366D0A">
            <w:pPr>
              <w:pStyle w:val="ListParagraph"/>
              <w:numPr>
                <w:ilvl w:val="0"/>
                <w:numId w:val="155"/>
              </w:numPr>
              <w:ind w:left="420"/>
              <w:rPr>
                <w:rFonts w:ascii="Gulim" w:eastAsia="Gulim" w:hint="eastAsia"/>
                <w:color w:val="000000"/>
                <w:sz w:val="20"/>
                <w:szCs w:val="20"/>
              </w:rPr>
            </w:pPr>
            <w:r w:rsidRPr="000C2B15">
              <w:rPr>
                <w:rFonts w:hint="eastAsia"/>
                <w:color w:val="000000"/>
                <w:sz w:val="20"/>
                <w:szCs w:val="20"/>
              </w:rPr>
              <w:t>It is not very clear how the code-point PDDCH based PEI can handle supporting of paging of several sub-group at the same time.</w:t>
            </w:r>
            <w:r w:rsidRPr="000C2B15">
              <w:rPr>
                <w:rStyle w:val="apple-converted-space"/>
                <w:rFonts w:hint="eastAsia"/>
                <w:color w:val="000000"/>
                <w:sz w:val="20"/>
                <w:szCs w:val="20"/>
              </w:rPr>
              <w:t> </w:t>
            </w:r>
          </w:p>
          <w:p w14:paraId="5857C91C" w14:textId="77777777" w:rsidR="000C2B15" w:rsidRPr="000C2B15" w:rsidRDefault="000C2B15" w:rsidP="00366D0A">
            <w:pPr>
              <w:pStyle w:val="ListParagraph"/>
              <w:numPr>
                <w:ilvl w:val="0"/>
                <w:numId w:val="155"/>
              </w:numPr>
              <w:ind w:left="420"/>
              <w:rPr>
                <w:rFonts w:ascii="Gulim" w:eastAsia="Gulim" w:hint="eastAsia"/>
                <w:color w:val="000000"/>
                <w:sz w:val="20"/>
                <w:szCs w:val="20"/>
              </w:rPr>
            </w:pPr>
            <w:r w:rsidRPr="000C2B15">
              <w:rPr>
                <w:rFonts w:hint="eastAsia"/>
                <w:color w:val="000000"/>
                <w:sz w:val="20"/>
                <w:szCs w:val="20"/>
              </w:rPr>
              <w:t>Also designing a signal for a low-power WUR which has a poor sensitivity compared to the main receiver needs its own study and cannot be claimed/used in this study with limited time.</w:t>
            </w:r>
          </w:p>
        </w:tc>
      </w:tr>
      <w:tr w:rsidR="000C2B15" w:rsidRPr="000C2B15" w14:paraId="6270CA51"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78369" w14:textId="77777777" w:rsidR="000C2B15" w:rsidRPr="000C2B15" w:rsidRDefault="000C2B15" w:rsidP="000C2B15">
            <w:pPr>
              <w:pStyle w:val="ListParagraph"/>
              <w:ind w:left="0"/>
              <w:jc w:val="center"/>
              <w:rPr>
                <w:rFonts w:eastAsiaTheme="minorEastAsia" w:hint="eastAsia"/>
                <w:color w:val="1F497D"/>
                <w:sz w:val="20"/>
                <w:szCs w:val="20"/>
              </w:rPr>
            </w:pPr>
            <w:r w:rsidRPr="000C2B15">
              <w:rPr>
                <w:rFonts w:hint="eastAsia"/>
                <w:color w:val="1F497D"/>
                <w:sz w:val="20"/>
                <w:szCs w:val="20"/>
              </w:rPr>
              <w:t>vivo </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7B990917" w14:textId="77777777" w:rsidR="000C2B15" w:rsidRPr="000C2B15" w:rsidRDefault="000C2B15" w:rsidP="000C2B15">
            <w:pPr>
              <w:pStyle w:val="ListParagraph"/>
              <w:ind w:left="0"/>
              <w:jc w:val="center"/>
              <w:rPr>
                <w:rFonts w:ascii="DengXian"/>
                <w:color w:val="1F497D"/>
                <w:sz w:val="20"/>
                <w:szCs w:val="20"/>
              </w:rPr>
            </w:pPr>
            <w:r w:rsidRPr="000C2B15">
              <w:rPr>
                <w:rFonts w:hint="eastAsia"/>
                <w:color w:val="1F497D"/>
                <w:sz w:val="20"/>
                <w:szCs w:val="20"/>
              </w:rPr>
              <w:t> SSS-based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38FEAF2B" w14:textId="77777777" w:rsidR="000C2B15" w:rsidRPr="000C2B15" w:rsidRDefault="000C2B15" w:rsidP="000C2B15">
            <w:pPr>
              <w:rPr>
                <w:rFonts w:hint="eastAsia"/>
                <w:color w:val="1F497D"/>
                <w:sz w:val="20"/>
                <w:szCs w:val="20"/>
              </w:rPr>
            </w:pPr>
            <w:r w:rsidRPr="000C2B15">
              <w:rPr>
                <w:color w:val="1F497D"/>
                <w:sz w:val="20"/>
                <w:szCs w:val="20"/>
              </w:rPr>
              <w:t>We have given the detail analysis in the previous table, so it is obvious to find which PEI candidate will win. For your convenience, we give the following brief summary of the benefits of SSS-based PEI.</w:t>
            </w:r>
          </w:p>
          <w:p w14:paraId="1D92C92F" w14:textId="77777777" w:rsidR="000C2B15" w:rsidRPr="000C2B15" w:rsidRDefault="000C2B15" w:rsidP="000C2B15">
            <w:pPr>
              <w:rPr>
                <w:b/>
                <w:bCs/>
                <w:color w:val="1F497D"/>
                <w:sz w:val="20"/>
                <w:szCs w:val="20"/>
              </w:rPr>
            </w:pPr>
            <w:r w:rsidRPr="000C2B15">
              <w:rPr>
                <w:b/>
                <w:bCs/>
                <w:color w:val="1F497D"/>
                <w:sz w:val="20"/>
                <w:szCs w:val="20"/>
              </w:rPr>
              <w:t>1, higher power saving gain</w:t>
            </w:r>
          </w:p>
          <w:p w14:paraId="233CCB45" w14:textId="77777777" w:rsidR="000C2B15" w:rsidRPr="000C2B15" w:rsidRDefault="000C2B15" w:rsidP="000C2B15">
            <w:pPr>
              <w:rPr>
                <w:color w:val="1F497D"/>
                <w:sz w:val="20"/>
                <w:szCs w:val="20"/>
              </w:rPr>
            </w:pPr>
            <w:r w:rsidRPr="000C2B15">
              <w:rPr>
                <w:color w:val="1F497D"/>
                <w:sz w:val="20"/>
                <w:szCs w:val="20"/>
              </w:rPr>
              <w:t>2, better performance</w:t>
            </w:r>
          </w:p>
          <w:p w14:paraId="6E4EDC92" w14:textId="77777777" w:rsidR="000C2B15" w:rsidRPr="000C2B15" w:rsidRDefault="000C2B15" w:rsidP="000C2B15">
            <w:pPr>
              <w:rPr>
                <w:color w:val="1F497D"/>
                <w:sz w:val="20"/>
                <w:szCs w:val="20"/>
              </w:rPr>
            </w:pPr>
            <w:r w:rsidRPr="000C2B15">
              <w:rPr>
                <w:color w:val="1F497D"/>
                <w:sz w:val="20"/>
                <w:szCs w:val="20"/>
              </w:rPr>
              <w:t>3, lower resource overhead</w:t>
            </w:r>
          </w:p>
        </w:tc>
      </w:tr>
      <w:tr w:rsidR="000C2B15" w:rsidRPr="000C2B15" w14:paraId="753F00FF"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E7A3E" w14:textId="77777777" w:rsidR="000C2B15" w:rsidRPr="000C2B15" w:rsidRDefault="000C2B15" w:rsidP="000C2B15">
            <w:pPr>
              <w:pStyle w:val="ListParagraph"/>
              <w:ind w:left="0"/>
              <w:jc w:val="center"/>
              <w:rPr>
                <w:rFonts w:ascii="Gulim" w:eastAsia="Gulim"/>
                <w:sz w:val="20"/>
                <w:szCs w:val="20"/>
              </w:rPr>
            </w:pPr>
            <w:r w:rsidRPr="000C2B15">
              <w:rPr>
                <w:rFonts w:ascii="Calibri" w:hAnsi="Calibri" w:cs="Calibri"/>
                <w:color w:val="1F497D"/>
                <w:sz w:val="20"/>
                <w:szCs w:val="20"/>
              </w:rPr>
              <w:t> Xiaomi</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727456D1"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1F497D"/>
                <w:sz w:val="20"/>
                <w:szCs w:val="20"/>
              </w:rPr>
              <w:t> PDCCH-based PEI</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743375E6"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As the comments in the first question.</w:t>
            </w:r>
          </w:p>
        </w:tc>
      </w:tr>
      <w:tr w:rsidR="000C2B15" w:rsidRPr="000C2B15" w14:paraId="22C2B7C4" w14:textId="77777777" w:rsidTr="000C2B15">
        <w:tc>
          <w:tcPr>
            <w:tcW w:w="12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62E00"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000000"/>
                <w:sz w:val="20"/>
                <w:szCs w:val="20"/>
              </w:rPr>
              <w:t>Nokia</w:t>
            </w:r>
            <w:r w:rsidRPr="000C2B15">
              <w:rPr>
                <w:rFonts w:ascii="Calibri" w:hAnsi="Calibri" w:cs="Calibri"/>
                <w:color w:val="1F497D"/>
                <w:sz w:val="20"/>
                <w:szCs w:val="20"/>
              </w:rPr>
              <w:t> </w:t>
            </w:r>
          </w:p>
        </w:tc>
        <w:tc>
          <w:tcPr>
            <w:tcW w:w="1557" w:type="dxa"/>
            <w:tcBorders>
              <w:top w:val="nil"/>
              <w:left w:val="nil"/>
              <w:bottom w:val="single" w:sz="8" w:space="0" w:color="auto"/>
              <w:right w:val="single" w:sz="8" w:space="0" w:color="auto"/>
            </w:tcBorders>
            <w:tcMar>
              <w:top w:w="0" w:type="dxa"/>
              <w:left w:w="108" w:type="dxa"/>
              <w:bottom w:w="0" w:type="dxa"/>
              <w:right w:w="108" w:type="dxa"/>
            </w:tcMar>
            <w:hideMark/>
          </w:tcPr>
          <w:p w14:paraId="26EF771D" w14:textId="77777777" w:rsidR="000C2B15" w:rsidRPr="000C2B15" w:rsidRDefault="000C2B15" w:rsidP="000C2B15">
            <w:pPr>
              <w:pStyle w:val="ListParagraph"/>
              <w:ind w:left="0"/>
              <w:jc w:val="center"/>
              <w:rPr>
                <w:rFonts w:ascii="Gulim" w:eastAsia="Gulim" w:hint="eastAsia"/>
                <w:sz w:val="20"/>
                <w:szCs w:val="20"/>
              </w:rPr>
            </w:pPr>
            <w:r w:rsidRPr="000C2B15">
              <w:rPr>
                <w:rFonts w:ascii="Calibri" w:hAnsi="Calibri" w:cs="Calibri"/>
                <w:color w:val="000000"/>
                <w:sz w:val="20"/>
                <w:szCs w:val="20"/>
              </w:rPr>
              <w:t>PDCCH based PEI</w:t>
            </w:r>
            <w:r w:rsidRPr="000C2B15">
              <w:rPr>
                <w:rFonts w:ascii="Calibri" w:hAnsi="Calibri" w:cs="Calibri"/>
                <w:color w:val="1F497D"/>
                <w:sz w:val="20"/>
                <w:szCs w:val="20"/>
              </w:rPr>
              <w:t> </w:t>
            </w:r>
          </w:p>
        </w:tc>
        <w:tc>
          <w:tcPr>
            <w:tcW w:w="7577" w:type="dxa"/>
            <w:tcBorders>
              <w:top w:val="nil"/>
              <w:left w:val="nil"/>
              <w:bottom w:val="single" w:sz="8" w:space="0" w:color="auto"/>
              <w:right w:val="single" w:sz="8" w:space="0" w:color="auto"/>
            </w:tcBorders>
            <w:tcMar>
              <w:top w:w="0" w:type="dxa"/>
              <w:left w:w="108" w:type="dxa"/>
              <w:bottom w:w="0" w:type="dxa"/>
              <w:right w:w="108" w:type="dxa"/>
            </w:tcMar>
            <w:hideMark/>
          </w:tcPr>
          <w:p w14:paraId="4BB96774" w14:textId="77777777" w:rsidR="000C2B15" w:rsidRPr="000C2B15" w:rsidRDefault="000C2B15" w:rsidP="000C2B15">
            <w:pPr>
              <w:rPr>
                <w:rFonts w:ascii="Gulim" w:eastAsia="Gulim" w:hint="eastAsia"/>
                <w:sz w:val="20"/>
                <w:szCs w:val="20"/>
              </w:rPr>
            </w:pPr>
            <w:r w:rsidRPr="000C2B15">
              <w:rPr>
                <w:rFonts w:ascii="Calibri" w:hAnsi="Calibri" w:cs="Calibri"/>
                <w:color w:val="1F497D"/>
                <w:sz w:val="20"/>
                <w:szCs w:val="20"/>
              </w:rPr>
              <w:t> </w:t>
            </w:r>
          </w:p>
        </w:tc>
      </w:tr>
    </w:tbl>
    <w:p w14:paraId="3D51637B" w14:textId="77777777" w:rsidR="000C2B15" w:rsidRPr="000C2B15" w:rsidRDefault="000C2B15" w:rsidP="00366D0A">
      <w:pPr>
        <w:pStyle w:val="ListParagraph"/>
        <w:numPr>
          <w:ilvl w:val="0"/>
          <w:numId w:val="158"/>
        </w:numPr>
        <w:spacing w:before="100" w:beforeAutospacing="1" w:after="100" w:afterAutospacing="1"/>
        <w:rPr>
          <w:rFonts w:ascii="Gulim" w:eastAsia="Gulim" w:hint="eastAsia"/>
          <w:lang w:eastAsia="zh-CN"/>
        </w:rPr>
      </w:pPr>
      <w:r w:rsidRPr="000C2B15">
        <w:rPr>
          <w:rStyle w:val="Strong"/>
          <w:rFonts w:ascii="Gulim" w:eastAsia="Gulim" w:hint="eastAsia"/>
          <w:color w:val="1F497D"/>
          <w:u w:val="single"/>
          <w:lang w:eastAsia="zh-CN"/>
        </w:rPr>
        <w:t>Other additional comments if available</w:t>
      </w:r>
      <w:r w:rsidRPr="000C2B15">
        <w:rPr>
          <w:rStyle w:val="Strong"/>
          <w:rFonts w:ascii="Gulim" w:eastAsia="Gulim" w:hint="eastAsia"/>
          <w:color w:val="1F497D"/>
          <w:lang w:eastAsia="zh-CN"/>
        </w:rPr>
        <w:t>:</w:t>
      </w:r>
    </w:p>
    <w:tbl>
      <w:tblPr>
        <w:tblW w:w="0" w:type="auto"/>
        <w:tblInd w:w="80" w:type="dxa"/>
        <w:tblCellMar>
          <w:left w:w="0" w:type="dxa"/>
          <w:right w:w="0" w:type="dxa"/>
        </w:tblCellMar>
        <w:tblLook w:val="04A0" w:firstRow="1" w:lastRow="0" w:firstColumn="1" w:lastColumn="0" w:noHBand="0" w:noVBand="1"/>
      </w:tblPr>
      <w:tblGrid>
        <w:gridCol w:w="1350"/>
        <w:gridCol w:w="9017"/>
      </w:tblGrid>
      <w:tr w:rsidR="000C2B15" w:rsidRPr="000C2B15" w14:paraId="66B10E4D" w14:textId="77777777" w:rsidTr="007E6191">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623A93" w14:textId="77777777" w:rsidR="000C2B15" w:rsidRPr="000C2B15" w:rsidRDefault="000C2B15" w:rsidP="000C2B15">
            <w:pPr>
              <w:pStyle w:val="ListParagraph"/>
              <w:ind w:left="0"/>
              <w:jc w:val="center"/>
              <w:rPr>
                <w:rFonts w:ascii="Gulim" w:eastAsia="Gulim" w:hint="eastAsia"/>
                <w:sz w:val="20"/>
                <w:szCs w:val="20"/>
                <w:lang w:eastAsia="zh-TW"/>
              </w:rPr>
            </w:pPr>
            <w:r w:rsidRPr="000C2B15">
              <w:rPr>
                <w:rFonts w:ascii="Gulim" w:eastAsia="Gulim" w:hint="eastAsia"/>
                <w:color w:val="1F497D"/>
                <w:sz w:val="20"/>
                <w:szCs w:val="20"/>
              </w:rPr>
              <w:t>Company name</w:t>
            </w:r>
          </w:p>
        </w:tc>
        <w:tc>
          <w:tcPr>
            <w:tcW w:w="9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E11E3" w14:textId="77777777" w:rsidR="000C2B15" w:rsidRPr="000C2B15" w:rsidRDefault="000C2B15">
            <w:pPr>
              <w:jc w:val="center"/>
              <w:rPr>
                <w:rFonts w:ascii="Gulim" w:eastAsia="Gulim" w:hint="eastAsia"/>
                <w:sz w:val="20"/>
                <w:szCs w:val="20"/>
              </w:rPr>
            </w:pPr>
            <w:r w:rsidRPr="000C2B15">
              <w:rPr>
                <w:rFonts w:ascii="Gulim" w:eastAsia="Gulim" w:hint="eastAsia"/>
                <w:color w:val="1F497D"/>
                <w:sz w:val="20"/>
                <w:szCs w:val="20"/>
              </w:rPr>
              <w:t>Additional comment(s) if available</w:t>
            </w:r>
          </w:p>
        </w:tc>
      </w:tr>
      <w:tr w:rsidR="000C2B15" w:rsidRPr="000C2B15" w14:paraId="1C4C9224" w14:textId="77777777" w:rsidTr="007E6191">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E7BD6" w14:textId="77777777" w:rsidR="000C2B15" w:rsidRPr="000C2B15" w:rsidRDefault="000C2B15" w:rsidP="000C2B15">
            <w:pPr>
              <w:pStyle w:val="ListParagraph"/>
              <w:ind w:left="0"/>
              <w:jc w:val="center"/>
              <w:rPr>
                <w:rFonts w:ascii="Gulim" w:eastAsia="Gulim" w:hint="eastAsia"/>
                <w:sz w:val="20"/>
                <w:szCs w:val="20"/>
              </w:rPr>
            </w:pPr>
            <w:r w:rsidRPr="000C2B15">
              <w:rPr>
                <w:rFonts w:ascii="Gulim" w:eastAsia="Gulim" w:hint="eastAsia"/>
                <w:color w:val="1F497D"/>
                <w:sz w:val="20"/>
                <w:szCs w:val="20"/>
              </w:rPr>
              <w:t>MediaTek</w:t>
            </w:r>
          </w:p>
        </w:tc>
        <w:tc>
          <w:tcPr>
            <w:tcW w:w="9017" w:type="dxa"/>
            <w:tcBorders>
              <w:top w:val="nil"/>
              <w:left w:val="nil"/>
              <w:bottom w:val="single" w:sz="8" w:space="0" w:color="auto"/>
              <w:right w:val="single" w:sz="8" w:space="0" w:color="auto"/>
            </w:tcBorders>
            <w:tcMar>
              <w:top w:w="0" w:type="dxa"/>
              <w:left w:w="108" w:type="dxa"/>
              <w:bottom w:w="0" w:type="dxa"/>
              <w:right w:w="108" w:type="dxa"/>
            </w:tcMar>
            <w:hideMark/>
          </w:tcPr>
          <w:p w14:paraId="5C618EBE" w14:textId="77777777" w:rsidR="000C2B15" w:rsidRPr="000C2B15" w:rsidRDefault="000C2B15" w:rsidP="00366D0A">
            <w:pPr>
              <w:numPr>
                <w:ilvl w:val="0"/>
                <w:numId w:val="156"/>
              </w:numPr>
              <w:spacing w:after="240"/>
              <w:rPr>
                <w:rFonts w:ascii="Gulim" w:eastAsia="Gulim" w:hint="eastAsia"/>
                <w:sz w:val="20"/>
                <w:szCs w:val="20"/>
              </w:rPr>
            </w:pPr>
            <w:r w:rsidRPr="000C2B15">
              <w:rPr>
                <w:rFonts w:ascii="Gulim" w:eastAsia="Gulim" w:hint="eastAsia"/>
                <w:color w:val="1F497D"/>
                <w:sz w:val="20"/>
                <w:szCs w:val="20"/>
              </w:rPr>
              <w:t>If simple</w:t>
            </w:r>
            <w:r w:rsidRPr="000C2B15">
              <w:rPr>
                <w:rStyle w:val="apple-converted-space"/>
                <w:color w:val="1F497D"/>
                <w:sz w:val="20"/>
                <w:szCs w:val="20"/>
              </w:rPr>
              <w:t> </w:t>
            </w:r>
            <w:r w:rsidRPr="000C2B15">
              <w:rPr>
                <w:rFonts w:ascii="Gulim" w:eastAsia="Gulim" w:hint="eastAsia"/>
                <w:color w:val="1F497D"/>
                <w:sz w:val="20"/>
                <w:szCs w:val="20"/>
              </w:rPr>
              <w:t>“wake-up receiver”</w:t>
            </w:r>
            <w:r w:rsidRPr="000C2B15">
              <w:rPr>
                <w:rStyle w:val="apple-converted-space"/>
                <w:color w:val="1F497D"/>
                <w:sz w:val="20"/>
                <w:szCs w:val="20"/>
              </w:rPr>
              <w:t> </w:t>
            </w:r>
            <w:r w:rsidRPr="000C2B15">
              <w:rPr>
                <w:rFonts w:ascii="Gulim" w:eastAsia="Gulim" w:hint="eastAsia"/>
                <w:color w:val="1F497D"/>
                <w:sz w:val="20"/>
                <w:szCs w:val="20"/>
              </w:rPr>
              <w:t>(WUR) is the critical consideration for PEI, there should allow a certain time gap to warm up the</w:t>
            </w:r>
            <w:r w:rsidRPr="000C2B15">
              <w:rPr>
                <w:rStyle w:val="apple-converted-space"/>
                <w:color w:val="1F497D"/>
                <w:sz w:val="20"/>
                <w:szCs w:val="20"/>
              </w:rPr>
              <w:t> </w:t>
            </w:r>
            <w:r w:rsidRPr="000C2B15">
              <w:rPr>
                <w:rFonts w:ascii="Gulim" w:eastAsia="Gulim" w:hint="eastAsia"/>
                <w:color w:val="1F497D"/>
                <w:sz w:val="20"/>
                <w:szCs w:val="20"/>
              </w:rPr>
              <w:t>“main receiver”. In this regard, enforcing a very short time gap between PEI and PO (which is emphasized as a key benefit of sequence PEI) somehow conflicts with the WUR requirement. We suggest not to debate the reduced timeline between PEI and PO since it requires sophisticated joint PEI and CFO detection design for which we don’t think feasible in realizing a simple WUR.</w:t>
            </w:r>
          </w:p>
          <w:p w14:paraId="25ADEC3C" w14:textId="77777777" w:rsidR="000C2B15" w:rsidRPr="000C2B15" w:rsidRDefault="000C2B15" w:rsidP="00366D0A">
            <w:pPr>
              <w:numPr>
                <w:ilvl w:val="0"/>
                <w:numId w:val="156"/>
              </w:numPr>
              <w:rPr>
                <w:rFonts w:ascii="Gulim" w:eastAsia="Gulim" w:hint="eastAsia"/>
                <w:sz w:val="20"/>
                <w:szCs w:val="20"/>
              </w:rPr>
            </w:pPr>
            <w:r w:rsidRPr="000C2B15">
              <w:rPr>
                <w:rFonts w:ascii="Gulim" w:eastAsia="Gulim" w:hint="eastAsia"/>
                <w:color w:val="1F497D"/>
                <w:sz w:val="20"/>
                <w:szCs w:val="20"/>
              </w:rPr>
              <w:t>The robustness against large CFO is originated from allowing non-coherent sequence-matching detection. As investigated in Section 3 of R1-2107519, it is not exclusive with PDCCH PEI. We hope the group can constructively discuss how to merge the beneficial designs from the PEI candidates.</w:t>
            </w:r>
          </w:p>
        </w:tc>
      </w:tr>
      <w:tr w:rsidR="000C2B15" w:rsidRPr="000C2B15" w14:paraId="486631BA" w14:textId="77777777" w:rsidTr="007E6191">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F2879" w14:textId="77777777" w:rsidR="000C2B15" w:rsidRPr="000C2B15" w:rsidRDefault="000C2B15" w:rsidP="000C2B15">
            <w:pPr>
              <w:pStyle w:val="ListParagraph"/>
              <w:ind w:left="0"/>
              <w:rPr>
                <w:rFonts w:ascii="Gulim" w:eastAsia="Gulim" w:hint="eastAsia"/>
                <w:sz w:val="20"/>
                <w:szCs w:val="20"/>
              </w:rPr>
            </w:pPr>
            <w:r w:rsidRPr="000C2B15">
              <w:rPr>
                <w:rFonts w:ascii="Gulim" w:eastAsia="Gulim" w:hint="eastAsia"/>
                <w:color w:val="1F497D"/>
                <w:sz w:val="20"/>
                <w:szCs w:val="20"/>
              </w:rPr>
              <w:t>Spreadtrum</w:t>
            </w:r>
          </w:p>
        </w:tc>
        <w:tc>
          <w:tcPr>
            <w:tcW w:w="9017" w:type="dxa"/>
            <w:tcBorders>
              <w:top w:val="nil"/>
              <w:left w:val="nil"/>
              <w:bottom w:val="single" w:sz="8" w:space="0" w:color="auto"/>
              <w:right w:val="single" w:sz="8" w:space="0" w:color="auto"/>
            </w:tcBorders>
            <w:tcMar>
              <w:top w:w="0" w:type="dxa"/>
              <w:left w:w="108" w:type="dxa"/>
              <w:bottom w:w="0" w:type="dxa"/>
              <w:right w:w="108" w:type="dxa"/>
            </w:tcMar>
            <w:hideMark/>
          </w:tcPr>
          <w:p w14:paraId="4F10890A" w14:textId="77777777" w:rsidR="000C2B15" w:rsidRPr="000C2B15" w:rsidRDefault="000C2B15">
            <w:pPr>
              <w:rPr>
                <w:rFonts w:ascii="Gulim" w:eastAsia="Gulim" w:hint="eastAsia"/>
                <w:sz w:val="20"/>
                <w:szCs w:val="20"/>
              </w:rPr>
            </w:pPr>
            <w:r w:rsidRPr="000C2B15">
              <w:rPr>
                <w:rFonts w:ascii="Gulim" w:eastAsia="Gulim" w:hint="eastAsia"/>
                <w:color w:val="1F497D"/>
                <w:sz w:val="20"/>
                <w:szCs w:val="20"/>
              </w:rPr>
              <w:t>For the simple WUR mentioned by MTK, I think we should pay more standardization efforts to make it commercialized.</w:t>
            </w:r>
          </w:p>
        </w:tc>
      </w:tr>
      <w:tr w:rsidR="000C2B15" w:rsidRPr="000C2B15" w14:paraId="45F49D92" w14:textId="77777777" w:rsidTr="007E6191">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E9865" w14:textId="77777777" w:rsidR="000C2B15" w:rsidRPr="000C2B15" w:rsidRDefault="000C2B15" w:rsidP="000C2B15">
            <w:pPr>
              <w:pStyle w:val="ListParagraph"/>
              <w:ind w:left="0"/>
              <w:rPr>
                <w:rFonts w:ascii="Gulim" w:eastAsia="Gulim" w:hint="eastAsia"/>
                <w:sz w:val="20"/>
                <w:szCs w:val="20"/>
              </w:rPr>
            </w:pPr>
            <w:r w:rsidRPr="000C2B15">
              <w:rPr>
                <w:rFonts w:ascii="Gulim" w:eastAsia="Gulim" w:hint="eastAsia"/>
                <w:color w:val="1F497D"/>
                <w:sz w:val="20"/>
                <w:szCs w:val="20"/>
              </w:rPr>
              <w:t>Huawei, HiSilicon</w:t>
            </w:r>
          </w:p>
        </w:tc>
        <w:tc>
          <w:tcPr>
            <w:tcW w:w="9017" w:type="dxa"/>
            <w:tcBorders>
              <w:top w:val="nil"/>
              <w:left w:val="nil"/>
              <w:bottom w:val="single" w:sz="8" w:space="0" w:color="auto"/>
              <w:right w:val="single" w:sz="8" w:space="0" w:color="auto"/>
            </w:tcBorders>
            <w:tcMar>
              <w:top w:w="0" w:type="dxa"/>
              <w:left w:w="108" w:type="dxa"/>
              <w:bottom w:w="0" w:type="dxa"/>
              <w:right w:w="108" w:type="dxa"/>
            </w:tcMar>
            <w:hideMark/>
          </w:tcPr>
          <w:p w14:paraId="60791CC7" w14:textId="77777777" w:rsidR="000C2B15" w:rsidRPr="000C2B15" w:rsidRDefault="000C2B15">
            <w:pPr>
              <w:rPr>
                <w:rFonts w:ascii="Gulim" w:eastAsia="Gulim" w:hint="eastAsia"/>
                <w:sz w:val="20"/>
                <w:szCs w:val="20"/>
              </w:rPr>
            </w:pPr>
            <w:r w:rsidRPr="000C2B15">
              <w:rPr>
                <w:rFonts w:ascii="Gulim" w:eastAsia="Gulim" w:hint="eastAsia"/>
                <w:color w:val="1F497D"/>
                <w:sz w:val="20"/>
                <w:szCs w:val="20"/>
              </w:rPr>
              <w:t>In my view, it may be useful to introduce wake-up receiver if the signalling is based on OOK modulation, which could enable the envelope detection for real low power detection.</w:t>
            </w:r>
          </w:p>
          <w:p w14:paraId="2151E014" w14:textId="77777777" w:rsidR="000C2B15" w:rsidRPr="000C2B15" w:rsidRDefault="000C2B15">
            <w:pPr>
              <w:rPr>
                <w:rFonts w:ascii="Gulim" w:eastAsia="Gulim" w:hint="eastAsia"/>
                <w:sz w:val="20"/>
                <w:szCs w:val="20"/>
              </w:rPr>
            </w:pPr>
            <w:r w:rsidRPr="000C2B15">
              <w:rPr>
                <w:rFonts w:ascii="Calibri" w:hAnsi="Calibri" w:cs="Calibri"/>
                <w:color w:val="1F497D"/>
                <w:sz w:val="20"/>
                <w:szCs w:val="20"/>
              </w:rPr>
              <w:t> </w:t>
            </w:r>
          </w:p>
          <w:p w14:paraId="5D0E1450" w14:textId="77777777" w:rsidR="000C2B15" w:rsidRPr="000C2B15" w:rsidRDefault="000C2B15">
            <w:pPr>
              <w:rPr>
                <w:rFonts w:ascii="Gulim" w:eastAsia="Gulim" w:hint="eastAsia"/>
                <w:sz w:val="20"/>
                <w:szCs w:val="20"/>
              </w:rPr>
            </w:pPr>
            <w:r w:rsidRPr="000C2B15">
              <w:rPr>
                <w:rFonts w:ascii="Gulim" w:eastAsia="Gulim" w:hint="eastAsia"/>
                <w:color w:val="1F497D"/>
                <w:sz w:val="20"/>
                <w:szCs w:val="20"/>
              </w:rPr>
              <w:lastRenderedPageBreak/>
              <w:t>However, if it is just SSS based PEI, it is not sufficient to enable a real low detection. If SSS based PEI is used, we don’t think there is too much power consumption difference regarding whether it is a separate receiver or main receiver.</w:t>
            </w:r>
          </w:p>
          <w:p w14:paraId="002E31FC" w14:textId="77777777" w:rsidR="000C2B15" w:rsidRPr="000C2B15" w:rsidRDefault="000C2B15">
            <w:pPr>
              <w:rPr>
                <w:rFonts w:ascii="Gulim" w:eastAsia="Gulim" w:hint="eastAsia"/>
                <w:sz w:val="20"/>
                <w:szCs w:val="20"/>
              </w:rPr>
            </w:pPr>
            <w:r w:rsidRPr="000C2B15">
              <w:rPr>
                <w:rFonts w:ascii="Calibri" w:hAnsi="Calibri" w:cs="Calibri"/>
                <w:color w:val="1F497D"/>
                <w:sz w:val="20"/>
                <w:szCs w:val="20"/>
              </w:rPr>
              <w:t> </w:t>
            </w:r>
          </w:p>
          <w:p w14:paraId="074039C3" w14:textId="77777777" w:rsidR="000C2B15" w:rsidRPr="000C2B15" w:rsidRDefault="000C2B15">
            <w:pPr>
              <w:rPr>
                <w:rFonts w:ascii="Gulim" w:eastAsia="Gulim" w:hint="eastAsia"/>
                <w:sz w:val="20"/>
                <w:szCs w:val="20"/>
              </w:rPr>
            </w:pPr>
            <w:r w:rsidRPr="000C2B15">
              <w:rPr>
                <w:rFonts w:ascii="Gulim" w:eastAsia="Gulim" w:hint="eastAsia"/>
                <w:color w:val="1F497D"/>
                <w:sz w:val="20"/>
                <w:szCs w:val="20"/>
              </w:rPr>
              <w:t>The intention of PEI is not to reduce the detection power of PEI detection. The main benefit/intention of PEI is from the avoidance of unnecessary light sleep and light sleep transitions due to the large gap between SS bursts and PO. This is why we call it</w:t>
            </w:r>
            <w:r w:rsidRPr="000C2B15">
              <w:rPr>
                <w:rStyle w:val="apple-converted-space"/>
                <w:color w:val="1F497D"/>
                <w:sz w:val="20"/>
                <w:szCs w:val="20"/>
              </w:rPr>
              <w:t> </w:t>
            </w:r>
            <w:r w:rsidRPr="000C2B15">
              <w:rPr>
                <w:rFonts w:ascii="Gulim" w:eastAsia="Gulim" w:hint="eastAsia"/>
                <w:color w:val="1F497D"/>
                <w:sz w:val="20"/>
                <w:szCs w:val="20"/>
              </w:rPr>
              <w:t>“early”</w:t>
            </w:r>
            <w:r w:rsidRPr="000C2B15">
              <w:rPr>
                <w:rStyle w:val="apple-converted-space"/>
                <w:color w:val="1F497D"/>
                <w:sz w:val="20"/>
                <w:szCs w:val="20"/>
              </w:rPr>
              <w:t> </w:t>
            </w:r>
            <w:r w:rsidRPr="000C2B15">
              <w:rPr>
                <w:rFonts w:ascii="Gulim" w:eastAsia="Gulim" w:hint="eastAsia"/>
                <w:color w:val="1F497D"/>
                <w:sz w:val="20"/>
                <w:szCs w:val="20"/>
              </w:rPr>
              <w:t>indication. By introducing PEI feature, the power consumption in IDLE mode could align with LTE modem in IDLE mode. Otherwise, NR IDLE mode UE power is worse than that of LTE.</w:t>
            </w:r>
          </w:p>
        </w:tc>
      </w:tr>
      <w:tr w:rsidR="000C2B15" w:rsidRPr="000C2B15" w14:paraId="5B3F81E8" w14:textId="77777777" w:rsidTr="007E6191">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DC6F1" w14:textId="77777777" w:rsidR="000C2B15" w:rsidRPr="000C2B15" w:rsidRDefault="000C2B15" w:rsidP="000C2B15">
            <w:pPr>
              <w:pStyle w:val="ListParagraph"/>
              <w:wordWrap w:val="0"/>
              <w:ind w:left="0"/>
              <w:rPr>
                <w:rFonts w:ascii="Gulim" w:eastAsia="Gulim" w:hint="eastAsia"/>
                <w:sz w:val="20"/>
                <w:szCs w:val="20"/>
              </w:rPr>
            </w:pPr>
            <w:r w:rsidRPr="000C2B15">
              <w:rPr>
                <w:rFonts w:ascii="Calibri" w:hAnsi="Calibri" w:cs="Calibri"/>
                <w:color w:val="1F497D"/>
                <w:sz w:val="20"/>
                <w:szCs w:val="20"/>
              </w:rPr>
              <w:lastRenderedPageBreak/>
              <w:t> </w:t>
            </w:r>
            <w:r w:rsidRPr="000C2B15">
              <w:rPr>
                <w:rFonts w:ascii="Arial" w:hAnsi="Arial" w:cs="Arial"/>
                <w:color w:val="1F497D"/>
                <w:sz w:val="20"/>
                <w:szCs w:val="20"/>
              </w:rPr>
              <w:t>ZTE, Sanechips</w:t>
            </w:r>
            <w:r w:rsidRPr="000C2B15">
              <w:rPr>
                <w:rFonts w:ascii="Calibri" w:hAnsi="Calibri" w:cs="Calibri"/>
                <w:color w:val="1F497D"/>
                <w:sz w:val="20"/>
                <w:szCs w:val="20"/>
              </w:rPr>
              <w:t> </w:t>
            </w:r>
          </w:p>
        </w:tc>
        <w:tc>
          <w:tcPr>
            <w:tcW w:w="9017" w:type="dxa"/>
            <w:tcBorders>
              <w:top w:val="nil"/>
              <w:left w:val="nil"/>
              <w:bottom w:val="single" w:sz="8" w:space="0" w:color="auto"/>
              <w:right w:val="single" w:sz="8" w:space="0" w:color="auto"/>
            </w:tcBorders>
            <w:tcMar>
              <w:top w:w="0" w:type="dxa"/>
              <w:left w:w="108" w:type="dxa"/>
              <w:bottom w:w="0" w:type="dxa"/>
              <w:right w:w="108" w:type="dxa"/>
            </w:tcMar>
            <w:hideMark/>
          </w:tcPr>
          <w:p w14:paraId="46D5DF19" w14:textId="77777777" w:rsidR="000C2B15" w:rsidRPr="000C2B15" w:rsidRDefault="000C2B15">
            <w:pPr>
              <w:wordWrap w:val="0"/>
              <w:rPr>
                <w:rFonts w:ascii="Gulim" w:eastAsia="Gulim" w:hint="eastAsia"/>
                <w:sz w:val="20"/>
                <w:szCs w:val="20"/>
              </w:rPr>
            </w:pPr>
            <w:r w:rsidRPr="000C2B15">
              <w:rPr>
                <w:rFonts w:ascii="Calibri" w:hAnsi="Calibri" w:cs="Calibri"/>
                <w:color w:val="1F497D"/>
                <w:sz w:val="20"/>
                <w:szCs w:val="20"/>
              </w:rPr>
              <w:t> </w:t>
            </w:r>
            <w:r w:rsidRPr="000C2B15">
              <w:rPr>
                <w:rFonts w:ascii="Arial" w:hAnsi="Arial" w:cs="Arial"/>
                <w:color w:val="1F497D"/>
                <w:sz w:val="20"/>
                <w:szCs w:val="20"/>
                <w:shd w:val="clear" w:color="auto" w:fill="FFFFFF"/>
              </w:rPr>
              <w:t>1) concerns about using SSS-like PEI for AGC and sync</w:t>
            </w:r>
          </w:p>
          <w:p w14:paraId="15DC89DE" w14:textId="77777777" w:rsidR="000C2B15" w:rsidRPr="000C2B15" w:rsidRDefault="000C2B15">
            <w:pPr>
              <w:wordWrap w:val="0"/>
              <w:jc w:val="both"/>
              <w:rPr>
                <w:rFonts w:eastAsiaTheme="minorEastAsia" w:hint="eastAsia"/>
                <w:sz w:val="20"/>
                <w:szCs w:val="20"/>
              </w:rPr>
            </w:pPr>
            <w:r w:rsidRPr="000C2B15">
              <w:rPr>
                <w:rFonts w:ascii="Arial" w:hAnsi="Arial" w:cs="Arial"/>
                <w:color w:val="1F497D"/>
                <w:sz w:val="20"/>
                <w:szCs w:val="20"/>
                <w:shd w:val="clear" w:color="auto" w:fill="FFFFFF"/>
              </w:rPr>
              <w:t>The concerns about using SSS-like PEI for AGC and sync have been raised by many companies (including ZTE, HW, LG, Apple, etc). In the case, if FAR occurs, UE would take noise for AGC and sync, the AGC and synchronization performance would be degraded and more SSBs are required in the following paging cycle to compensate the CFO. </w:t>
            </w:r>
          </w:p>
          <w:p w14:paraId="48A1BD93" w14:textId="77777777" w:rsidR="000C2B15" w:rsidRPr="000C2B15" w:rsidRDefault="000C2B15">
            <w:pPr>
              <w:wordWrap w:val="0"/>
              <w:jc w:val="both"/>
              <w:rPr>
                <w:sz w:val="20"/>
                <w:szCs w:val="20"/>
              </w:rPr>
            </w:pPr>
            <w:r w:rsidRPr="000C2B15">
              <w:rPr>
                <w:rFonts w:ascii="Arial" w:hAnsi="Arial" w:cs="Arial"/>
                <w:color w:val="1F497D"/>
                <w:sz w:val="20"/>
                <w:szCs w:val="20"/>
                <w:shd w:val="clear" w:color="auto" w:fill="FFFFFF"/>
              </w:rPr>
              <w:t>Moreover, we don’t agree with the comment that“ in the FAR case, the degraded sync performance doesn’t matter as there is no paging message”. According to our paralleled discussion in 8.7.1.2, the availability indication can be carried by paging DCI (which is proposed by the FL and proponents of SSS-like PEI in 8.7.1.2).In this sense, even PEI indicates “no paging”(i.e., no SSS-like PEI is transmitted), UE may also needs to receive PO to check the availability indication carried by paging DCI. In this case, the CFO correction should not rely on SSS-like PEI (which is not transmitted for Beh A), but SSB, otherwise, the performance of paging DCI can be deteriorated without fine synchronization.</w:t>
            </w:r>
          </w:p>
          <w:p w14:paraId="7FF28584" w14:textId="77777777" w:rsidR="000C2B15" w:rsidRPr="000C2B15" w:rsidRDefault="000C2B15">
            <w:pPr>
              <w:wordWrap w:val="0"/>
              <w:jc w:val="both"/>
              <w:rPr>
                <w:sz w:val="20"/>
                <w:szCs w:val="20"/>
              </w:rPr>
            </w:pPr>
            <w:r w:rsidRPr="000C2B15">
              <w:rPr>
                <w:rFonts w:ascii="Arial" w:hAnsi="Arial" w:cs="Arial"/>
                <w:color w:val="1F497D"/>
                <w:sz w:val="20"/>
                <w:szCs w:val="20"/>
                <w:shd w:val="clear" w:color="auto" w:fill="FFFFFF"/>
              </w:rPr>
              <w:t>Meanwhile, if Beh B is supported, the SSS-like PEI cannot be used for sync, either.</w:t>
            </w:r>
          </w:p>
          <w:p w14:paraId="15F92659" w14:textId="77777777" w:rsidR="000C2B15" w:rsidRPr="000C2B15" w:rsidRDefault="000C2B15">
            <w:pPr>
              <w:wordWrap w:val="0"/>
              <w:jc w:val="both"/>
              <w:rPr>
                <w:sz w:val="20"/>
                <w:szCs w:val="20"/>
              </w:rPr>
            </w:pPr>
            <w:r w:rsidRPr="000C2B15">
              <w:rPr>
                <w:rFonts w:ascii="Arial" w:hAnsi="Arial" w:cs="Arial"/>
                <w:color w:val="1F497D"/>
                <w:sz w:val="20"/>
                <w:szCs w:val="20"/>
                <w:shd w:val="clear" w:color="auto" w:fill="FFFFFF"/>
              </w:rPr>
              <w:t>2) We tend to agree with Huawei that using SSS-like PEI without modification of ,for example, waveform, can not realize the extremely low-power pursued by wake up receiver.</w:t>
            </w:r>
          </w:p>
          <w:p w14:paraId="1240CE85" w14:textId="77777777" w:rsidR="000C2B15" w:rsidRPr="000C2B15" w:rsidRDefault="000C2B15">
            <w:pPr>
              <w:wordWrap w:val="0"/>
              <w:spacing w:before="100" w:beforeAutospacing="1" w:after="100" w:afterAutospacing="1"/>
              <w:rPr>
                <w:sz w:val="20"/>
                <w:szCs w:val="20"/>
              </w:rPr>
            </w:pPr>
            <w:r w:rsidRPr="000C2B15">
              <w:rPr>
                <w:rFonts w:ascii="Arial" w:hAnsi="Arial" w:cs="Arial"/>
                <w:color w:val="1F497D"/>
                <w:sz w:val="20"/>
                <w:szCs w:val="20"/>
                <w:shd w:val="clear" w:color="auto" w:fill="FFFFFF"/>
              </w:rPr>
              <w:t>Furthermore, if a dedicated low-power wake-up receiver is used, the impact on mobility should be studied. Moreover, if a dedicated wake-up receiver with extremely low power is assumed, a considerably large gap between PEI and PO is needed to assist UE wakes up the main radio, the impact on the latency of paging message should be studied. Given the current status, we don’t believe the pursued extremely low-power wake-up receiver can be achieved by simply supporting SSS-like PEI .</w:t>
            </w:r>
          </w:p>
        </w:tc>
      </w:tr>
      <w:tr w:rsidR="000C2B15" w:rsidRPr="000C2B15" w14:paraId="0EC2FFED" w14:textId="77777777" w:rsidTr="007E6191">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786F6" w14:textId="77777777" w:rsidR="000C2B15" w:rsidRPr="000C2B15" w:rsidRDefault="000C2B15" w:rsidP="000C2B15">
            <w:pPr>
              <w:pStyle w:val="ListParagraph"/>
              <w:ind w:left="0"/>
              <w:rPr>
                <w:rFonts w:ascii="Gulim" w:eastAsia="Gulim"/>
                <w:sz w:val="20"/>
                <w:szCs w:val="20"/>
              </w:rPr>
            </w:pPr>
            <w:r w:rsidRPr="000C2B15">
              <w:rPr>
                <w:rFonts w:hint="eastAsia"/>
                <w:color w:val="1F497D"/>
                <w:sz w:val="20"/>
                <w:szCs w:val="20"/>
              </w:rPr>
              <w:t> </w:t>
            </w:r>
            <w:r w:rsidRPr="000C2B15">
              <w:rPr>
                <w:rFonts w:hint="eastAsia"/>
                <w:sz w:val="20"/>
                <w:szCs w:val="20"/>
              </w:rPr>
              <w:t>LG</w:t>
            </w:r>
          </w:p>
        </w:tc>
        <w:tc>
          <w:tcPr>
            <w:tcW w:w="9017" w:type="dxa"/>
            <w:tcBorders>
              <w:top w:val="nil"/>
              <w:left w:val="nil"/>
              <w:bottom w:val="single" w:sz="8" w:space="0" w:color="auto"/>
              <w:right w:val="single" w:sz="8" w:space="0" w:color="auto"/>
            </w:tcBorders>
            <w:tcMar>
              <w:top w:w="0" w:type="dxa"/>
              <w:left w:w="108" w:type="dxa"/>
              <w:bottom w:w="0" w:type="dxa"/>
              <w:right w:w="108" w:type="dxa"/>
            </w:tcMar>
            <w:hideMark/>
          </w:tcPr>
          <w:p w14:paraId="54B15180" w14:textId="77777777" w:rsidR="000C2B15" w:rsidRPr="000C2B15" w:rsidRDefault="000C2B15">
            <w:pPr>
              <w:rPr>
                <w:rFonts w:ascii="Gulim" w:eastAsia="Gulim" w:hint="eastAsia"/>
                <w:sz w:val="20"/>
                <w:szCs w:val="20"/>
              </w:rPr>
            </w:pPr>
            <w:r w:rsidRPr="000C2B15">
              <w:rPr>
                <w:sz w:val="20"/>
                <w:szCs w:val="20"/>
              </w:rPr>
              <w:t>Some companies point out that SSS based PEI is more power efficient because the non-coherent detection can be used. However, we have not seen verified power state model for the non-coherent detection yet. Also, as we pointed out before, neither coherent nor non-coherent detection can have lower power than power consumption for the micro sleep state. RAN1 has been discussed and made power state model based on the companies report, and we have been used it for designing NR frame work so far. The power state model which is used in Rel-17 power saving item is determined based on this well verified model. According to this power state model, there is marginal gap between power consumption for the PDCCH-only decoding and micro sleep state. So, we believe that power consumption between PEI candidates is almost the same.</w:t>
            </w:r>
          </w:p>
          <w:p w14:paraId="319075F1" w14:textId="77777777" w:rsidR="000C2B15" w:rsidRPr="000C2B15" w:rsidRDefault="000C2B15">
            <w:pPr>
              <w:rPr>
                <w:rFonts w:ascii="Gulim" w:eastAsia="Gulim" w:hint="eastAsia"/>
                <w:sz w:val="20"/>
                <w:szCs w:val="20"/>
              </w:rPr>
            </w:pPr>
            <w:r w:rsidRPr="000C2B15">
              <w:rPr>
                <w:sz w:val="20"/>
                <w:szCs w:val="20"/>
              </w:rPr>
              <w:t>In another point of view, SSS based PEI supporting companies mentioned that sequence can be used for T/F synchronization and further power saving gain can be achieved. However it seems like power consumption due to the T/F tracking is not taken account in our evaluations. To obtain fine synchronization, baseband processing including FFT process shall be performed, and assuming low power consumption for the non-coherent detection seems not reasonable.</w:t>
            </w:r>
          </w:p>
          <w:p w14:paraId="0E095B3F" w14:textId="77777777" w:rsidR="000C2B15" w:rsidRPr="000C2B15" w:rsidRDefault="000C2B15">
            <w:pPr>
              <w:rPr>
                <w:rFonts w:ascii="Gulim" w:eastAsia="Gulim" w:hint="eastAsia"/>
                <w:sz w:val="20"/>
                <w:szCs w:val="20"/>
              </w:rPr>
            </w:pPr>
            <w:r w:rsidRPr="000C2B15">
              <w:rPr>
                <w:sz w:val="20"/>
                <w:szCs w:val="20"/>
              </w:rPr>
              <w:t>Moreover, T/F synchronization using blind detected sequence is not preferable due to the false alarm issue. Due to the fake T/F information from non-coherent detection with noise, T/F error will be increased significantly and UE may start next DRX cycle with an inaccurate T/F assumption. In this case, not only the PEI/paging monitoring but also the SSB reception would be impacted.</w:t>
            </w:r>
          </w:p>
          <w:p w14:paraId="17FE384F" w14:textId="77777777" w:rsidR="000C2B15" w:rsidRPr="000C2B15" w:rsidRDefault="000C2B15">
            <w:pPr>
              <w:rPr>
                <w:rFonts w:ascii="Gulim" w:eastAsia="Gulim" w:hint="eastAsia"/>
                <w:sz w:val="20"/>
                <w:szCs w:val="20"/>
              </w:rPr>
            </w:pPr>
            <w:r w:rsidRPr="000C2B15">
              <w:rPr>
                <w:sz w:val="20"/>
                <w:szCs w:val="20"/>
              </w:rPr>
              <w:t>From these perspectives, we think neither low power consumption nor T/F synchronization via SSS based PEI can be assumed for our evaluation and discussions.</w:t>
            </w:r>
          </w:p>
        </w:tc>
      </w:tr>
      <w:tr w:rsidR="000C2B15" w:rsidRPr="000C2B15" w14:paraId="051E2EFB" w14:textId="77777777" w:rsidTr="007E6191">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0D6AD" w14:textId="77777777" w:rsidR="000C2B15" w:rsidRPr="000C2B15" w:rsidRDefault="000C2B15" w:rsidP="000C2B15">
            <w:pPr>
              <w:pStyle w:val="ListParagraph"/>
              <w:spacing w:line="252" w:lineRule="auto"/>
              <w:ind w:left="0"/>
              <w:rPr>
                <w:rFonts w:eastAsiaTheme="minorEastAsia" w:hint="eastAsia"/>
                <w:color w:val="1F497D"/>
                <w:sz w:val="20"/>
                <w:szCs w:val="20"/>
              </w:rPr>
            </w:pPr>
            <w:r w:rsidRPr="000C2B15">
              <w:rPr>
                <w:rFonts w:hint="eastAsia"/>
                <w:color w:val="1F497D"/>
                <w:sz w:val="20"/>
                <w:szCs w:val="20"/>
              </w:rPr>
              <w:t>Samsung</w:t>
            </w:r>
          </w:p>
        </w:tc>
        <w:tc>
          <w:tcPr>
            <w:tcW w:w="9017" w:type="dxa"/>
            <w:tcBorders>
              <w:top w:val="nil"/>
              <w:left w:val="nil"/>
              <w:bottom w:val="single" w:sz="8" w:space="0" w:color="auto"/>
              <w:right w:val="single" w:sz="8" w:space="0" w:color="auto"/>
            </w:tcBorders>
            <w:tcMar>
              <w:top w:w="0" w:type="dxa"/>
              <w:left w:w="108" w:type="dxa"/>
              <w:bottom w:w="0" w:type="dxa"/>
              <w:right w:w="108" w:type="dxa"/>
            </w:tcMar>
            <w:hideMark/>
          </w:tcPr>
          <w:p w14:paraId="719891CC" w14:textId="77777777" w:rsidR="000C2B15" w:rsidRPr="000C2B15" w:rsidRDefault="000C2B15">
            <w:pPr>
              <w:spacing w:line="252" w:lineRule="auto"/>
              <w:rPr>
                <w:rFonts w:eastAsiaTheme="minorEastAsia"/>
                <w:color w:val="1F497D"/>
                <w:sz w:val="20"/>
                <w:szCs w:val="20"/>
              </w:rPr>
            </w:pPr>
            <w:r w:rsidRPr="000C2B15">
              <w:rPr>
                <w:color w:val="1F497D"/>
                <w:sz w:val="20"/>
                <w:szCs w:val="20"/>
              </w:rPr>
              <w:t xml:space="preserve">Since there are only two meetings left, we should only consider the basic function, i.e. indicate a UE to monitor a PO, for the down-selection and the detailed design afterwards. Secondary/duplicate functionalizes, e.g. availability indication, SI update notification, should not be considered.  </w:t>
            </w:r>
          </w:p>
        </w:tc>
      </w:tr>
    </w:tbl>
    <w:p w14:paraId="5A97AF11" w14:textId="4BFEA869" w:rsidR="000C2B15" w:rsidRDefault="000C2B15" w:rsidP="000C2B15">
      <w:pPr>
        <w:rPr>
          <w:sz w:val="22"/>
          <w:szCs w:val="22"/>
          <w:lang w:eastAsia="ko-KR"/>
        </w:rPr>
      </w:pPr>
      <w:r>
        <w:rPr>
          <w:sz w:val="22"/>
          <w:szCs w:val="22"/>
          <w:lang w:eastAsia="ko-KR"/>
        </w:rPr>
        <w:t xml:space="preserve"> </w:t>
      </w:r>
    </w:p>
    <w:p w14:paraId="4BDAC9B0" w14:textId="631E3F6C" w:rsidR="007E6191" w:rsidRDefault="007E6191" w:rsidP="000C2B15">
      <w:pPr>
        <w:rPr>
          <w:sz w:val="22"/>
          <w:szCs w:val="22"/>
          <w:lang w:eastAsia="ko-KR"/>
        </w:rPr>
      </w:pPr>
      <w:r>
        <w:rPr>
          <w:sz w:val="22"/>
          <w:szCs w:val="22"/>
          <w:lang w:eastAsia="ko-KR"/>
        </w:rPr>
        <w:t>Finally, there is proposed working assumption. Due to sustained objection from 3 companies, it is still not agreed.</w:t>
      </w:r>
    </w:p>
    <w:p w14:paraId="0939E448" w14:textId="77777777" w:rsidR="007E6191" w:rsidRDefault="007E6191">
      <w:pPr>
        <w:rPr>
          <w:sz w:val="22"/>
          <w:szCs w:val="22"/>
          <w:lang w:eastAsia="ko-KR"/>
        </w:rPr>
      </w:pPr>
    </w:p>
    <w:p w14:paraId="0CF7547C" w14:textId="77777777" w:rsidR="007E6191" w:rsidRPr="007E6191" w:rsidRDefault="007E6191" w:rsidP="007E6191">
      <w:pPr>
        <w:rPr>
          <w:rFonts w:eastAsia="DengXian" w:hint="eastAsia"/>
          <w:color w:val="FF0000"/>
          <w:sz w:val="22"/>
          <w:lang w:eastAsia="zh-CN"/>
        </w:rPr>
      </w:pPr>
      <w:r w:rsidRPr="007E6191">
        <w:rPr>
          <w:rFonts w:eastAsia="DengXian"/>
          <w:color w:val="FF0000"/>
          <w:sz w:val="22"/>
          <w:lang w:eastAsia="zh-CN"/>
        </w:rPr>
        <w:t xml:space="preserve">Proposed </w:t>
      </w:r>
      <w:r w:rsidRPr="007E6191">
        <w:rPr>
          <w:rFonts w:eastAsia="DengXian" w:hint="eastAsia"/>
          <w:color w:val="FF0000"/>
          <w:sz w:val="22"/>
          <w:lang w:eastAsia="zh-CN"/>
        </w:rPr>
        <w:t>W</w:t>
      </w:r>
      <w:r w:rsidRPr="007E6191">
        <w:rPr>
          <w:rFonts w:eastAsia="DengXian"/>
          <w:color w:val="FF0000"/>
          <w:sz w:val="22"/>
          <w:lang w:eastAsia="zh-CN"/>
        </w:rPr>
        <w:t>orking Assumption</w:t>
      </w:r>
    </w:p>
    <w:p w14:paraId="0770CC1D" w14:textId="77777777" w:rsidR="007E6191" w:rsidRPr="007E6191" w:rsidRDefault="007E6191" w:rsidP="007E6191">
      <w:pPr>
        <w:pStyle w:val="ListParagraph"/>
        <w:numPr>
          <w:ilvl w:val="0"/>
          <w:numId w:val="39"/>
        </w:numPr>
        <w:rPr>
          <w:color w:val="FF0000"/>
          <w:sz w:val="22"/>
          <w:szCs w:val="22"/>
        </w:rPr>
      </w:pPr>
      <w:r w:rsidRPr="007E6191">
        <w:rPr>
          <w:rFonts w:hint="eastAsia"/>
          <w:color w:val="FF0000"/>
          <w:sz w:val="22"/>
          <w:szCs w:val="22"/>
        </w:rPr>
        <w:t>PDCCH-based PEI</w:t>
      </w:r>
    </w:p>
    <w:p w14:paraId="0D533311" w14:textId="77777777" w:rsidR="007E6191" w:rsidRDefault="007E6191" w:rsidP="007E6191">
      <w:pPr>
        <w:rPr>
          <w:rFonts w:eastAsia="DengXian" w:hint="eastAsia"/>
          <w:sz w:val="22"/>
          <w:lang w:eastAsia="zh-CN"/>
        </w:rPr>
      </w:pPr>
      <w:r w:rsidRPr="007E6191">
        <w:rPr>
          <w:rFonts w:eastAsia="DengXian"/>
          <w:color w:val="FF0000"/>
          <w:sz w:val="22"/>
          <w:lang w:eastAsia="zh-CN"/>
        </w:rPr>
        <w:t>Supported by 20 companies, but can not be accepted by 3 companies, i.e., Intel, CATT, Sony</w:t>
      </w:r>
      <w:r>
        <w:rPr>
          <w:rFonts w:eastAsia="DengXian"/>
          <w:sz w:val="22"/>
          <w:lang w:eastAsia="zh-CN"/>
        </w:rPr>
        <w:t>.</w:t>
      </w:r>
    </w:p>
    <w:p w14:paraId="3CFA05D3" w14:textId="5EBE4226" w:rsidR="007E6191" w:rsidRDefault="007E6191">
      <w:pPr>
        <w:rPr>
          <w:sz w:val="22"/>
          <w:szCs w:val="22"/>
          <w:lang w:eastAsia="ko-KR"/>
        </w:rPr>
      </w:pPr>
      <w:r>
        <w:rPr>
          <w:sz w:val="22"/>
          <w:szCs w:val="22"/>
          <w:lang w:eastAsia="ko-KR"/>
        </w:rPr>
        <w:br w:type="page"/>
      </w:r>
    </w:p>
    <w:p w14:paraId="4723AFC2" w14:textId="6CA7D59F" w:rsidR="00461330" w:rsidRDefault="00D34A86" w:rsidP="00AF7BCD">
      <w:pPr>
        <w:pStyle w:val="Heading1"/>
      </w:pPr>
      <w:bookmarkStart w:id="16" w:name="_Ref68686484"/>
      <w:r>
        <w:lastRenderedPageBreak/>
        <w:t>Summary</w:t>
      </w:r>
      <w:bookmarkEnd w:id="16"/>
    </w:p>
    <w:p w14:paraId="0D3AE5F4" w14:textId="433AD4A8" w:rsidR="0023474F" w:rsidRDefault="00692BF7" w:rsidP="00272EB7">
      <w:pPr>
        <w:rPr>
          <w:sz w:val="22"/>
          <w:szCs w:val="22"/>
          <w:lang w:eastAsia="en-US"/>
        </w:rPr>
      </w:pPr>
      <w:r>
        <w:rPr>
          <w:sz w:val="22"/>
          <w:szCs w:val="22"/>
          <w:lang w:eastAsia="en-US"/>
        </w:rPr>
        <w:t>For this meeting, down-select</w:t>
      </w:r>
      <w:r w:rsidR="007F78C0">
        <w:rPr>
          <w:sz w:val="22"/>
          <w:szCs w:val="22"/>
          <w:lang w:eastAsia="en-US"/>
        </w:rPr>
        <w:t>ing</w:t>
      </w:r>
      <w:r>
        <w:rPr>
          <w:sz w:val="22"/>
          <w:szCs w:val="22"/>
          <w:lang w:eastAsia="en-US"/>
        </w:rPr>
        <w:t xml:space="preserve"> one solution for PEI physical-layer channel/signal is targeted:</w:t>
      </w:r>
    </w:p>
    <w:p w14:paraId="40792512" w14:textId="77777777" w:rsidR="0023474F" w:rsidRDefault="0023474F" w:rsidP="00272EB7">
      <w:pPr>
        <w:rPr>
          <w:sz w:val="22"/>
          <w:szCs w:val="22"/>
          <w:lang w:eastAsia="en-US"/>
        </w:rPr>
      </w:pPr>
    </w:p>
    <w:tbl>
      <w:tblPr>
        <w:tblStyle w:val="TableGrid"/>
        <w:tblW w:w="0" w:type="auto"/>
        <w:tblLook w:val="04A0" w:firstRow="1" w:lastRow="0" w:firstColumn="1" w:lastColumn="0" w:noHBand="0" w:noVBand="1"/>
      </w:tblPr>
      <w:tblGrid>
        <w:gridCol w:w="10457"/>
      </w:tblGrid>
      <w:tr w:rsidR="00692BF7" w14:paraId="4A874D4D" w14:textId="77777777" w:rsidTr="00692BF7">
        <w:tc>
          <w:tcPr>
            <w:tcW w:w="10457" w:type="dxa"/>
          </w:tcPr>
          <w:p w14:paraId="00A1E296" w14:textId="77777777" w:rsidR="00692BF7" w:rsidRPr="00BD2D88" w:rsidRDefault="00692BF7" w:rsidP="00692BF7">
            <w:pPr>
              <w:rPr>
                <w:b/>
                <w:bCs/>
                <w:sz w:val="22"/>
                <w:szCs w:val="22"/>
                <w:u w:val="single"/>
                <w:lang w:val="en-US"/>
              </w:rPr>
            </w:pPr>
            <w:r w:rsidRPr="00BD2D88">
              <w:rPr>
                <w:b/>
                <w:bCs/>
                <w:sz w:val="22"/>
                <w:szCs w:val="22"/>
                <w:u w:val="single"/>
              </w:rPr>
              <w:t>Conclusion:</w:t>
            </w:r>
          </w:p>
          <w:p w14:paraId="5D7E4EDC" w14:textId="77777777" w:rsidR="00692BF7" w:rsidRPr="00BD2D88" w:rsidRDefault="00692BF7" w:rsidP="00692BF7">
            <w:pPr>
              <w:rPr>
                <w:sz w:val="22"/>
                <w:szCs w:val="22"/>
              </w:rPr>
            </w:pPr>
            <w:r w:rsidRPr="00BD2D88">
              <w:rPr>
                <w:sz w:val="22"/>
                <w:szCs w:val="22"/>
              </w:rPr>
              <w:t>To down-select one solution for PEI physical-layer channel/signal in RAN1 #106-e, using below as a starting point:</w:t>
            </w:r>
          </w:p>
          <w:p w14:paraId="51A43ADE" w14:textId="77777777" w:rsidR="00692BF7" w:rsidRPr="00BD2D88" w:rsidRDefault="00692BF7" w:rsidP="00692BF7">
            <w:pPr>
              <w:pStyle w:val="ListParagraph"/>
              <w:numPr>
                <w:ilvl w:val="0"/>
                <w:numId w:val="39"/>
              </w:numPr>
              <w:rPr>
                <w:sz w:val="22"/>
                <w:szCs w:val="22"/>
              </w:rPr>
            </w:pPr>
            <w:r w:rsidRPr="00BD2D88">
              <w:rPr>
                <w:rFonts w:hint="eastAsia"/>
                <w:sz w:val="22"/>
                <w:szCs w:val="22"/>
              </w:rPr>
              <w:t>PDCCH-based PEI</w:t>
            </w:r>
          </w:p>
          <w:p w14:paraId="24734000" w14:textId="77777777" w:rsidR="00692BF7" w:rsidRPr="00BD2D88" w:rsidRDefault="00692BF7" w:rsidP="00692BF7">
            <w:pPr>
              <w:pStyle w:val="ListParagraph"/>
              <w:numPr>
                <w:ilvl w:val="0"/>
                <w:numId w:val="39"/>
              </w:numPr>
              <w:rPr>
                <w:sz w:val="22"/>
                <w:szCs w:val="22"/>
              </w:rPr>
            </w:pPr>
            <w:r w:rsidRPr="00BD2D88">
              <w:rPr>
                <w:rFonts w:hint="eastAsia"/>
                <w:sz w:val="22"/>
                <w:szCs w:val="22"/>
              </w:rPr>
              <w:t>SSS-based PEI</w:t>
            </w:r>
          </w:p>
          <w:p w14:paraId="746B024F" w14:textId="77777777" w:rsidR="00692BF7" w:rsidRPr="00BD2D88" w:rsidRDefault="00692BF7" w:rsidP="00692BF7">
            <w:pPr>
              <w:pStyle w:val="ListParagraph"/>
              <w:numPr>
                <w:ilvl w:val="0"/>
                <w:numId w:val="39"/>
              </w:numPr>
              <w:rPr>
                <w:sz w:val="22"/>
                <w:szCs w:val="22"/>
              </w:rPr>
            </w:pPr>
            <w:r w:rsidRPr="00BD2D88">
              <w:rPr>
                <w:rFonts w:hint="eastAsia"/>
                <w:sz w:val="22"/>
                <w:szCs w:val="22"/>
              </w:rPr>
              <w:t>TRS/CSI-RS-based PEI</w:t>
            </w:r>
          </w:p>
          <w:p w14:paraId="48448763" w14:textId="77777777" w:rsidR="00692BF7" w:rsidRPr="00BD2D88" w:rsidRDefault="00692BF7" w:rsidP="00692BF7">
            <w:pPr>
              <w:pStyle w:val="ListParagraph"/>
              <w:ind w:left="0"/>
              <w:rPr>
                <w:sz w:val="22"/>
                <w:szCs w:val="22"/>
              </w:rPr>
            </w:pPr>
            <w:r w:rsidRPr="00BD2D88">
              <w:rPr>
                <w:sz w:val="22"/>
                <w:szCs w:val="22"/>
              </w:rPr>
              <w:t>Note: Additional details for each of the above 3 solutions are encouraged for more informed down-selection</w:t>
            </w:r>
          </w:p>
          <w:p w14:paraId="44BE1062" w14:textId="1D0F5522" w:rsidR="00692BF7" w:rsidRDefault="00692BF7" w:rsidP="00692BF7">
            <w:pPr>
              <w:rPr>
                <w:sz w:val="22"/>
                <w:szCs w:val="22"/>
                <w:lang w:eastAsia="en-US"/>
              </w:rPr>
            </w:pPr>
            <w:r w:rsidRPr="00BD2D88">
              <w:rPr>
                <w:sz w:val="22"/>
                <w:szCs w:val="22"/>
              </w:rPr>
              <w:t>Note: further refinement of the above list is possible, e.g., by merging/further splitting, depending on significance of the commonality and/or differences</w:t>
            </w:r>
          </w:p>
        </w:tc>
      </w:tr>
    </w:tbl>
    <w:p w14:paraId="028FFA3C" w14:textId="77777777" w:rsidR="0023474F" w:rsidRDefault="0023474F" w:rsidP="00272EB7">
      <w:pPr>
        <w:rPr>
          <w:sz w:val="22"/>
          <w:szCs w:val="22"/>
          <w:lang w:eastAsia="en-US"/>
        </w:rPr>
      </w:pPr>
    </w:p>
    <w:p w14:paraId="687F8957" w14:textId="3596E1B3" w:rsidR="0023474F" w:rsidRPr="00692BF7" w:rsidRDefault="00692BF7" w:rsidP="00272EB7">
      <w:pPr>
        <w:rPr>
          <w:color w:val="0000FF"/>
          <w:sz w:val="22"/>
          <w:szCs w:val="22"/>
          <w:lang w:eastAsia="en-US"/>
        </w:rPr>
      </w:pPr>
      <w:r w:rsidRPr="00692BF7">
        <w:rPr>
          <w:color w:val="0000FF"/>
          <w:sz w:val="22"/>
          <w:szCs w:val="22"/>
          <w:lang w:eastAsia="en-US"/>
        </w:rPr>
        <w:t>In Appendix B, there summarize all available agreements and observations related to the PEI candidate des</w:t>
      </w:r>
      <w:r w:rsidR="007F78C0">
        <w:rPr>
          <w:color w:val="0000FF"/>
          <w:sz w:val="22"/>
          <w:szCs w:val="22"/>
          <w:lang w:eastAsia="en-US"/>
        </w:rPr>
        <w:t>igns from the previous RAN1 meetings.</w:t>
      </w:r>
      <w:r w:rsidR="00D52D2A">
        <w:rPr>
          <w:color w:val="0000FF"/>
          <w:sz w:val="22"/>
          <w:szCs w:val="22"/>
          <w:lang w:eastAsia="en-US"/>
        </w:rPr>
        <w:t xml:space="preserve"> In Section 5, there extensively collect companies’ views </w:t>
      </w:r>
      <w:r w:rsidR="00B0561C">
        <w:rPr>
          <w:color w:val="0000FF"/>
          <w:sz w:val="22"/>
          <w:szCs w:val="22"/>
          <w:lang w:eastAsia="en-US"/>
        </w:rPr>
        <w:t>on comparing the candidates</w:t>
      </w:r>
      <w:r w:rsidR="00D52D2A">
        <w:rPr>
          <w:color w:val="0000FF"/>
          <w:sz w:val="22"/>
          <w:szCs w:val="22"/>
          <w:lang w:eastAsia="en-US"/>
        </w:rPr>
        <w:t>.</w:t>
      </w:r>
    </w:p>
    <w:p w14:paraId="27946ADA" w14:textId="77777777" w:rsidR="0023474F" w:rsidRDefault="0023474F" w:rsidP="00272EB7">
      <w:pPr>
        <w:rPr>
          <w:sz w:val="22"/>
          <w:szCs w:val="22"/>
          <w:lang w:eastAsia="en-US"/>
        </w:rPr>
      </w:pPr>
    </w:p>
    <w:p w14:paraId="03D4034B" w14:textId="1FAB7F03" w:rsidR="0023474F" w:rsidRPr="007F78C0" w:rsidRDefault="00692BF7" w:rsidP="00272EB7">
      <w:pPr>
        <w:rPr>
          <w:color w:val="0000FF"/>
          <w:sz w:val="22"/>
          <w:szCs w:val="22"/>
          <w:lang w:eastAsia="en-US"/>
        </w:rPr>
      </w:pPr>
      <w:r w:rsidRPr="007F78C0">
        <w:rPr>
          <w:color w:val="0000FF"/>
          <w:sz w:val="22"/>
          <w:szCs w:val="22"/>
          <w:lang w:eastAsia="en-US"/>
        </w:rPr>
        <w:t>Additionally, RAN</w:t>
      </w:r>
      <w:r w:rsidR="007F78C0">
        <w:rPr>
          <w:color w:val="0000FF"/>
          <w:sz w:val="22"/>
          <w:szCs w:val="22"/>
          <w:lang w:eastAsia="en-US"/>
        </w:rPr>
        <w:t>1</w:t>
      </w:r>
      <w:r w:rsidRPr="007F78C0">
        <w:rPr>
          <w:color w:val="0000FF"/>
          <w:sz w:val="22"/>
          <w:szCs w:val="22"/>
          <w:lang w:eastAsia="en-US"/>
        </w:rPr>
        <w:t xml:space="preserve"> agrees</w:t>
      </w:r>
      <w:r w:rsidR="007F78C0">
        <w:rPr>
          <w:color w:val="0000FF"/>
          <w:sz w:val="22"/>
          <w:szCs w:val="22"/>
          <w:lang w:eastAsia="en-US"/>
        </w:rPr>
        <w:t xml:space="preserve"> the following in this meeting</w:t>
      </w:r>
      <w:r w:rsidRPr="007F78C0">
        <w:rPr>
          <w:color w:val="0000FF"/>
          <w:sz w:val="22"/>
          <w:szCs w:val="22"/>
          <w:lang w:eastAsia="en-US"/>
        </w:rPr>
        <w:t>:</w:t>
      </w:r>
    </w:p>
    <w:p w14:paraId="17BA33FA" w14:textId="77777777" w:rsidR="00692BF7" w:rsidRDefault="00692BF7" w:rsidP="00272EB7">
      <w:pPr>
        <w:rPr>
          <w:sz w:val="22"/>
          <w:szCs w:val="22"/>
          <w:lang w:eastAsia="en-US"/>
        </w:rPr>
      </w:pPr>
    </w:p>
    <w:tbl>
      <w:tblPr>
        <w:tblStyle w:val="TableGrid"/>
        <w:tblW w:w="0" w:type="auto"/>
        <w:tblLook w:val="04A0" w:firstRow="1" w:lastRow="0" w:firstColumn="1" w:lastColumn="0" w:noHBand="0" w:noVBand="1"/>
      </w:tblPr>
      <w:tblGrid>
        <w:gridCol w:w="10457"/>
      </w:tblGrid>
      <w:tr w:rsidR="00692BF7" w14:paraId="583A3219" w14:textId="77777777" w:rsidTr="00692BF7">
        <w:tc>
          <w:tcPr>
            <w:tcW w:w="10457" w:type="dxa"/>
          </w:tcPr>
          <w:p w14:paraId="5CCB14D3" w14:textId="77777777" w:rsidR="00692BF7" w:rsidRPr="00E62FAD" w:rsidRDefault="00692BF7" w:rsidP="00692BF7">
            <w:pPr>
              <w:rPr>
                <w:rFonts w:ascii="Times" w:hAnsi="Times" w:cs="Times"/>
                <w:sz w:val="22"/>
                <w:szCs w:val="22"/>
              </w:rPr>
            </w:pPr>
            <w:r w:rsidRPr="00692BF7">
              <w:rPr>
                <w:sz w:val="22"/>
                <w:szCs w:val="22"/>
              </w:rPr>
              <w:t>Conclusion</w:t>
            </w:r>
          </w:p>
          <w:p w14:paraId="75EAD5D0" w14:textId="77777777" w:rsidR="00692BF7" w:rsidRPr="00E62FAD" w:rsidRDefault="00692BF7" w:rsidP="00692BF7">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4D1993BC" w14:textId="77777777" w:rsidR="00692BF7" w:rsidRPr="00E62FAD" w:rsidRDefault="00692BF7" w:rsidP="00692BF7">
            <w:pPr>
              <w:numPr>
                <w:ilvl w:val="1"/>
                <w:numId w:val="129"/>
              </w:numPr>
              <w:rPr>
                <w:sz w:val="22"/>
                <w:szCs w:val="22"/>
              </w:rPr>
            </w:pPr>
            <w:r w:rsidRPr="00E62FAD">
              <w:rPr>
                <w:sz w:val="22"/>
                <w:szCs w:val="22"/>
              </w:rPr>
              <w:t xml:space="preserve">Processing of SSB(s) of each DRX cycle for serving-cell measurement </w:t>
            </w:r>
          </w:p>
          <w:p w14:paraId="694560D8" w14:textId="77777777" w:rsidR="00692BF7" w:rsidRPr="00E62FAD" w:rsidRDefault="00692BF7" w:rsidP="00692BF7">
            <w:pPr>
              <w:numPr>
                <w:ilvl w:val="1"/>
                <w:numId w:val="129"/>
              </w:numPr>
              <w:rPr>
                <w:sz w:val="22"/>
                <w:szCs w:val="22"/>
              </w:rPr>
            </w:pPr>
            <w:r w:rsidRPr="00E62FAD">
              <w:rPr>
                <w:sz w:val="22"/>
                <w:szCs w:val="22"/>
              </w:rPr>
              <w:t>Detection of multi-symbol SSS PEI (s)when transmitted</w:t>
            </w:r>
          </w:p>
          <w:p w14:paraId="25A13E99" w14:textId="77777777" w:rsidR="00692BF7" w:rsidRPr="00E62FAD" w:rsidRDefault="00692BF7" w:rsidP="00692BF7">
            <w:pPr>
              <w:numPr>
                <w:ilvl w:val="1"/>
                <w:numId w:val="129"/>
              </w:numPr>
              <w:rPr>
                <w:sz w:val="22"/>
                <w:szCs w:val="22"/>
              </w:rPr>
            </w:pPr>
            <w:r w:rsidRPr="00E62FAD">
              <w:rPr>
                <w:sz w:val="22"/>
                <w:szCs w:val="22"/>
              </w:rPr>
              <w:t>Detection of TRS/CSI-RS PEI(s) when transmitted</w:t>
            </w:r>
          </w:p>
          <w:p w14:paraId="551315DA" w14:textId="21956BF5" w:rsidR="00692BF7" w:rsidRDefault="00692BF7" w:rsidP="00B13B7D">
            <w:pPr>
              <w:ind w:left="720"/>
              <w:rPr>
                <w:sz w:val="22"/>
                <w:szCs w:val="22"/>
              </w:rPr>
            </w:pPr>
            <w:r w:rsidRPr="00E62FAD">
              <w:rPr>
                <w:sz w:val="22"/>
                <w:szCs w:val="22"/>
              </w:rPr>
              <w:t>Note: SSS PEI is assumed to reuse the SSS structure as in legacy SSB</w:t>
            </w:r>
          </w:p>
        </w:tc>
      </w:tr>
    </w:tbl>
    <w:p w14:paraId="493C736F" w14:textId="77777777" w:rsidR="00E62FAD" w:rsidRDefault="00E62FAD" w:rsidP="00272EB7">
      <w:pPr>
        <w:rPr>
          <w:sz w:val="22"/>
          <w:szCs w:val="22"/>
          <w:lang w:eastAsia="en-US"/>
        </w:rPr>
      </w:pPr>
    </w:p>
    <w:p w14:paraId="1A73F07F" w14:textId="77777777" w:rsidR="007E6191" w:rsidRDefault="007E6191" w:rsidP="00272EB7">
      <w:pPr>
        <w:rPr>
          <w:sz w:val="22"/>
          <w:szCs w:val="22"/>
          <w:lang w:eastAsia="en-US"/>
        </w:rPr>
      </w:pPr>
    </w:p>
    <w:p w14:paraId="7147FF6E" w14:textId="27392B41" w:rsidR="00660FBC" w:rsidRDefault="00660FBC" w:rsidP="00272EB7">
      <w:pPr>
        <w:rPr>
          <w:sz w:val="22"/>
          <w:szCs w:val="22"/>
          <w:lang w:eastAsia="en-US"/>
        </w:rPr>
      </w:pPr>
      <w:r>
        <w:rPr>
          <w:sz w:val="22"/>
          <w:szCs w:val="22"/>
          <w:lang w:eastAsia="en-US"/>
        </w:rPr>
        <w:t>In 8/25 GTW2, the following two solutions are to be further down selected:</w:t>
      </w:r>
    </w:p>
    <w:tbl>
      <w:tblPr>
        <w:tblStyle w:val="TableGrid"/>
        <w:tblW w:w="0" w:type="auto"/>
        <w:tblLook w:val="04A0" w:firstRow="1" w:lastRow="0" w:firstColumn="1" w:lastColumn="0" w:noHBand="0" w:noVBand="1"/>
      </w:tblPr>
      <w:tblGrid>
        <w:gridCol w:w="10457"/>
      </w:tblGrid>
      <w:tr w:rsidR="00660FBC" w14:paraId="1150742C" w14:textId="77777777" w:rsidTr="00660FBC">
        <w:tc>
          <w:tcPr>
            <w:tcW w:w="10457" w:type="dxa"/>
          </w:tcPr>
          <w:p w14:paraId="54C3A970" w14:textId="77777777" w:rsidR="00660FBC" w:rsidRPr="00E62FAD" w:rsidRDefault="00660FBC" w:rsidP="00660FBC">
            <w:pPr>
              <w:rPr>
                <w:rFonts w:ascii="Times" w:hAnsi="Times" w:cs="Times"/>
                <w:sz w:val="22"/>
                <w:szCs w:val="22"/>
              </w:rPr>
            </w:pPr>
            <w:r w:rsidRPr="00660FBC">
              <w:rPr>
                <w:sz w:val="22"/>
                <w:szCs w:val="22"/>
              </w:rPr>
              <w:t>Conclusion</w:t>
            </w:r>
          </w:p>
          <w:p w14:paraId="568588EF" w14:textId="77777777" w:rsidR="00660FBC" w:rsidRPr="00BD2D88" w:rsidRDefault="00660FBC" w:rsidP="00660FBC">
            <w:pPr>
              <w:rPr>
                <w:sz w:val="22"/>
                <w:szCs w:val="22"/>
              </w:rPr>
            </w:pPr>
            <w:r w:rsidRPr="00BD2D88">
              <w:rPr>
                <w:sz w:val="22"/>
                <w:szCs w:val="22"/>
              </w:rPr>
              <w:t>To down-select one solution for PEI physical-layer channel/signal in RAN1 #106-e,</w:t>
            </w:r>
          </w:p>
          <w:p w14:paraId="5BE32791" w14:textId="77777777" w:rsidR="00660FBC" w:rsidRPr="00BD2D88" w:rsidRDefault="00660FBC" w:rsidP="00660FBC">
            <w:pPr>
              <w:pStyle w:val="ListParagraph"/>
              <w:numPr>
                <w:ilvl w:val="0"/>
                <w:numId w:val="39"/>
              </w:numPr>
              <w:rPr>
                <w:sz w:val="22"/>
                <w:szCs w:val="22"/>
              </w:rPr>
            </w:pPr>
            <w:r w:rsidRPr="00BD2D88">
              <w:rPr>
                <w:rFonts w:hint="eastAsia"/>
                <w:sz w:val="22"/>
                <w:szCs w:val="22"/>
              </w:rPr>
              <w:t>PDCCH-based PEI</w:t>
            </w:r>
          </w:p>
          <w:p w14:paraId="7426D89A" w14:textId="50492821" w:rsidR="00660FBC" w:rsidRPr="00B13B7D" w:rsidRDefault="00660FBC" w:rsidP="00E62FAD">
            <w:pPr>
              <w:pStyle w:val="ListParagraph"/>
              <w:numPr>
                <w:ilvl w:val="0"/>
                <w:numId w:val="39"/>
              </w:numPr>
              <w:rPr>
                <w:sz w:val="22"/>
                <w:szCs w:val="22"/>
              </w:rPr>
            </w:pPr>
            <w:r w:rsidRPr="00BD2D88">
              <w:rPr>
                <w:rFonts w:hint="eastAsia"/>
                <w:sz w:val="22"/>
                <w:szCs w:val="22"/>
              </w:rPr>
              <w:t>SSS-based PEI</w:t>
            </w:r>
          </w:p>
        </w:tc>
      </w:tr>
    </w:tbl>
    <w:p w14:paraId="1DDE887B" w14:textId="77777777" w:rsidR="00101C53" w:rsidRDefault="00101C53" w:rsidP="00E62FAD">
      <w:pPr>
        <w:rPr>
          <w:sz w:val="22"/>
          <w:szCs w:val="22"/>
          <w:lang w:eastAsia="en-US"/>
        </w:rPr>
      </w:pPr>
    </w:p>
    <w:p w14:paraId="59E901CE" w14:textId="77777777" w:rsidR="00040696" w:rsidRDefault="00040696" w:rsidP="00E62FAD">
      <w:pPr>
        <w:rPr>
          <w:sz w:val="22"/>
          <w:szCs w:val="22"/>
          <w:lang w:eastAsia="en-US"/>
        </w:rPr>
      </w:pPr>
    </w:p>
    <w:p w14:paraId="189BCF37" w14:textId="77777777" w:rsidR="007E6191" w:rsidRDefault="007E6191" w:rsidP="007E6191">
      <w:pPr>
        <w:rPr>
          <w:sz w:val="22"/>
          <w:szCs w:val="22"/>
          <w:lang w:eastAsia="ko-KR"/>
        </w:rPr>
      </w:pPr>
      <w:r>
        <w:rPr>
          <w:sz w:val="22"/>
          <w:szCs w:val="22"/>
          <w:lang w:eastAsia="ko-KR"/>
        </w:rPr>
        <w:t>Finally, there is proposed working assumption. Due to sustained objection from 3 companies, it is still not agreed.</w:t>
      </w:r>
    </w:p>
    <w:p w14:paraId="2C69426E" w14:textId="77777777" w:rsidR="007E6191" w:rsidRDefault="007E6191" w:rsidP="007E6191">
      <w:pPr>
        <w:rPr>
          <w:sz w:val="22"/>
          <w:szCs w:val="22"/>
          <w:lang w:eastAsia="ko-KR"/>
        </w:rPr>
      </w:pPr>
    </w:p>
    <w:p w14:paraId="5D263A72" w14:textId="77777777" w:rsidR="007E6191" w:rsidRPr="007E6191" w:rsidRDefault="007E6191" w:rsidP="007E6191">
      <w:pPr>
        <w:rPr>
          <w:rFonts w:eastAsia="DengXian" w:hint="eastAsia"/>
          <w:color w:val="FF0000"/>
          <w:sz w:val="22"/>
          <w:lang w:eastAsia="zh-CN"/>
        </w:rPr>
      </w:pPr>
      <w:r w:rsidRPr="007E6191">
        <w:rPr>
          <w:rFonts w:eastAsia="DengXian"/>
          <w:color w:val="FF0000"/>
          <w:sz w:val="22"/>
          <w:lang w:eastAsia="zh-CN"/>
        </w:rPr>
        <w:t xml:space="preserve">Proposed </w:t>
      </w:r>
      <w:r w:rsidRPr="007E6191">
        <w:rPr>
          <w:rFonts w:eastAsia="DengXian" w:hint="eastAsia"/>
          <w:color w:val="FF0000"/>
          <w:sz w:val="22"/>
          <w:lang w:eastAsia="zh-CN"/>
        </w:rPr>
        <w:t>W</w:t>
      </w:r>
      <w:r w:rsidRPr="007E6191">
        <w:rPr>
          <w:rFonts w:eastAsia="DengXian"/>
          <w:color w:val="FF0000"/>
          <w:sz w:val="22"/>
          <w:lang w:eastAsia="zh-CN"/>
        </w:rPr>
        <w:t>orking Assumption</w:t>
      </w:r>
    </w:p>
    <w:p w14:paraId="1E9D0201" w14:textId="77777777" w:rsidR="007E6191" w:rsidRPr="007E6191" w:rsidRDefault="007E6191" w:rsidP="007E6191">
      <w:pPr>
        <w:pStyle w:val="ListParagraph"/>
        <w:numPr>
          <w:ilvl w:val="0"/>
          <w:numId w:val="39"/>
        </w:numPr>
        <w:rPr>
          <w:color w:val="FF0000"/>
          <w:sz w:val="22"/>
          <w:szCs w:val="22"/>
        </w:rPr>
      </w:pPr>
      <w:r w:rsidRPr="007E6191">
        <w:rPr>
          <w:rFonts w:hint="eastAsia"/>
          <w:color w:val="FF0000"/>
          <w:sz w:val="22"/>
          <w:szCs w:val="22"/>
        </w:rPr>
        <w:t>PDCCH-based PEI</w:t>
      </w:r>
    </w:p>
    <w:p w14:paraId="0862AAFF" w14:textId="77777777" w:rsidR="007E6191" w:rsidRDefault="007E6191" w:rsidP="007E6191">
      <w:pPr>
        <w:rPr>
          <w:rFonts w:eastAsia="DengXian" w:hint="eastAsia"/>
          <w:sz w:val="22"/>
          <w:lang w:eastAsia="zh-CN"/>
        </w:rPr>
      </w:pPr>
      <w:r w:rsidRPr="007E6191">
        <w:rPr>
          <w:rFonts w:eastAsia="DengXian"/>
          <w:color w:val="FF0000"/>
          <w:sz w:val="22"/>
          <w:lang w:eastAsia="zh-CN"/>
        </w:rPr>
        <w:t>Supported by 20 companies, but can not be accepted by 3 companies, i.e., Intel, CATT, Sony</w:t>
      </w:r>
      <w:r>
        <w:rPr>
          <w:rFonts w:eastAsia="DengXian"/>
          <w:sz w:val="22"/>
          <w:lang w:eastAsia="zh-CN"/>
        </w:rPr>
        <w:t>.</w:t>
      </w:r>
    </w:p>
    <w:p w14:paraId="0CD6D713" w14:textId="77777777" w:rsidR="004526D7" w:rsidRDefault="004526D7" w:rsidP="00E62FAD">
      <w:pPr>
        <w:rPr>
          <w:sz w:val="22"/>
          <w:szCs w:val="22"/>
          <w:lang w:eastAsia="en-US"/>
        </w:rPr>
      </w:pPr>
    </w:p>
    <w:p w14:paraId="46C1CBA2" w14:textId="77777777" w:rsidR="00660FBC" w:rsidRDefault="00660FBC" w:rsidP="00E62FAD">
      <w:pPr>
        <w:rPr>
          <w:sz w:val="22"/>
          <w:szCs w:val="22"/>
          <w:lang w:eastAsia="en-US"/>
        </w:rPr>
      </w:pPr>
    </w:p>
    <w:p w14:paraId="087180D4" w14:textId="77777777" w:rsidR="007E6191" w:rsidRDefault="007E6191" w:rsidP="007E6191">
      <w:pPr>
        <w:rPr>
          <w:sz w:val="22"/>
          <w:szCs w:val="22"/>
          <w:lang w:eastAsia="en-US"/>
        </w:rPr>
      </w:pPr>
    </w:p>
    <w:p w14:paraId="0567FA38" w14:textId="77777777" w:rsidR="007E6191" w:rsidRDefault="007E6191" w:rsidP="007E6191">
      <w:pPr>
        <w:rPr>
          <w:sz w:val="22"/>
          <w:szCs w:val="22"/>
          <w:lang w:eastAsia="en-US"/>
        </w:rPr>
      </w:pPr>
    </w:p>
    <w:p w14:paraId="52366AF2" w14:textId="1B41314B" w:rsidR="00E62FAD" w:rsidRPr="007E6191" w:rsidRDefault="007F78C0" w:rsidP="007E6191">
      <w:pPr>
        <w:rPr>
          <w:sz w:val="22"/>
          <w:szCs w:val="22"/>
          <w:lang w:eastAsia="en-US"/>
        </w:rPr>
      </w:pPr>
      <w:r w:rsidRPr="007E6191">
        <w:rPr>
          <w:sz w:val="22"/>
          <w:szCs w:val="22"/>
          <w:lang w:eastAsia="en-US"/>
        </w:rPr>
        <w:t xml:space="preserve">To assist the decision, </w:t>
      </w:r>
      <w:r w:rsidR="00692BF7" w:rsidRPr="007E6191">
        <w:rPr>
          <w:sz w:val="22"/>
          <w:szCs w:val="22"/>
          <w:lang w:eastAsia="en-US"/>
        </w:rPr>
        <w:t>RAN1 also identified the following potential proposals for the PEI candidate designs, which can be useful for understanding the remaining specification effort for each candidate design. RAN1 will come back to the necessary proposals after the decision on PE</w:t>
      </w:r>
      <w:r w:rsidR="007E6191">
        <w:rPr>
          <w:sz w:val="22"/>
          <w:szCs w:val="22"/>
          <w:lang w:eastAsia="en-US"/>
        </w:rPr>
        <w:t>I physical-layer channel/signal.</w:t>
      </w:r>
    </w:p>
    <w:p w14:paraId="6ABA32C9" w14:textId="77777777" w:rsidR="00101C53" w:rsidRDefault="00101C53" w:rsidP="00E62FAD">
      <w:pPr>
        <w:rPr>
          <w:sz w:val="22"/>
          <w:szCs w:val="22"/>
          <w:lang w:eastAsia="en-US"/>
        </w:rPr>
      </w:pPr>
    </w:p>
    <w:tbl>
      <w:tblPr>
        <w:tblStyle w:val="TableGrid"/>
        <w:tblW w:w="0" w:type="auto"/>
        <w:tblLook w:val="04A0" w:firstRow="1" w:lastRow="0" w:firstColumn="1" w:lastColumn="0" w:noHBand="0" w:noVBand="1"/>
      </w:tblPr>
      <w:tblGrid>
        <w:gridCol w:w="10457"/>
      </w:tblGrid>
      <w:tr w:rsidR="00101C53" w14:paraId="256915D6" w14:textId="77777777" w:rsidTr="00101C53">
        <w:tc>
          <w:tcPr>
            <w:tcW w:w="10457" w:type="dxa"/>
          </w:tcPr>
          <w:p w14:paraId="1F2FA88F" w14:textId="77777777" w:rsidR="00101C53" w:rsidRPr="00696C0F" w:rsidRDefault="00101C53" w:rsidP="00101C53">
            <w:pPr>
              <w:rPr>
                <w:b/>
                <w:bCs/>
                <w:sz w:val="22"/>
                <w:szCs w:val="22"/>
              </w:rPr>
            </w:pPr>
            <w:r w:rsidRPr="00696C0F">
              <w:rPr>
                <w:b/>
                <w:bCs/>
                <w:sz w:val="22"/>
                <w:szCs w:val="22"/>
                <w:highlight w:val="yellow"/>
              </w:rPr>
              <w:t>Proposal 2-1a</w:t>
            </w:r>
          </w:p>
          <w:p w14:paraId="0262387D" w14:textId="77777777" w:rsidR="00101C53" w:rsidRPr="00696C0F" w:rsidRDefault="00101C53" w:rsidP="00101C53">
            <w:pPr>
              <w:rPr>
                <w:sz w:val="22"/>
                <w:szCs w:val="22"/>
                <w:lang w:eastAsia="ko-KR"/>
              </w:rPr>
            </w:pPr>
            <w:r w:rsidRPr="00696C0F">
              <w:rPr>
                <w:color w:val="0000FF"/>
                <w:sz w:val="22"/>
                <w:szCs w:val="22"/>
              </w:rPr>
              <w:t>For PDCCH-based PEI (if supported)</w:t>
            </w:r>
            <w:r w:rsidRPr="00696C0F">
              <w:rPr>
                <w:sz w:val="22"/>
                <w:szCs w:val="22"/>
              </w:rPr>
              <w:t>, subgroups indication provided is by PEI only.</w:t>
            </w:r>
          </w:p>
          <w:p w14:paraId="0D1DD247" w14:textId="77777777" w:rsidR="00101C53" w:rsidRPr="00696C0F" w:rsidRDefault="00101C53" w:rsidP="00101C53">
            <w:pPr>
              <w:rPr>
                <w:sz w:val="22"/>
                <w:szCs w:val="22"/>
                <w:lang w:eastAsia="zh-TW"/>
              </w:rPr>
            </w:pPr>
          </w:p>
          <w:p w14:paraId="4C18B07B" w14:textId="77777777" w:rsidR="00101C53" w:rsidRPr="00696C0F" w:rsidRDefault="00101C53" w:rsidP="00101C53">
            <w:pPr>
              <w:rPr>
                <w:b/>
                <w:bCs/>
                <w:sz w:val="22"/>
                <w:szCs w:val="22"/>
              </w:rPr>
            </w:pPr>
            <w:r w:rsidRPr="00696C0F">
              <w:rPr>
                <w:b/>
                <w:bCs/>
                <w:sz w:val="22"/>
                <w:szCs w:val="22"/>
                <w:highlight w:val="yellow"/>
              </w:rPr>
              <w:t>Proposal 2-2a</w:t>
            </w:r>
          </w:p>
          <w:p w14:paraId="6A37427A" w14:textId="77777777" w:rsidR="00101C53" w:rsidRPr="00696C0F" w:rsidRDefault="00101C53" w:rsidP="00101C53">
            <w:pPr>
              <w:rPr>
                <w:sz w:val="22"/>
                <w:szCs w:val="22"/>
                <w:lang w:eastAsia="ko-KR"/>
              </w:rPr>
            </w:pPr>
            <w:r w:rsidRPr="00696C0F">
              <w:rPr>
                <w:color w:val="0000FF"/>
                <w:sz w:val="22"/>
                <w:szCs w:val="22"/>
              </w:rPr>
              <w:t>For SSS-based PEI (if supported)</w:t>
            </w:r>
            <w:r w:rsidRPr="00696C0F">
              <w:rPr>
                <w:sz w:val="22"/>
                <w:szCs w:val="22"/>
              </w:rPr>
              <w:t xml:space="preserve">, </w:t>
            </w:r>
          </w:p>
          <w:p w14:paraId="64FE3123" w14:textId="77777777" w:rsidR="00101C53" w:rsidRPr="00696C0F" w:rsidRDefault="00101C53" w:rsidP="00101C53">
            <w:pPr>
              <w:pStyle w:val="ListParagraph"/>
              <w:numPr>
                <w:ilvl w:val="0"/>
                <w:numId w:val="72"/>
              </w:numPr>
              <w:rPr>
                <w:sz w:val="22"/>
                <w:szCs w:val="22"/>
              </w:rPr>
            </w:pPr>
            <w:r w:rsidRPr="00696C0F">
              <w:rPr>
                <w:sz w:val="22"/>
                <w:szCs w:val="22"/>
              </w:rPr>
              <w:t>One sequence is transmitted in one SSS PEI resource for indicating a PO or multiple subgroups in a PO</w:t>
            </w:r>
          </w:p>
          <w:p w14:paraId="06AFFE5C" w14:textId="77777777" w:rsidR="00101C53" w:rsidRPr="00696C0F" w:rsidRDefault="00101C53" w:rsidP="00101C53">
            <w:pPr>
              <w:pStyle w:val="ListParagraph"/>
              <w:numPr>
                <w:ilvl w:val="0"/>
                <w:numId w:val="72"/>
              </w:numPr>
              <w:rPr>
                <w:sz w:val="22"/>
                <w:szCs w:val="22"/>
              </w:rPr>
            </w:pPr>
            <w:r w:rsidRPr="00696C0F">
              <w:rPr>
                <w:sz w:val="22"/>
                <w:szCs w:val="22"/>
              </w:rPr>
              <w:t>FFS: How to map sequences to one or a group of subgroups</w:t>
            </w:r>
          </w:p>
          <w:p w14:paraId="28BDBF74" w14:textId="77777777" w:rsidR="00101C53" w:rsidRPr="00696C0F" w:rsidRDefault="00101C53" w:rsidP="00101C53">
            <w:pPr>
              <w:pStyle w:val="ListParagraph"/>
              <w:numPr>
                <w:ilvl w:val="0"/>
                <w:numId w:val="72"/>
              </w:numPr>
              <w:rPr>
                <w:sz w:val="22"/>
                <w:szCs w:val="22"/>
              </w:rPr>
            </w:pPr>
            <w:r w:rsidRPr="00696C0F">
              <w:rPr>
                <w:sz w:val="22"/>
                <w:szCs w:val="22"/>
              </w:rPr>
              <w:t xml:space="preserve">FFS: One or multiple FDMed/TDMed resources in a slot are utilized for indicating up to 8 subgroups in a PO </w:t>
            </w:r>
          </w:p>
          <w:p w14:paraId="1266892E" w14:textId="77777777" w:rsidR="00101C53" w:rsidRPr="00696C0F" w:rsidRDefault="00101C53" w:rsidP="00101C53">
            <w:pPr>
              <w:pStyle w:val="ListParagraph"/>
              <w:numPr>
                <w:ilvl w:val="0"/>
                <w:numId w:val="72"/>
              </w:numPr>
              <w:rPr>
                <w:sz w:val="22"/>
                <w:szCs w:val="22"/>
              </w:rPr>
            </w:pPr>
            <w:r w:rsidRPr="00696C0F">
              <w:rPr>
                <w:sz w:val="22"/>
                <w:szCs w:val="22"/>
              </w:rPr>
              <w:t>FFS: Whether and how subgroups indication is provided by PEI</w:t>
            </w:r>
          </w:p>
          <w:p w14:paraId="02A95A7E" w14:textId="77777777" w:rsidR="00101C53" w:rsidRPr="00696C0F" w:rsidRDefault="00101C53" w:rsidP="00101C53">
            <w:pPr>
              <w:pStyle w:val="ListParagraph"/>
              <w:numPr>
                <w:ilvl w:val="0"/>
                <w:numId w:val="72"/>
              </w:numPr>
              <w:rPr>
                <w:sz w:val="22"/>
                <w:szCs w:val="22"/>
              </w:rPr>
            </w:pPr>
            <w:r w:rsidRPr="00696C0F">
              <w:rPr>
                <w:sz w:val="22"/>
                <w:szCs w:val="22"/>
              </w:rPr>
              <w:t>FFS: How the physical-layer configuration(s) and sequence generation design can fulfil the requirement on no impact to initial access and RRM measurements of legacy UEs</w:t>
            </w:r>
          </w:p>
          <w:p w14:paraId="360150C4" w14:textId="77777777" w:rsidR="00101C53" w:rsidRPr="00696C0F" w:rsidRDefault="00101C53" w:rsidP="00101C53">
            <w:pPr>
              <w:rPr>
                <w:sz w:val="22"/>
                <w:szCs w:val="22"/>
              </w:rPr>
            </w:pPr>
          </w:p>
          <w:p w14:paraId="3CBBACCC" w14:textId="77777777" w:rsidR="00101C53" w:rsidRPr="00696C0F" w:rsidRDefault="00101C53" w:rsidP="00101C53">
            <w:pPr>
              <w:rPr>
                <w:b/>
                <w:bCs/>
                <w:sz w:val="22"/>
                <w:szCs w:val="22"/>
              </w:rPr>
            </w:pPr>
            <w:r w:rsidRPr="00696C0F">
              <w:rPr>
                <w:b/>
                <w:bCs/>
                <w:sz w:val="22"/>
                <w:szCs w:val="22"/>
                <w:highlight w:val="yellow"/>
              </w:rPr>
              <w:t>Proposal 3-1a</w:t>
            </w:r>
          </w:p>
          <w:p w14:paraId="06E0F284" w14:textId="77777777" w:rsidR="00101C53" w:rsidRPr="00696C0F" w:rsidRDefault="00101C53" w:rsidP="00101C53">
            <w:pPr>
              <w:rPr>
                <w:sz w:val="22"/>
                <w:szCs w:val="22"/>
                <w:lang w:eastAsia="ko-KR"/>
              </w:rPr>
            </w:pPr>
            <w:r w:rsidRPr="00696C0F">
              <w:rPr>
                <w:color w:val="0000FF"/>
                <w:sz w:val="22"/>
                <w:szCs w:val="22"/>
              </w:rPr>
              <w:t>For PDCCH-based PEI (if supported)</w:t>
            </w:r>
            <w:r w:rsidRPr="00696C0F">
              <w:rPr>
                <w:sz w:val="22"/>
                <w:szCs w:val="22"/>
              </w:rPr>
              <w:t xml:space="preserve">, </w:t>
            </w:r>
          </w:p>
          <w:p w14:paraId="7EC474B6" w14:textId="77777777" w:rsidR="00101C53" w:rsidRPr="00696C0F" w:rsidRDefault="00101C53" w:rsidP="00101C53">
            <w:pPr>
              <w:pStyle w:val="ListParagraph"/>
              <w:numPr>
                <w:ilvl w:val="0"/>
                <w:numId w:val="73"/>
              </w:numPr>
              <w:rPr>
                <w:sz w:val="22"/>
                <w:szCs w:val="22"/>
              </w:rPr>
            </w:pPr>
            <w:r w:rsidRPr="00696C0F">
              <w:rPr>
                <w:sz w:val="22"/>
                <w:szCs w:val="22"/>
              </w:rPr>
              <w:t>Determination of PEI monitoring occasion(s) is based on at least the following:</w:t>
            </w:r>
          </w:p>
          <w:p w14:paraId="51BE6440" w14:textId="77777777" w:rsidR="00101C53" w:rsidRPr="00696C0F" w:rsidRDefault="00101C53" w:rsidP="00101C53">
            <w:pPr>
              <w:pStyle w:val="ListParagraph"/>
              <w:numPr>
                <w:ilvl w:val="1"/>
                <w:numId w:val="73"/>
              </w:numPr>
              <w:rPr>
                <w:sz w:val="22"/>
                <w:szCs w:val="22"/>
              </w:rPr>
            </w:pPr>
            <w:r w:rsidRPr="00696C0F">
              <w:rPr>
                <w:sz w:val="22"/>
                <w:szCs w:val="22"/>
              </w:rPr>
              <w:t>A search space configuration specifying periodic durations of the candidate monitoring occasions</w:t>
            </w:r>
          </w:p>
          <w:p w14:paraId="1018C817" w14:textId="77777777" w:rsidR="00101C53" w:rsidRPr="00696C0F" w:rsidRDefault="00101C53" w:rsidP="00101C53">
            <w:pPr>
              <w:pStyle w:val="ListParagraph"/>
              <w:numPr>
                <w:ilvl w:val="2"/>
                <w:numId w:val="73"/>
              </w:numPr>
              <w:rPr>
                <w:sz w:val="22"/>
                <w:szCs w:val="22"/>
              </w:rPr>
            </w:pPr>
            <w:r w:rsidRPr="00696C0F">
              <w:rPr>
                <w:sz w:val="22"/>
                <w:szCs w:val="22"/>
              </w:rPr>
              <w:t xml:space="preserve">The search space configuration can be dedicated for PEI or based on existing common search space configuration, e.g., </w:t>
            </w:r>
            <w:r w:rsidRPr="00696C0F">
              <w:rPr>
                <w:i/>
                <w:iCs/>
                <w:sz w:val="22"/>
                <w:szCs w:val="22"/>
              </w:rPr>
              <w:t>pagingSearchSpace</w:t>
            </w:r>
          </w:p>
          <w:p w14:paraId="21C0CFDB" w14:textId="77777777" w:rsidR="00101C53" w:rsidRPr="00696C0F" w:rsidRDefault="00101C53" w:rsidP="00101C53">
            <w:pPr>
              <w:pStyle w:val="ListParagraph"/>
              <w:numPr>
                <w:ilvl w:val="3"/>
                <w:numId w:val="73"/>
              </w:numPr>
              <w:rPr>
                <w:sz w:val="22"/>
                <w:szCs w:val="22"/>
              </w:rPr>
            </w:pPr>
            <w:r w:rsidRPr="00696C0F">
              <w:rPr>
                <w:sz w:val="22"/>
                <w:szCs w:val="22"/>
              </w:rPr>
              <w:t>FFS: How to include additional restriction if an existing common search space configuration is referenced</w:t>
            </w:r>
          </w:p>
          <w:p w14:paraId="7CF2D28E" w14:textId="77777777" w:rsidR="00101C53" w:rsidRPr="00696C0F" w:rsidRDefault="00101C53" w:rsidP="00101C53">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befoe UE’s PO or PF</w:t>
            </w:r>
          </w:p>
          <w:p w14:paraId="0A84952A" w14:textId="77777777" w:rsidR="00101C53" w:rsidRPr="00696C0F" w:rsidRDefault="00101C53" w:rsidP="00101C53">
            <w:pPr>
              <w:pStyle w:val="ListParagraph"/>
              <w:numPr>
                <w:ilvl w:val="2"/>
                <w:numId w:val="73"/>
              </w:numPr>
              <w:rPr>
                <w:sz w:val="22"/>
                <w:szCs w:val="22"/>
              </w:rPr>
            </w:pPr>
            <w:r w:rsidRPr="00696C0F">
              <w:rPr>
                <w:sz w:val="22"/>
                <w:szCs w:val="22"/>
              </w:rPr>
              <w:t>FFS range and granularity of the time offset, e.g., in unit of symbol, slot or frame</w:t>
            </w:r>
          </w:p>
          <w:p w14:paraId="1B5B1E3D" w14:textId="77777777" w:rsidR="00101C53" w:rsidRPr="00696C0F" w:rsidRDefault="00101C53" w:rsidP="00101C53">
            <w:pPr>
              <w:pStyle w:val="ListParagraph"/>
              <w:numPr>
                <w:ilvl w:val="1"/>
                <w:numId w:val="73"/>
              </w:numPr>
              <w:rPr>
                <w:sz w:val="22"/>
                <w:szCs w:val="22"/>
              </w:rPr>
            </w:pPr>
            <w:r w:rsidRPr="00696C0F">
              <w:rPr>
                <w:sz w:val="22"/>
                <w:szCs w:val="22"/>
              </w:rPr>
              <w:t>FFS: A maximum time offset between PEI monitoring occasion(s) and the start of the earlier and nearest SS burst for ensuring UE power saving gain</w:t>
            </w:r>
          </w:p>
          <w:p w14:paraId="11A3C38F" w14:textId="77777777" w:rsidR="00101C53" w:rsidRPr="00696C0F" w:rsidRDefault="00101C53" w:rsidP="00101C53">
            <w:pPr>
              <w:rPr>
                <w:sz w:val="22"/>
                <w:szCs w:val="22"/>
                <w:lang w:eastAsia="zh-TW"/>
              </w:rPr>
            </w:pPr>
          </w:p>
          <w:p w14:paraId="5291FDAB" w14:textId="77777777" w:rsidR="00101C53" w:rsidRPr="00696C0F" w:rsidRDefault="00101C53" w:rsidP="00101C53">
            <w:pPr>
              <w:rPr>
                <w:sz w:val="22"/>
                <w:szCs w:val="22"/>
                <w:lang w:eastAsia="zh-TW"/>
              </w:rPr>
            </w:pPr>
          </w:p>
          <w:p w14:paraId="45BD7637" w14:textId="77777777" w:rsidR="00101C53" w:rsidRPr="00696C0F" w:rsidRDefault="00101C53" w:rsidP="00101C53">
            <w:pPr>
              <w:rPr>
                <w:b/>
                <w:bCs/>
                <w:sz w:val="22"/>
                <w:szCs w:val="22"/>
                <w:lang w:eastAsia="ko-KR"/>
              </w:rPr>
            </w:pPr>
            <w:r w:rsidRPr="00696C0F">
              <w:rPr>
                <w:b/>
                <w:bCs/>
                <w:sz w:val="22"/>
                <w:szCs w:val="22"/>
                <w:highlight w:val="yellow"/>
              </w:rPr>
              <w:t>Proposal 3-2a</w:t>
            </w:r>
          </w:p>
          <w:p w14:paraId="106D07CE" w14:textId="6B19EF40" w:rsidR="00101C53" w:rsidRPr="00696C0F" w:rsidRDefault="004526D7" w:rsidP="00101C53">
            <w:pPr>
              <w:rPr>
                <w:sz w:val="22"/>
                <w:szCs w:val="22"/>
              </w:rPr>
            </w:pPr>
            <w:r>
              <w:rPr>
                <w:color w:val="0000FF"/>
                <w:sz w:val="22"/>
                <w:szCs w:val="22"/>
              </w:rPr>
              <w:t>For SSS-based PEI</w:t>
            </w:r>
            <w:r w:rsidR="00101C53" w:rsidRPr="00696C0F">
              <w:rPr>
                <w:color w:val="0000FF"/>
                <w:sz w:val="22"/>
                <w:szCs w:val="22"/>
              </w:rPr>
              <w:t> (if supported)</w:t>
            </w:r>
            <w:r w:rsidR="00101C53" w:rsidRPr="00696C0F">
              <w:rPr>
                <w:sz w:val="22"/>
                <w:szCs w:val="22"/>
              </w:rPr>
              <w:t xml:space="preserve">, </w:t>
            </w:r>
          </w:p>
          <w:p w14:paraId="41D12BEC" w14:textId="77777777" w:rsidR="00101C53" w:rsidRPr="00696C0F" w:rsidRDefault="00101C53" w:rsidP="00101C53">
            <w:pPr>
              <w:pStyle w:val="ListParagraph"/>
              <w:numPr>
                <w:ilvl w:val="0"/>
                <w:numId w:val="73"/>
              </w:numPr>
              <w:rPr>
                <w:sz w:val="22"/>
                <w:szCs w:val="22"/>
              </w:rPr>
            </w:pPr>
            <w:r w:rsidRPr="00696C0F">
              <w:rPr>
                <w:sz w:val="22"/>
                <w:szCs w:val="22"/>
              </w:rPr>
              <w:t>Determination of PEI monitoring occasion(s) is based on at least the following:</w:t>
            </w:r>
          </w:p>
          <w:p w14:paraId="108EDE85" w14:textId="77777777" w:rsidR="00101C53" w:rsidRPr="00696C0F" w:rsidRDefault="00101C53" w:rsidP="00101C53">
            <w:pPr>
              <w:pStyle w:val="ListParagraph"/>
              <w:numPr>
                <w:ilvl w:val="1"/>
                <w:numId w:val="73"/>
              </w:numPr>
              <w:rPr>
                <w:sz w:val="22"/>
                <w:szCs w:val="22"/>
              </w:rPr>
            </w:pPr>
            <w:r w:rsidRPr="00696C0F">
              <w:rPr>
                <w:sz w:val="22"/>
                <w:szCs w:val="22"/>
              </w:rPr>
              <w:t xml:space="preserve">A dedicated resource configuration specifying periodic durations of the candidate monitoring occasions </w:t>
            </w:r>
          </w:p>
          <w:p w14:paraId="53FB495D" w14:textId="77777777" w:rsidR="00101C53" w:rsidRPr="00696C0F" w:rsidRDefault="00101C53" w:rsidP="00101C53">
            <w:pPr>
              <w:pStyle w:val="ListParagraph"/>
              <w:numPr>
                <w:ilvl w:val="2"/>
                <w:numId w:val="73"/>
              </w:numPr>
              <w:rPr>
                <w:sz w:val="22"/>
                <w:szCs w:val="22"/>
              </w:rPr>
            </w:pPr>
            <w:r w:rsidRPr="00696C0F">
              <w:rPr>
                <w:sz w:val="22"/>
                <w:szCs w:val="22"/>
              </w:rPr>
              <w:t xml:space="preserve">FFS: Detail parameters </w:t>
            </w:r>
          </w:p>
          <w:p w14:paraId="6A3A65B3" w14:textId="77777777" w:rsidR="00101C53" w:rsidRPr="00696C0F" w:rsidRDefault="00101C53" w:rsidP="00101C53">
            <w:pPr>
              <w:pStyle w:val="ListParagraph"/>
              <w:numPr>
                <w:ilvl w:val="2"/>
                <w:numId w:val="73"/>
              </w:numPr>
              <w:rPr>
                <w:sz w:val="22"/>
                <w:szCs w:val="22"/>
              </w:rPr>
            </w:pPr>
            <w:r w:rsidRPr="00696C0F">
              <w:rPr>
                <w:sz w:val="22"/>
                <w:szCs w:val="22"/>
              </w:rPr>
              <w:t xml:space="preserve">FFS: Configuration of an offset with respect to PO to indicate start of monitoring occasions </w:t>
            </w:r>
          </w:p>
          <w:p w14:paraId="5D5C79F7" w14:textId="77777777" w:rsidR="00101C53" w:rsidRPr="00696C0F" w:rsidRDefault="00101C53" w:rsidP="00101C53">
            <w:pPr>
              <w:pStyle w:val="ListParagraph"/>
              <w:numPr>
                <w:ilvl w:val="1"/>
                <w:numId w:val="73"/>
              </w:numPr>
              <w:rPr>
                <w:sz w:val="22"/>
                <w:szCs w:val="22"/>
              </w:rPr>
            </w:pPr>
            <w:r w:rsidRPr="00696C0F">
              <w:rPr>
                <w:sz w:val="22"/>
                <w:szCs w:val="22"/>
              </w:rPr>
              <w:t xml:space="preserve">Resource FDM/CDM/TDM information if multiple PEIs are multiplexed </w:t>
            </w:r>
          </w:p>
          <w:p w14:paraId="3FBFCED3" w14:textId="77777777" w:rsidR="00101C53" w:rsidRPr="00696C0F" w:rsidRDefault="00101C53" w:rsidP="00101C53">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before UE’s PO or PF</w:t>
            </w:r>
          </w:p>
          <w:p w14:paraId="3C6E432E" w14:textId="77777777" w:rsidR="00101C53" w:rsidRPr="00696C0F" w:rsidRDefault="00101C53" w:rsidP="00101C53">
            <w:pPr>
              <w:pStyle w:val="ListParagraph"/>
              <w:numPr>
                <w:ilvl w:val="2"/>
                <w:numId w:val="73"/>
              </w:numPr>
              <w:rPr>
                <w:sz w:val="22"/>
                <w:szCs w:val="22"/>
              </w:rPr>
            </w:pPr>
            <w:r w:rsidRPr="00696C0F">
              <w:rPr>
                <w:sz w:val="22"/>
                <w:szCs w:val="22"/>
              </w:rPr>
              <w:t>FFS range and granularity of the time offset, e.g., in unit of symbol, slot or frame</w:t>
            </w:r>
          </w:p>
          <w:p w14:paraId="6D13FCF9" w14:textId="77777777" w:rsidR="00101C53" w:rsidRPr="00696C0F" w:rsidRDefault="00101C53" w:rsidP="00101C53">
            <w:pPr>
              <w:pStyle w:val="ListParagraph"/>
              <w:numPr>
                <w:ilvl w:val="1"/>
                <w:numId w:val="73"/>
              </w:numPr>
              <w:rPr>
                <w:sz w:val="22"/>
                <w:szCs w:val="22"/>
                <w:highlight w:val="yellow"/>
              </w:rPr>
            </w:pPr>
            <w:r w:rsidRPr="00696C0F">
              <w:rPr>
                <w:sz w:val="22"/>
                <w:szCs w:val="22"/>
                <w:highlight w:val="yellow"/>
              </w:rPr>
              <w:t>FFS: A maximum time offset between PEI monitoring occasion(s) and UE’s PO or the start of the earlier and nearest SS burst for ensuring UE power saving gain</w:t>
            </w:r>
          </w:p>
          <w:p w14:paraId="32DCBE51" w14:textId="77777777" w:rsidR="00101C53" w:rsidRPr="00696C0F" w:rsidRDefault="00101C53" w:rsidP="00101C53">
            <w:pPr>
              <w:pStyle w:val="ListParagraph"/>
              <w:numPr>
                <w:ilvl w:val="1"/>
                <w:numId w:val="73"/>
              </w:numPr>
              <w:rPr>
                <w:sz w:val="22"/>
                <w:szCs w:val="22"/>
              </w:rPr>
            </w:pPr>
            <w:r w:rsidRPr="00696C0F">
              <w:rPr>
                <w:sz w:val="22"/>
                <w:szCs w:val="22"/>
              </w:rPr>
              <w:t>Note : It is RAN1 understanding that the resource configuration for paging early indication is subject to the same idle-mode reception bandwidth as CORESET-0 frequency span</w:t>
            </w:r>
          </w:p>
          <w:p w14:paraId="597DE598" w14:textId="77777777" w:rsidR="00101C53" w:rsidRPr="00696C0F" w:rsidRDefault="00101C53" w:rsidP="00101C53">
            <w:pPr>
              <w:overflowPunct w:val="0"/>
              <w:autoSpaceDE w:val="0"/>
              <w:autoSpaceDN w:val="0"/>
              <w:adjustRightInd w:val="0"/>
              <w:spacing w:after="120"/>
              <w:jc w:val="both"/>
              <w:rPr>
                <w:sz w:val="22"/>
                <w:szCs w:val="22"/>
              </w:rPr>
            </w:pPr>
          </w:p>
          <w:p w14:paraId="4DDDCC96" w14:textId="77777777" w:rsidR="00101C53" w:rsidRPr="00696C0F" w:rsidRDefault="00101C53" w:rsidP="00101C53">
            <w:pPr>
              <w:rPr>
                <w:b/>
                <w:bCs/>
                <w:sz w:val="22"/>
                <w:szCs w:val="22"/>
              </w:rPr>
            </w:pPr>
            <w:r w:rsidRPr="00696C0F">
              <w:rPr>
                <w:b/>
                <w:bCs/>
                <w:sz w:val="22"/>
                <w:szCs w:val="22"/>
                <w:highlight w:val="yellow"/>
              </w:rPr>
              <w:t>Proposal 4-1a:</w:t>
            </w:r>
          </w:p>
          <w:p w14:paraId="50FE8490" w14:textId="77777777" w:rsidR="00101C53" w:rsidRPr="00696C0F" w:rsidRDefault="00101C53" w:rsidP="00101C53">
            <w:pPr>
              <w:rPr>
                <w:sz w:val="22"/>
                <w:szCs w:val="22"/>
                <w:lang w:eastAsia="ko-KR"/>
              </w:rPr>
            </w:pPr>
            <w:r w:rsidRPr="00696C0F">
              <w:rPr>
                <w:sz w:val="22"/>
                <w:szCs w:val="22"/>
              </w:rPr>
              <w:t>At least Behv-A for UE to monitor PEI for whether to monitor PO is supported.</w:t>
            </w:r>
          </w:p>
          <w:p w14:paraId="2F0CBABA" w14:textId="77777777" w:rsidR="00101C53" w:rsidRDefault="00101C53" w:rsidP="00101C53">
            <w:pPr>
              <w:rPr>
                <w:sz w:val="22"/>
                <w:szCs w:val="22"/>
              </w:rPr>
            </w:pPr>
            <w:r w:rsidRPr="007F78C0">
              <w:rPr>
                <w:sz w:val="22"/>
                <w:szCs w:val="22"/>
              </w:rPr>
              <w:t>FFS: Whether Behv-B is also supported, subject to that only one of Behv-A and Behv-B is configured by network.</w:t>
            </w:r>
          </w:p>
          <w:p w14:paraId="562A075B" w14:textId="4F305BA2" w:rsidR="007E6191" w:rsidRDefault="007E6191" w:rsidP="00101C53">
            <w:pPr>
              <w:rPr>
                <w:sz w:val="22"/>
                <w:szCs w:val="22"/>
                <w:lang w:eastAsia="en-US"/>
              </w:rPr>
            </w:pPr>
          </w:p>
        </w:tc>
      </w:tr>
    </w:tbl>
    <w:p w14:paraId="043B47BA" w14:textId="77777777" w:rsidR="00101C53" w:rsidRDefault="00101C53" w:rsidP="00E62FAD">
      <w:pPr>
        <w:rPr>
          <w:sz w:val="22"/>
          <w:szCs w:val="22"/>
          <w:lang w:eastAsia="en-US"/>
        </w:rPr>
      </w:pPr>
    </w:p>
    <w:p w14:paraId="713B63F6" w14:textId="6036F6C6" w:rsidR="00101C53" w:rsidRPr="00692BF7" w:rsidRDefault="00FD00A5" w:rsidP="00E62FAD">
      <w:pPr>
        <w:rPr>
          <w:rFonts w:eastAsiaTheme="minorEastAsia"/>
          <w:sz w:val="22"/>
          <w:szCs w:val="22"/>
          <w:lang w:eastAsia="zh-TW"/>
        </w:rPr>
      </w:pPr>
      <w:r>
        <w:rPr>
          <w:rFonts w:eastAsiaTheme="minorEastAsia"/>
          <w:sz w:val="22"/>
          <w:szCs w:val="22"/>
          <w:lang w:eastAsia="zh-TW"/>
        </w:rPr>
        <w:t>For PDCCH-based PEI, the DCI format design is also one specific issue, and companies can check Section 4 for the related discussions.</w:t>
      </w:r>
    </w:p>
    <w:p w14:paraId="6EDCDF82" w14:textId="7CE05A2D" w:rsidR="003D7EEE" w:rsidRPr="003D7EEE" w:rsidRDefault="003D7EEE" w:rsidP="00101C53">
      <w:pPr>
        <w:rPr>
          <w:lang w:eastAsia="en-US"/>
        </w:rPr>
      </w:pPr>
    </w:p>
    <w:p w14:paraId="6B50739F" w14:textId="37A603FD" w:rsidR="00FD00A5" w:rsidRDefault="00FD00A5">
      <w:pPr>
        <w:rPr>
          <w:sz w:val="22"/>
          <w:szCs w:val="22"/>
          <w:lang w:eastAsia="zh-CN"/>
        </w:rPr>
      </w:pPr>
      <w:r>
        <w:rPr>
          <w:sz w:val="22"/>
          <w:szCs w:val="22"/>
          <w:lang w:eastAsia="zh-CN"/>
        </w:rPr>
        <w:br w:type="page"/>
      </w:r>
    </w:p>
    <w:p w14:paraId="32C1F7D2" w14:textId="77777777" w:rsidR="00C94506" w:rsidRDefault="004038A9" w:rsidP="007A575E">
      <w:pPr>
        <w:pStyle w:val="Heading1"/>
      </w:pPr>
      <w:r>
        <w:lastRenderedPageBreak/>
        <w:t>Reference</w:t>
      </w:r>
    </w:p>
    <w:p w14:paraId="23379BEC" w14:textId="77777777" w:rsidR="00272EB7" w:rsidRPr="00863DAA" w:rsidRDefault="00272EB7" w:rsidP="00272EB7">
      <w:pPr>
        <w:numPr>
          <w:ilvl w:val="0"/>
          <w:numId w:val="8"/>
        </w:numPr>
        <w:overflowPunct w:val="0"/>
        <w:autoSpaceDE w:val="0"/>
        <w:autoSpaceDN w:val="0"/>
        <w:adjustRightInd w:val="0"/>
        <w:spacing w:after="120"/>
        <w:jc w:val="both"/>
        <w:rPr>
          <w:sz w:val="22"/>
          <w:szCs w:val="20"/>
        </w:rPr>
      </w:pPr>
      <w:bookmarkStart w:id="17" w:name="_Ref47770235"/>
      <w:bookmarkStart w:id="18" w:name="_Ref54385885"/>
      <w:bookmarkStart w:id="19" w:name="_Ref68687908"/>
      <w:r>
        <w:rPr>
          <w:sz w:val="22"/>
          <w:szCs w:val="20"/>
        </w:rPr>
        <w:t>“Draft</w:t>
      </w:r>
      <w:r w:rsidRPr="00D145AA">
        <w:rPr>
          <w:sz w:val="22"/>
          <w:szCs w:val="20"/>
        </w:rPr>
        <w:t xml:space="preserve"> Report of 3GPP TSG RAN WG1 #10</w:t>
      </w:r>
      <w:r>
        <w:rPr>
          <w:sz w:val="22"/>
          <w:szCs w:val="20"/>
        </w:rPr>
        <w:t>5</w:t>
      </w:r>
      <w:r w:rsidRPr="00D145AA">
        <w:rPr>
          <w:sz w:val="22"/>
          <w:szCs w:val="20"/>
        </w:rPr>
        <w:t>-e v</w:t>
      </w:r>
      <w:r>
        <w:rPr>
          <w:sz w:val="22"/>
          <w:szCs w:val="20"/>
        </w:rPr>
        <w:t>0</w:t>
      </w:r>
      <w:r w:rsidRPr="00D145AA">
        <w:rPr>
          <w:sz w:val="22"/>
          <w:szCs w:val="20"/>
        </w:rPr>
        <w:t>.</w:t>
      </w:r>
      <w:r>
        <w:rPr>
          <w:sz w:val="22"/>
          <w:szCs w:val="20"/>
        </w:rPr>
        <w:t>2</w:t>
      </w:r>
      <w:r w:rsidRPr="00D145AA">
        <w:rPr>
          <w:sz w:val="22"/>
          <w:szCs w:val="20"/>
        </w:rPr>
        <w:t>.0</w:t>
      </w:r>
      <w:r>
        <w:rPr>
          <w:sz w:val="22"/>
          <w:szCs w:val="20"/>
        </w:rPr>
        <w:t>”</w:t>
      </w:r>
      <w:r w:rsidRPr="009D329B">
        <w:rPr>
          <w:sz w:val="22"/>
          <w:szCs w:val="20"/>
        </w:rPr>
        <w:t xml:space="preserve">, </w:t>
      </w:r>
      <w:r>
        <w:rPr>
          <w:sz w:val="22"/>
          <w:szCs w:val="20"/>
        </w:rPr>
        <w:t>MCC Support</w:t>
      </w:r>
      <w:r w:rsidRPr="009D329B">
        <w:rPr>
          <w:sz w:val="22"/>
          <w:szCs w:val="20"/>
        </w:rPr>
        <w:t xml:space="preserve">, </w:t>
      </w:r>
      <w:r>
        <w:rPr>
          <w:sz w:val="22"/>
          <w:szCs w:val="20"/>
        </w:rPr>
        <w:t>RAN1 #</w:t>
      </w:r>
      <w:bookmarkEnd w:id="17"/>
      <w:r>
        <w:rPr>
          <w:sz w:val="22"/>
          <w:szCs w:val="20"/>
        </w:rPr>
        <w:t xml:space="preserve">105-e, online available @ </w:t>
      </w:r>
      <w:bookmarkEnd w:id="18"/>
      <w:bookmarkEnd w:id="19"/>
      <w:r>
        <w:fldChar w:fldCharType="begin"/>
      </w:r>
      <w:r>
        <w:instrText xml:space="preserve"> HYPERLINK "</w:instrText>
      </w:r>
      <w:r w:rsidRPr="00863DAA">
        <w:instrText>https://www.3gpp.org/ftp/tsg_ran/WG1_RL1/TSGR1_105-e/Report</w:instrText>
      </w:r>
      <w:r>
        <w:instrText xml:space="preserve">" </w:instrText>
      </w:r>
      <w:r>
        <w:fldChar w:fldCharType="separate"/>
      </w:r>
      <w:r w:rsidRPr="0084324D">
        <w:rPr>
          <w:rStyle w:val="Hyperlink"/>
        </w:rPr>
        <w:t>https://www.3gpp.org/ftp/tsg_ran/WG1_RL1/TSGR1_105-e/Report</w:t>
      </w:r>
      <w:r>
        <w:fldChar w:fldCharType="end"/>
      </w:r>
    </w:p>
    <w:p w14:paraId="27656F33"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0" w:name="_Ref47770244"/>
      <w:bookmarkStart w:id="21" w:name="_Ref54385972"/>
      <w:r w:rsidRPr="009D329B">
        <w:rPr>
          <w:sz w:val="22"/>
          <w:szCs w:val="20"/>
        </w:rPr>
        <w:t>R</w:t>
      </w:r>
      <w:r>
        <w:rPr>
          <w:sz w:val="22"/>
          <w:szCs w:val="20"/>
        </w:rPr>
        <w:t>1</w:t>
      </w:r>
      <w:r w:rsidRPr="009D329B">
        <w:rPr>
          <w:sz w:val="22"/>
          <w:szCs w:val="20"/>
        </w:rPr>
        <w:t>-2</w:t>
      </w:r>
      <w:r>
        <w:rPr>
          <w:sz w:val="22"/>
          <w:szCs w:val="20"/>
        </w:rPr>
        <w:t>1</w:t>
      </w:r>
      <w:r w:rsidRPr="009D329B">
        <w:rPr>
          <w:sz w:val="22"/>
          <w:szCs w:val="20"/>
        </w:rPr>
        <w:t>0</w:t>
      </w:r>
      <w:r>
        <w:rPr>
          <w:sz w:val="22"/>
          <w:szCs w:val="20"/>
        </w:rPr>
        <w:t>6143</w:t>
      </w:r>
      <w:r w:rsidRPr="009D329B">
        <w:rPr>
          <w:sz w:val="22"/>
          <w:szCs w:val="20"/>
        </w:rPr>
        <w:t xml:space="preserve">, </w:t>
      </w:r>
      <w:r>
        <w:rPr>
          <w:sz w:val="22"/>
          <w:szCs w:val="20"/>
        </w:rPr>
        <w:t>“</w:t>
      </w:r>
      <w:r w:rsidRPr="00D145AA">
        <w:rPr>
          <w:sz w:val="22"/>
          <w:szCs w:val="20"/>
        </w:rPr>
        <w:t xml:space="preserve">Summary </w:t>
      </w:r>
      <w:r>
        <w:rPr>
          <w:sz w:val="22"/>
          <w:szCs w:val="20"/>
        </w:rPr>
        <w:t>of</w:t>
      </w:r>
      <w:r w:rsidRPr="00D145AA">
        <w:rPr>
          <w:sz w:val="22"/>
          <w:szCs w:val="20"/>
        </w:rPr>
        <w:t xml:space="preserve"> </w:t>
      </w:r>
      <w:r>
        <w:rPr>
          <w:sz w:val="22"/>
          <w:szCs w:val="20"/>
        </w:rPr>
        <w:t>Paging</w:t>
      </w:r>
      <w:r w:rsidRPr="00D145AA">
        <w:rPr>
          <w:sz w:val="22"/>
          <w:szCs w:val="20"/>
        </w:rPr>
        <w:t xml:space="preserve"> Enhancements</w:t>
      </w:r>
      <w:r>
        <w:rPr>
          <w:sz w:val="22"/>
          <w:szCs w:val="20"/>
        </w:rPr>
        <w:t>”</w:t>
      </w:r>
      <w:r w:rsidRPr="009D329B">
        <w:rPr>
          <w:sz w:val="22"/>
          <w:szCs w:val="20"/>
        </w:rPr>
        <w:t xml:space="preserve">, </w:t>
      </w:r>
      <w:r>
        <w:rPr>
          <w:sz w:val="22"/>
          <w:szCs w:val="20"/>
        </w:rPr>
        <w:t>Moderator (MediaTek)</w:t>
      </w:r>
      <w:r w:rsidRPr="009D329B">
        <w:rPr>
          <w:sz w:val="22"/>
          <w:szCs w:val="20"/>
        </w:rPr>
        <w:t>, RAN</w:t>
      </w:r>
      <w:r>
        <w:rPr>
          <w:sz w:val="22"/>
          <w:szCs w:val="20"/>
        </w:rPr>
        <w:t xml:space="preserve">1 </w:t>
      </w:r>
      <w:r w:rsidRPr="009D329B">
        <w:rPr>
          <w:sz w:val="22"/>
          <w:szCs w:val="20"/>
        </w:rPr>
        <w:t>#</w:t>
      </w:r>
      <w:bookmarkEnd w:id="20"/>
      <w:r>
        <w:rPr>
          <w:sz w:val="22"/>
          <w:szCs w:val="20"/>
        </w:rPr>
        <w:t>105-e</w:t>
      </w:r>
      <w:bookmarkEnd w:id="21"/>
      <w:r w:rsidRPr="009D329B">
        <w:rPr>
          <w:sz w:val="22"/>
          <w:szCs w:val="20"/>
        </w:rPr>
        <w:t xml:space="preserve"> </w:t>
      </w:r>
    </w:p>
    <w:p w14:paraId="7967AF6C"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2" w:name="_Ref71666308"/>
      <w:bookmarkStart w:id="23" w:name="_Ref68695475"/>
      <w:bookmarkStart w:id="24"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22"/>
    </w:p>
    <w:p w14:paraId="19C1AF68"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5"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25"/>
      <w:r>
        <w:rPr>
          <w:sz w:val="22"/>
          <w:szCs w:val="22"/>
        </w:rPr>
        <w:t xml:space="preserve"> </w:t>
      </w:r>
      <w:r>
        <w:rPr>
          <w:sz w:val="22"/>
          <w:szCs w:val="20"/>
        </w:rPr>
        <w:t xml:space="preserve"> </w:t>
      </w:r>
      <w:bookmarkEnd w:id="23"/>
      <w:bookmarkEnd w:id="24"/>
    </w:p>
    <w:p w14:paraId="1DBA31EF" w14:textId="2B31F93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R1-2106479, “</w:t>
      </w:r>
      <w:r w:rsidRPr="00272EB7">
        <w:rPr>
          <w:sz w:val="22"/>
          <w:szCs w:val="20"/>
        </w:rPr>
        <w:t>Paging enhancements for UE power saving in IDLE/inactive mode</w:t>
      </w:r>
      <w:r>
        <w:rPr>
          <w:sz w:val="22"/>
          <w:szCs w:val="20"/>
        </w:rPr>
        <w:t xml:space="preserve">”, </w:t>
      </w:r>
      <w:r w:rsidRPr="00272EB7">
        <w:rPr>
          <w:sz w:val="22"/>
          <w:szCs w:val="20"/>
        </w:rPr>
        <w:t>Huawei, HiSilicon</w:t>
      </w:r>
    </w:p>
    <w:p w14:paraId="0B1A69E1" w14:textId="6852CA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R1-2106520, “</w:t>
      </w:r>
      <w:r w:rsidRPr="00272EB7">
        <w:rPr>
          <w:sz w:val="22"/>
          <w:szCs w:val="20"/>
        </w:rPr>
        <w:t>Potential Paging Enhancements</w:t>
      </w:r>
      <w:r>
        <w:rPr>
          <w:sz w:val="22"/>
          <w:szCs w:val="20"/>
        </w:rPr>
        <w:t xml:space="preserve">”, </w:t>
      </w:r>
      <w:r w:rsidRPr="00272EB7">
        <w:rPr>
          <w:sz w:val="22"/>
          <w:szCs w:val="20"/>
        </w:rPr>
        <w:t>TCL Communication Ltd.</w:t>
      </w:r>
    </w:p>
    <w:p w14:paraId="0F5C9E3B" w14:textId="7B862B5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R1-2106521, “</w:t>
      </w:r>
      <w:r w:rsidRPr="00272EB7">
        <w:rPr>
          <w:sz w:val="22"/>
          <w:szCs w:val="20"/>
        </w:rPr>
        <w:t>Discussion on power saving enhancements for paging</w:t>
      </w:r>
      <w:r w:rsidR="0081357F">
        <w:rPr>
          <w:sz w:val="22"/>
          <w:szCs w:val="20"/>
        </w:rPr>
        <w:t xml:space="preserve">”, </w:t>
      </w:r>
      <w:r w:rsidRPr="00272EB7">
        <w:rPr>
          <w:sz w:val="22"/>
          <w:szCs w:val="20"/>
        </w:rPr>
        <w:t>ZTE, Sanechips</w:t>
      </w:r>
    </w:p>
    <w:p w14:paraId="6F2EE777" w14:textId="4C8F97D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R1-2106606, “</w:t>
      </w:r>
      <w:r w:rsidRPr="00272EB7">
        <w:rPr>
          <w:sz w:val="22"/>
          <w:szCs w:val="20"/>
        </w:rPr>
        <w:t>Paging enhancements for idle/inactive mode UE power saving</w:t>
      </w:r>
      <w:r w:rsidR="0081357F">
        <w:rPr>
          <w:sz w:val="22"/>
          <w:szCs w:val="20"/>
        </w:rPr>
        <w:t xml:space="preserve">”, </w:t>
      </w:r>
      <w:r w:rsidRPr="00272EB7">
        <w:rPr>
          <w:sz w:val="22"/>
          <w:szCs w:val="20"/>
        </w:rPr>
        <w:t>vivo</w:t>
      </w:r>
    </w:p>
    <w:p w14:paraId="7572BC9C" w14:textId="560EC27B"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R1-2106708, “</w:t>
      </w:r>
      <w:r w:rsidRPr="00272EB7">
        <w:rPr>
          <w:sz w:val="22"/>
          <w:szCs w:val="20"/>
        </w:rPr>
        <w:t>Discussion on potential paging enhancements for UE power saving</w:t>
      </w:r>
      <w:r w:rsidR="0081357F">
        <w:rPr>
          <w:sz w:val="22"/>
          <w:szCs w:val="20"/>
        </w:rPr>
        <w:t xml:space="preserve">”, </w:t>
      </w:r>
      <w:r w:rsidRPr="00272EB7">
        <w:rPr>
          <w:sz w:val="22"/>
          <w:szCs w:val="20"/>
        </w:rPr>
        <w:t>Spreadtrum Communications</w:t>
      </w:r>
    </w:p>
    <w:p w14:paraId="4DBA9A97" w14:textId="3CF75B4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R1-2106775, “</w:t>
      </w:r>
      <w:r w:rsidRPr="00272EB7">
        <w:rPr>
          <w:sz w:val="22"/>
          <w:szCs w:val="20"/>
        </w:rPr>
        <w:t>Di</w:t>
      </w:r>
      <w:r w:rsidR="0081357F">
        <w:rPr>
          <w:sz w:val="22"/>
          <w:szCs w:val="20"/>
        </w:rPr>
        <w:t xml:space="preserve">scussion on paging enhancements”, </w:t>
      </w:r>
      <w:r w:rsidRPr="00272EB7">
        <w:rPr>
          <w:sz w:val="22"/>
          <w:szCs w:val="20"/>
        </w:rPr>
        <w:t>Transsion Holdings</w:t>
      </w:r>
    </w:p>
    <w:p w14:paraId="0AC97EAE" w14:textId="03F6A6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R1-2106815, “</w:t>
      </w:r>
      <w:r w:rsidRPr="00272EB7">
        <w:rPr>
          <w:sz w:val="22"/>
          <w:szCs w:val="20"/>
        </w:rPr>
        <w:t>Paging enhancements fo</w:t>
      </w:r>
      <w:r w:rsidR="0081357F">
        <w:rPr>
          <w:sz w:val="22"/>
          <w:szCs w:val="20"/>
        </w:rPr>
        <w:t xml:space="preserve">r idle/inactive UE power saving”, </w:t>
      </w:r>
      <w:r w:rsidRPr="00272EB7">
        <w:rPr>
          <w:sz w:val="22"/>
          <w:szCs w:val="20"/>
        </w:rPr>
        <w:t>Sony</w:t>
      </w:r>
    </w:p>
    <w:p w14:paraId="6F0D9B4C" w14:textId="611090A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R1-2106898, “</w:t>
      </w:r>
      <w:r w:rsidRPr="00272EB7">
        <w:rPr>
          <w:sz w:val="22"/>
          <w:szCs w:val="20"/>
        </w:rPr>
        <w:t>Discussion</w:t>
      </w:r>
      <w:r w:rsidR="0081357F">
        <w:rPr>
          <w:sz w:val="22"/>
          <w:szCs w:val="20"/>
        </w:rPr>
        <w:t xml:space="preserve"> on paging enhancements”, </w:t>
      </w:r>
      <w:r w:rsidRPr="00272EB7">
        <w:rPr>
          <w:sz w:val="22"/>
          <w:szCs w:val="20"/>
        </w:rPr>
        <w:t>Samsung</w:t>
      </w:r>
    </w:p>
    <w:p w14:paraId="780B9463" w14:textId="48C4C1A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R1-2106983, “</w:t>
      </w:r>
      <w:r w:rsidRPr="00272EB7">
        <w:rPr>
          <w:sz w:val="22"/>
          <w:szCs w:val="20"/>
        </w:rPr>
        <w:t xml:space="preserve">Paging </w:t>
      </w:r>
      <w:r w:rsidR="0081357F">
        <w:rPr>
          <w:sz w:val="22"/>
          <w:szCs w:val="20"/>
        </w:rPr>
        <w:t xml:space="preserve">enhancement for UE power saving”, </w:t>
      </w:r>
      <w:r w:rsidRPr="00272EB7">
        <w:rPr>
          <w:sz w:val="22"/>
          <w:szCs w:val="20"/>
        </w:rPr>
        <w:t>CATT</w:t>
      </w:r>
    </w:p>
    <w:p w14:paraId="6F489BD0" w14:textId="2C1D652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R1-2106998, “</w:t>
      </w:r>
      <w:r w:rsidRPr="00272EB7">
        <w:rPr>
          <w:sz w:val="22"/>
          <w:szCs w:val="20"/>
        </w:rPr>
        <w:t xml:space="preserve">Discussion </w:t>
      </w:r>
      <w:r w:rsidR="0081357F">
        <w:rPr>
          <w:sz w:val="22"/>
          <w:szCs w:val="20"/>
        </w:rPr>
        <w:t xml:space="preserve">on paging enhancements with PEI”, </w:t>
      </w:r>
      <w:r w:rsidRPr="00272EB7">
        <w:rPr>
          <w:sz w:val="22"/>
          <w:szCs w:val="20"/>
        </w:rPr>
        <w:t>Transsion Holdings</w:t>
      </w:r>
    </w:p>
    <w:p w14:paraId="4F8E7286" w14:textId="1F2C1DD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R1-2107044, “</w:t>
      </w:r>
      <w:r w:rsidR="0081357F">
        <w:rPr>
          <w:sz w:val="22"/>
          <w:szCs w:val="20"/>
        </w:rPr>
        <w:t xml:space="preserve">On  paging early indication”, </w:t>
      </w:r>
      <w:r w:rsidRPr="00272EB7">
        <w:rPr>
          <w:sz w:val="22"/>
          <w:szCs w:val="20"/>
        </w:rPr>
        <w:t>Nordic Semiconductor ASA</w:t>
      </w:r>
    </w:p>
    <w:p w14:paraId="26CC512D" w14:textId="29594D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R1-2107182, “</w:t>
      </w:r>
      <w:r w:rsidRPr="00272EB7">
        <w:rPr>
          <w:sz w:val="22"/>
          <w:szCs w:val="20"/>
        </w:rPr>
        <w:t>Paging enhancement fo</w:t>
      </w:r>
      <w:r w:rsidR="0081357F">
        <w:rPr>
          <w:sz w:val="22"/>
          <w:szCs w:val="20"/>
        </w:rPr>
        <w:t xml:space="preserve">r UE power saving”, </w:t>
      </w:r>
      <w:r w:rsidRPr="00272EB7">
        <w:rPr>
          <w:sz w:val="22"/>
          <w:szCs w:val="20"/>
        </w:rPr>
        <w:t>Lenovo, Motorola Mobility</w:t>
      </w:r>
    </w:p>
    <w:p w14:paraId="075304AA" w14:textId="1D92E3E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R1-2107253, “</w:t>
      </w:r>
      <w:r w:rsidRPr="00272EB7">
        <w:rPr>
          <w:sz w:val="22"/>
          <w:szCs w:val="20"/>
        </w:rPr>
        <w:t>Further discussion on Pagin</w:t>
      </w:r>
      <w:r w:rsidR="0081357F">
        <w:rPr>
          <w:sz w:val="22"/>
          <w:szCs w:val="20"/>
        </w:rPr>
        <w:t xml:space="preserve">g enhancements for power saving”, </w:t>
      </w:r>
      <w:r w:rsidRPr="00272EB7">
        <w:rPr>
          <w:sz w:val="22"/>
          <w:szCs w:val="20"/>
        </w:rPr>
        <w:t>OPPO</w:t>
      </w:r>
    </w:p>
    <w:p w14:paraId="16E6B504" w14:textId="5A99826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R1-2107356, “</w:t>
      </w:r>
      <w:r w:rsidRPr="00272EB7">
        <w:rPr>
          <w:sz w:val="22"/>
          <w:szCs w:val="20"/>
        </w:rPr>
        <w:t>Paging enhancements fo</w:t>
      </w:r>
      <w:r w:rsidR="0081357F">
        <w:rPr>
          <w:sz w:val="22"/>
          <w:szCs w:val="20"/>
        </w:rPr>
        <w:t xml:space="preserve">r idle/inactive UE power saving”, </w:t>
      </w:r>
      <w:r w:rsidRPr="00272EB7">
        <w:rPr>
          <w:sz w:val="22"/>
          <w:szCs w:val="20"/>
        </w:rPr>
        <w:t>Qualcomm Incorporated</w:t>
      </w:r>
    </w:p>
    <w:p w14:paraId="2BBB2A54" w14:textId="45922A5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R1-2107414, “</w:t>
      </w:r>
      <w:r w:rsidRPr="00272EB7">
        <w:rPr>
          <w:sz w:val="22"/>
          <w:szCs w:val="20"/>
        </w:rPr>
        <w:t>Discussion on paging early indication d</w:t>
      </w:r>
      <w:r w:rsidR="0081357F">
        <w:rPr>
          <w:sz w:val="22"/>
          <w:szCs w:val="20"/>
        </w:rPr>
        <w:t xml:space="preserve">esign”, </w:t>
      </w:r>
      <w:r w:rsidRPr="00272EB7">
        <w:rPr>
          <w:sz w:val="22"/>
          <w:szCs w:val="20"/>
        </w:rPr>
        <w:t>CMCC</w:t>
      </w:r>
    </w:p>
    <w:p w14:paraId="4653A41E" w14:textId="1251DF23"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R1-2107453, “</w:t>
      </w:r>
      <w:r w:rsidRPr="00272EB7">
        <w:rPr>
          <w:sz w:val="22"/>
          <w:szCs w:val="20"/>
        </w:rPr>
        <w:t>Discussion o</w:t>
      </w:r>
      <w:r w:rsidR="0081357F">
        <w:rPr>
          <w:sz w:val="22"/>
          <w:szCs w:val="20"/>
        </w:rPr>
        <w:t xml:space="preserve">n potential paging enhancements”, </w:t>
      </w:r>
      <w:r w:rsidRPr="00272EB7">
        <w:rPr>
          <w:sz w:val="22"/>
          <w:szCs w:val="20"/>
        </w:rPr>
        <w:t>LG Electronics</w:t>
      </w:r>
    </w:p>
    <w:p w14:paraId="11CBF74E" w14:textId="53EFA986"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R1-2107519, “</w:t>
      </w:r>
      <w:r w:rsidRPr="00272EB7">
        <w:rPr>
          <w:sz w:val="22"/>
          <w:szCs w:val="20"/>
        </w:rPr>
        <w:t>Design of Paging Early Indicatio</w:t>
      </w:r>
      <w:r w:rsidR="0081357F">
        <w:rPr>
          <w:sz w:val="22"/>
          <w:szCs w:val="20"/>
        </w:rPr>
        <w:t xml:space="preserve">n for Idle-Mode UE Power Saving”, </w:t>
      </w:r>
      <w:r w:rsidRPr="00272EB7">
        <w:rPr>
          <w:sz w:val="22"/>
          <w:szCs w:val="20"/>
        </w:rPr>
        <w:t>MediaTek Inc.</w:t>
      </w:r>
    </w:p>
    <w:p w14:paraId="58DB2E19" w14:textId="6C6E89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R1-2107599, “</w:t>
      </w:r>
      <w:r w:rsidRPr="00272EB7">
        <w:rPr>
          <w:sz w:val="22"/>
          <w:szCs w:val="20"/>
        </w:rPr>
        <w:t>On Paging E</w:t>
      </w:r>
      <w:r w:rsidR="0081357F">
        <w:rPr>
          <w:sz w:val="22"/>
          <w:szCs w:val="20"/>
        </w:rPr>
        <w:t xml:space="preserve">nhancements for UE Power Saving”, </w:t>
      </w:r>
      <w:r w:rsidRPr="00272EB7">
        <w:rPr>
          <w:sz w:val="22"/>
          <w:szCs w:val="20"/>
        </w:rPr>
        <w:t>Intel Corporation</w:t>
      </w:r>
    </w:p>
    <w:p w14:paraId="6B8448D9" w14:textId="213EA14A"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R1-2107622, “</w:t>
      </w:r>
      <w:r w:rsidRPr="00272EB7">
        <w:rPr>
          <w:sz w:val="22"/>
          <w:szCs w:val="20"/>
        </w:rPr>
        <w:t xml:space="preserve">On </w:t>
      </w:r>
      <w:r w:rsidR="0081357F">
        <w:rPr>
          <w:sz w:val="22"/>
          <w:szCs w:val="20"/>
        </w:rPr>
        <w:t xml:space="preserve">paging enhancement”, </w:t>
      </w:r>
      <w:r w:rsidRPr="00272EB7">
        <w:rPr>
          <w:sz w:val="22"/>
          <w:szCs w:val="20"/>
        </w:rPr>
        <w:t>Panasonic</w:t>
      </w:r>
    </w:p>
    <w:p w14:paraId="4CEBAFE2" w14:textId="0BDD311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R1-2107750, “</w:t>
      </w:r>
      <w:r w:rsidRPr="00272EB7">
        <w:rPr>
          <w:sz w:val="22"/>
          <w:szCs w:val="20"/>
        </w:rPr>
        <w:t>Paging enhance</w:t>
      </w:r>
      <w:r w:rsidR="0081357F">
        <w:rPr>
          <w:sz w:val="22"/>
          <w:szCs w:val="20"/>
        </w:rPr>
        <w:t xml:space="preserve">ments for idle/inactive-mode UE”, </w:t>
      </w:r>
      <w:r w:rsidRPr="00272EB7">
        <w:rPr>
          <w:sz w:val="22"/>
          <w:szCs w:val="20"/>
        </w:rPr>
        <w:t>Apple</w:t>
      </w:r>
    </w:p>
    <w:p w14:paraId="08C73F1B" w14:textId="020207A4"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R1-2107806, “</w:t>
      </w:r>
      <w:r w:rsidRPr="00272EB7">
        <w:rPr>
          <w:sz w:val="22"/>
          <w:szCs w:val="20"/>
        </w:rPr>
        <w:t>Paging e</w:t>
      </w:r>
      <w:r w:rsidR="0081357F">
        <w:rPr>
          <w:sz w:val="22"/>
          <w:szCs w:val="20"/>
        </w:rPr>
        <w:t xml:space="preserve">nhancements for UE power saving”, </w:t>
      </w:r>
      <w:r w:rsidRPr="00272EB7">
        <w:rPr>
          <w:sz w:val="22"/>
          <w:szCs w:val="20"/>
        </w:rPr>
        <w:t>InterDigital, Inc.</w:t>
      </w:r>
    </w:p>
    <w:p w14:paraId="5ECCA5A8" w14:textId="78ABD687"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R1-2107869, “</w:t>
      </w:r>
      <w:r w:rsidRPr="00272EB7">
        <w:rPr>
          <w:sz w:val="22"/>
          <w:szCs w:val="20"/>
        </w:rPr>
        <w:t>D</w:t>
      </w:r>
      <w:r w:rsidR="0081357F">
        <w:rPr>
          <w:sz w:val="22"/>
          <w:szCs w:val="20"/>
        </w:rPr>
        <w:t xml:space="preserve">iscussion on paging enhancement”, </w:t>
      </w:r>
      <w:r w:rsidRPr="00272EB7">
        <w:rPr>
          <w:sz w:val="22"/>
          <w:szCs w:val="20"/>
        </w:rPr>
        <w:t>NTT DOCOMO, INC.</w:t>
      </w:r>
    </w:p>
    <w:p w14:paraId="6BFBF65F" w14:textId="42475EC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R1-2107932, “</w:t>
      </w:r>
      <w:r w:rsidRPr="00272EB7">
        <w:rPr>
          <w:sz w:val="22"/>
          <w:szCs w:val="20"/>
        </w:rPr>
        <w:t>Potential paging enhan</w:t>
      </w:r>
      <w:r w:rsidR="0081357F">
        <w:rPr>
          <w:sz w:val="22"/>
          <w:szCs w:val="20"/>
        </w:rPr>
        <w:t xml:space="preserve">cements for power saving”, </w:t>
      </w:r>
      <w:r w:rsidRPr="00272EB7">
        <w:rPr>
          <w:sz w:val="22"/>
          <w:szCs w:val="20"/>
        </w:rPr>
        <w:t>Xiaomi</w:t>
      </w:r>
    </w:p>
    <w:p w14:paraId="3C277A45" w14:textId="6DC23C9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R1-2107998, “</w:t>
      </w:r>
      <w:r w:rsidR="0081357F">
        <w:rPr>
          <w:sz w:val="22"/>
          <w:szCs w:val="20"/>
        </w:rPr>
        <w:t xml:space="preserve">Design of Paging Enhancements”, </w:t>
      </w:r>
      <w:r w:rsidRPr="00272EB7">
        <w:rPr>
          <w:sz w:val="22"/>
          <w:szCs w:val="20"/>
        </w:rPr>
        <w:t>Ericsson</w:t>
      </w:r>
    </w:p>
    <w:p w14:paraId="273E38B7" w14:textId="307B714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R1-2108122, “</w:t>
      </w:r>
      <w:r w:rsidRPr="00272EB7">
        <w:rPr>
          <w:sz w:val="22"/>
          <w:szCs w:val="20"/>
        </w:rPr>
        <w:t>On paging e</w:t>
      </w:r>
      <w:r w:rsidR="0081357F">
        <w:rPr>
          <w:sz w:val="22"/>
          <w:szCs w:val="20"/>
        </w:rPr>
        <w:t xml:space="preserve">nhancements for UE power saving”, </w:t>
      </w:r>
      <w:r w:rsidRPr="00272EB7">
        <w:rPr>
          <w:sz w:val="22"/>
          <w:szCs w:val="20"/>
        </w:rPr>
        <w:t>Nokia, Nokia Shanghai Bell</w:t>
      </w:r>
    </w:p>
    <w:p w14:paraId="6B5C2B9D" w14:textId="77777777" w:rsidR="005A63DE" w:rsidRDefault="005A63DE" w:rsidP="005A63DE">
      <w:pPr>
        <w:rPr>
          <w:sz w:val="22"/>
          <w:szCs w:val="20"/>
        </w:rPr>
      </w:pPr>
      <w:r>
        <w:rPr>
          <w:sz w:val="22"/>
          <w:szCs w:val="20"/>
        </w:rPr>
        <w:br w:type="page"/>
      </w:r>
    </w:p>
    <w:p w14:paraId="4A020724" w14:textId="77777777" w:rsidR="005A63DE" w:rsidRDefault="005A63DE" w:rsidP="005A63DE">
      <w:pPr>
        <w:pStyle w:val="Appendix1"/>
      </w:pPr>
      <w:r>
        <w:lastRenderedPageBreak/>
        <w:t>Companies’ views from all submitted contributions</w:t>
      </w:r>
    </w:p>
    <w:tbl>
      <w:tblPr>
        <w:tblStyle w:val="TableGrid"/>
        <w:tblW w:w="0" w:type="auto"/>
        <w:tblLayout w:type="fixed"/>
        <w:tblLook w:val="04A0" w:firstRow="1" w:lastRow="0" w:firstColumn="1" w:lastColumn="0" w:noHBand="0" w:noVBand="1"/>
      </w:tblPr>
      <w:tblGrid>
        <w:gridCol w:w="1165"/>
        <w:gridCol w:w="9292"/>
      </w:tblGrid>
      <w:tr w:rsidR="005A63DE" w:rsidRPr="00412BF5" w14:paraId="7DA89EA4" w14:textId="77777777" w:rsidTr="005A63DE">
        <w:tc>
          <w:tcPr>
            <w:tcW w:w="1165" w:type="dxa"/>
          </w:tcPr>
          <w:p w14:paraId="4AD8D980" w14:textId="77777777" w:rsidR="005A63DE" w:rsidRPr="00412BF5" w:rsidRDefault="005A63DE" w:rsidP="005A63DE">
            <w:pPr>
              <w:rPr>
                <w:sz w:val="20"/>
                <w:szCs w:val="20"/>
                <w:lang w:val="en-US"/>
              </w:rPr>
            </w:pPr>
            <w:r w:rsidRPr="00412BF5">
              <w:rPr>
                <w:sz w:val="20"/>
                <w:szCs w:val="20"/>
                <w:lang w:val="en-US"/>
              </w:rPr>
              <w:t>Company</w:t>
            </w:r>
          </w:p>
        </w:tc>
        <w:tc>
          <w:tcPr>
            <w:tcW w:w="9292" w:type="dxa"/>
          </w:tcPr>
          <w:p w14:paraId="7C1CF324" w14:textId="77777777" w:rsidR="005A63DE" w:rsidRPr="00DA38D8" w:rsidRDefault="005A63DE" w:rsidP="005A63DE">
            <w:pPr>
              <w:jc w:val="center"/>
              <w:rPr>
                <w:sz w:val="20"/>
                <w:szCs w:val="20"/>
              </w:rPr>
            </w:pPr>
            <w:r w:rsidRPr="00DA38D8">
              <w:rPr>
                <w:sz w:val="20"/>
                <w:szCs w:val="20"/>
              </w:rPr>
              <w:t>Companies’ views</w:t>
            </w:r>
          </w:p>
        </w:tc>
      </w:tr>
      <w:tr w:rsidR="005A63DE" w:rsidRPr="00412BF5" w14:paraId="714311CD" w14:textId="77777777" w:rsidTr="005A63DE">
        <w:tc>
          <w:tcPr>
            <w:tcW w:w="1165" w:type="dxa"/>
          </w:tcPr>
          <w:p w14:paraId="48DAEF71" w14:textId="77777777" w:rsidR="005A63DE" w:rsidRPr="00412BF5" w:rsidRDefault="005A63DE" w:rsidP="005A63DE">
            <w:pPr>
              <w:rPr>
                <w:sz w:val="20"/>
                <w:szCs w:val="20"/>
              </w:rPr>
            </w:pPr>
            <w:r w:rsidRPr="00412BF5">
              <w:rPr>
                <w:sz w:val="20"/>
                <w:szCs w:val="20"/>
              </w:rPr>
              <w:t>Huawei, HiSilicon</w:t>
            </w:r>
          </w:p>
        </w:tc>
        <w:tc>
          <w:tcPr>
            <w:tcW w:w="9292" w:type="dxa"/>
          </w:tcPr>
          <w:p w14:paraId="1220914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 PDCCH-based PEI can fully support coexistence with the legacy PDCCH CORESET at granularity of one or more candidates.</w:t>
            </w:r>
          </w:p>
          <w:p w14:paraId="06711DD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 It would significantly restrict UE scheduling in CORESET 0, if a dedicated CORESET is configured for dynamic rate matching of SSS-based PEI, considering legacy UE mandatorily support only one additional CORESET in addition to CORESET0 in a BWP in FR1.</w:t>
            </w:r>
          </w:p>
          <w:p w14:paraId="3C938A6A"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3. It impacts multi-beam operation of downlink traffic for FR2, if one dedicated CORESET is configured for the dynamic rate matching of SSS based PEI.</w:t>
            </w:r>
          </w:p>
          <w:p w14:paraId="0331EA44"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4. A non-interleaved CORESET for sharing with SSS-based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2CF4D97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5. PDSCH scheduled by DCI format 1_0 cannot be dynamic rate matched by </w:t>
            </w:r>
            <w:r w:rsidRPr="00DA38D8">
              <w:rPr>
                <w:rFonts w:hint="eastAsia"/>
                <w:i/>
                <w:sz w:val="20"/>
                <w:szCs w:val="20"/>
              </w:rPr>
              <w:t>T</w:t>
            </w:r>
            <w:r w:rsidRPr="00DA38D8">
              <w:rPr>
                <w:i/>
                <w:sz w:val="20"/>
                <w:szCs w:val="20"/>
              </w:rPr>
              <w:t>RS-based PEI.</w:t>
            </w:r>
          </w:p>
          <w:p w14:paraId="48469A5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6. It would significantly restrict UE scheduling in CORESET 0, if a dedicated CORESET is configured for dynamic rate matching of TRS-based PEI, considering legacy UE mandatorily support only one additional CORESET in addition to CORESET0 in a BWP in FR1.</w:t>
            </w:r>
          </w:p>
          <w:p w14:paraId="579D029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7. It impacts multi-beam operation of downlink traffic for FR2, if one dedicated CORESET is configured for the dynamic rate matching of TRS based PEI.</w:t>
            </w:r>
          </w:p>
          <w:p w14:paraId="3D78E05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8. A non-interleaved CORESET for sharing TRS-based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6142B3F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9. Power boosted the TRS-based PEI  would impact the PDSCH performance, and the power for PDSCH REs in the same symbols of PEI will be reduced.</w:t>
            </w:r>
          </w:p>
          <w:p w14:paraId="56FE95B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10. Several SS bursts are required to perform serving cell for IDLE mode UE, which can also be used for time-frequency tracking before the PEI detection in idle/inactive mode, regardless which PEI candidate is used.</w:t>
            </w:r>
          </w:p>
          <w:p w14:paraId="7FC38EC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11. The false detection of SSS-based/TRS-based PEI presence would introduce more time and frequency error before the next paging cycle if blindly detected SSS-based/TRS-based PEI is used for time and frequency tracking.</w:t>
            </w:r>
          </w:p>
          <w:p w14:paraId="0C48A888"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12. The detection performance of TRS-based PEI is impacted by the adjacent PDSCH REs in the same symbols of PEI, if the number of SS bursts were reduced before the reception of TRS based PEI .</w:t>
            </w:r>
          </w:p>
          <w:p w14:paraId="5A762D37"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02B17F96"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E78407B"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15. It is common issue for all three PEI candidates to associate PEI transmission(s) near a SS burst to the different POs during a SS burst period after the PEI transmission.</w:t>
            </w:r>
          </w:p>
          <w:p w14:paraId="164EA83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16. </w:t>
            </w:r>
            <w:r w:rsidRPr="00DA38D8">
              <w:rPr>
                <w:rFonts w:hint="eastAsia"/>
                <w:i/>
                <w:sz w:val="20"/>
                <w:szCs w:val="20"/>
              </w:rPr>
              <w:t>O</w:t>
            </w:r>
            <w:r w:rsidRPr="00DA38D8">
              <w:rPr>
                <w:i/>
                <w:sz w:val="20"/>
                <w:szCs w:val="20"/>
              </w:rPr>
              <w:t>ne PEI associating with multiple POs can save the resource overhead for PEI and does not introduce additional paging delay or power saving consumption.</w:t>
            </w:r>
          </w:p>
          <w:p w14:paraId="62984EB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17. The 48RB TRS-based PEI cannot work when the bandwidth of CORESET0 is 24RB and the 24RB TRS-based PEI cannot fulfil the link level performance requirement when the bandwidth of CORESET0 is 24RB according to observation 2a in RAN1#104bis-e.</w:t>
            </w:r>
          </w:p>
          <w:p w14:paraId="0810FC0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18. To support deployment in 24RB initial downlink BWP, the SSS-based PEI with single-sequence CDM2 requires complex time resource allocation.</w:t>
            </w:r>
          </w:p>
          <w:p w14:paraId="0EA0825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19. PDDCH-based PEI can work in both the configuration of Behv-A and Behv-B. </w:t>
            </w:r>
          </w:p>
          <w:p w14:paraId="3EB409A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20. The SSS-based PEI has impact on the legacy cell search procedure and cell ID planning.</w:t>
            </w:r>
          </w:p>
          <w:p w14:paraId="1BE26C2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21. TRS-/SSS- based PEI may be interfered by PEIs and legacy signals of neighbor cells.</w:t>
            </w:r>
          </w:p>
          <w:p w14:paraId="585B3DD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22. PDCCH-based PEI can be flexibly configured to carry PEI indication, sub-group indication, short message and other power saving functionalities, e.g. the availability indication of assistance TRS.</w:t>
            </w:r>
          </w:p>
          <w:p w14:paraId="3F60A47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lastRenderedPageBreak/>
              <w:t>Observation 23. Sequence-based PEI signals is not suitable to support the indication of short message.</w:t>
            </w:r>
          </w:p>
          <w:p w14:paraId="7991717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24. Sequence-based PEI signals is not suitable to support other power related information, e.g. assistance TRS availability indication</w:t>
            </w:r>
          </w:p>
          <w:p w14:paraId="5BBBE4E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524A8FE5" w14:textId="77777777" w:rsidR="005A63DE" w:rsidRPr="00DA38D8" w:rsidRDefault="005A63DE" w:rsidP="005A63DE">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5A63DE" w:rsidRPr="00DA38D8" w14:paraId="16FD0A3F" w14:textId="77777777" w:rsidTr="005A63DE">
              <w:trPr>
                <w:trHeight w:val="584"/>
                <w:jc w:val="center"/>
              </w:trPr>
              <w:tc>
                <w:tcPr>
                  <w:tcW w:w="1530" w:type="dxa"/>
                  <w:hideMark/>
                </w:tcPr>
                <w:p w14:paraId="117F33B0" w14:textId="77777777" w:rsidR="005A63DE" w:rsidRPr="00DA38D8" w:rsidRDefault="005A63DE" w:rsidP="005A63DE">
                  <w:pPr>
                    <w:rPr>
                      <w:sz w:val="20"/>
                      <w:szCs w:val="20"/>
                      <w:lang w:eastAsia="zh-CN"/>
                    </w:rPr>
                  </w:pPr>
                </w:p>
              </w:tc>
              <w:tc>
                <w:tcPr>
                  <w:tcW w:w="3476" w:type="dxa"/>
                  <w:hideMark/>
                </w:tcPr>
                <w:p w14:paraId="57EEA534" w14:textId="77777777" w:rsidR="005A63DE" w:rsidRPr="00DA38D8" w:rsidRDefault="005A63DE" w:rsidP="005A63DE">
                  <w:pPr>
                    <w:rPr>
                      <w:sz w:val="20"/>
                      <w:szCs w:val="20"/>
                      <w:lang w:eastAsia="zh-CN"/>
                    </w:rPr>
                  </w:pPr>
                  <w:r w:rsidRPr="00DA38D8">
                    <w:rPr>
                      <w:bCs/>
                      <w:sz w:val="20"/>
                      <w:szCs w:val="20"/>
                      <w:lang w:eastAsia="zh-CN"/>
                    </w:rPr>
                    <w:t>Information bearing/</w:t>
                  </w:r>
                </w:p>
                <w:p w14:paraId="7944938E" w14:textId="77777777" w:rsidR="005A63DE" w:rsidRPr="00DA38D8" w:rsidRDefault="005A63DE" w:rsidP="005A63DE">
                  <w:pPr>
                    <w:rPr>
                      <w:sz w:val="20"/>
                      <w:szCs w:val="20"/>
                      <w:lang w:eastAsia="zh-CN"/>
                    </w:rPr>
                  </w:pPr>
                  <w:r w:rsidRPr="00DA38D8">
                    <w:rPr>
                      <w:bCs/>
                      <w:sz w:val="20"/>
                      <w:szCs w:val="20"/>
                      <w:lang w:eastAsia="zh-CN"/>
                    </w:rPr>
                    <w:t>Sub-grouping/multiple POs indication</w:t>
                  </w:r>
                </w:p>
              </w:tc>
              <w:tc>
                <w:tcPr>
                  <w:tcW w:w="1873" w:type="dxa"/>
                  <w:hideMark/>
                </w:tcPr>
                <w:p w14:paraId="56DD9C5B" w14:textId="77777777" w:rsidR="005A63DE" w:rsidRPr="00DA38D8" w:rsidRDefault="005A63DE" w:rsidP="005A63DE">
                  <w:pPr>
                    <w:rPr>
                      <w:sz w:val="20"/>
                      <w:szCs w:val="20"/>
                      <w:lang w:eastAsia="zh-CN"/>
                    </w:rPr>
                  </w:pPr>
                  <w:r w:rsidRPr="00DA38D8">
                    <w:rPr>
                      <w:bCs/>
                      <w:sz w:val="20"/>
                      <w:szCs w:val="20"/>
                      <w:lang w:eastAsia="zh-CN"/>
                    </w:rPr>
                    <w:t>Frequency resource allocation</w:t>
                  </w:r>
                </w:p>
              </w:tc>
              <w:tc>
                <w:tcPr>
                  <w:tcW w:w="1911" w:type="dxa"/>
                  <w:hideMark/>
                </w:tcPr>
                <w:p w14:paraId="0EC42CF2" w14:textId="77777777" w:rsidR="005A63DE" w:rsidRPr="00DA38D8" w:rsidRDefault="005A63DE" w:rsidP="005A63DE">
                  <w:pPr>
                    <w:rPr>
                      <w:sz w:val="20"/>
                      <w:szCs w:val="20"/>
                      <w:lang w:eastAsia="zh-CN"/>
                    </w:rPr>
                  </w:pPr>
                  <w:r w:rsidRPr="00DA38D8">
                    <w:rPr>
                      <w:bCs/>
                      <w:sz w:val="20"/>
                      <w:szCs w:val="20"/>
                      <w:lang w:eastAsia="zh-CN"/>
                    </w:rPr>
                    <w:t>Monitoring occasion</w:t>
                  </w:r>
                </w:p>
              </w:tc>
            </w:tr>
            <w:tr w:rsidR="005A63DE" w:rsidRPr="00DA38D8" w14:paraId="36F4FC1F" w14:textId="77777777" w:rsidTr="005A63DE">
              <w:trPr>
                <w:trHeight w:val="584"/>
                <w:jc w:val="center"/>
              </w:trPr>
              <w:tc>
                <w:tcPr>
                  <w:tcW w:w="1530" w:type="dxa"/>
                  <w:shd w:val="clear" w:color="auto" w:fill="auto"/>
                  <w:hideMark/>
                </w:tcPr>
                <w:p w14:paraId="047ECD8F"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0FA0A30C" w14:textId="77777777" w:rsidR="005A63DE" w:rsidRPr="00DA38D8" w:rsidRDefault="005A63DE" w:rsidP="005A63DE">
                  <w:pPr>
                    <w:rPr>
                      <w:sz w:val="20"/>
                      <w:szCs w:val="20"/>
                      <w:lang w:eastAsia="zh-CN"/>
                    </w:rPr>
                  </w:pPr>
                  <w:r w:rsidRPr="00DA38D8">
                    <w:rPr>
                      <w:sz w:val="20"/>
                      <w:szCs w:val="20"/>
                      <w:lang w:eastAsia="zh-CN"/>
                    </w:rPr>
                    <w:t>Directly DCI Bit mapping,</w:t>
                  </w:r>
                </w:p>
                <w:p w14:paraId="209BAA66" w14:textId="77777777" w:rsidR="005A63DE" w:rsidRPr="00DA38D8" w:rsidRDefault="005A63DE" w:rsidP="005A63DE">
                  <w:pPr>
                    <w:rPr>
                      <w:sz w:val="20"/>
                      <w:szCs w:val="20"/>
                      <w:lang w:eastAsia="zh-CN"/>
                    </w:rPr>
                  </w:pPr>
                  <w:r w:rsidRPr="00DA38D8">
                    <w:rPr>
                      <w:sz w:val="20"/>
                      <w:szCs w:val="20"/>
                      <w:lang w:eastAsia="zh-CN"/>
                    </w:rPr>
                    <w:t>Little spec work</w:t>
                  </w:r>
                </w:p>
              </w:tc>
              <w:tc>
                <w:tcPr>
                  <w:tcW w:w="1873" w:type="dxa"/>
                  <w:shd w:val="clear" w:color="auto" w:fill="auto"/>
                  <w:hideMark/>
                </w:tcPr>
                <w:p w14:paraId="0EE4D6E3" w14:textId="77777777" w:rsidR="005A63DE" w:rsidRPr="00DA38D8" w:rsidRDefault="005A63DE" w:rsidP="005A63DE">
                  <w:pPr>
                    <w:rPr>
                      <w:sz w:val="20"/>
                      <w:szCs w:val="20"/>
                      <w:lang w:eastAsia="zh-CN"/>
                    </w:rPr>
                  </w:pPr>
                  <w:r w:rsidRPr="00DA38D8">
                    <w:rPr>
                      <w:sz w:val="20"/>
                      <w:szCs w:val="20"/>
                      <w:lang w:eastAsia="zh-CN"/>
                    </w:rPr>
                    <w:t>Reuse CORESET</w:t>
                  </w:r>
                </w:p>
              </w:tc>
              <w:tc>
                <w:tcPr>
                  <w:tcW w:w="1911" w:type="dxa"/>
                  <w:shd w:val="clear" w:color="auto" w:fill="auto"/>
                  <w:hideMark/>
                </w:tcPr>
                <w:p w14:paraId="7C146F0B" w14:textId="77777777" w:rsidR="005A63DE" w:rsidRPr="00DA38D8" w:rsidRDefault="005A63DE" w:rsidP="005A63DE">
                  <w:pPr>
                    <w:rPr>
                      <w:sz w:val="20"/>
                      <w:szCs w:val="20"/>
                      <w:lang w:eastAsia="zh-CN"/>
                    </w:rPr>
                  </w:pPr>
                  <w:r w:rsidRPr="00DA38D8">
                    <w:rPr>
                      <w:sz w:val="20"/>
                      <w:szCs w:val="20"/>
                      <w:lang w:eastAsia="zh-CN"/>
                    </w:rPr>
                    <w:t>Based on search space set</w:t>
                  </w:r>
                </w:p>
              </w:tc>
            </w:tr>
            <w:tr w:rsidR="005A63DE" w:rsidRPr="00DA38D8" w14:paraId="63C507AD" w14:textId="77777777" w:rsidTr="005A63DE">
              <w:trPr>
                <w:trHeight w:val="584"/>
                <w:jc w:val="center"/>
              </w:trPr>
              <w:tc>
                <w:tcPr>
                  <w:tcW w:w="1530" w:type="dxa"/>
                  <w:shd w:val="clear" w:color="auto" w:fill="auto"/>
                  <w:hideMark/>
                </w:tcPr>
                <w:p w14:paraId="6F79064E"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10F3BE66" w14:textId="77777777" w:rsidR="005A63DE" w:rsidRPr="00DA38D8" w:rsidRDefault="005A63DE" w:rsidP="005A63DE">
                  <w:pPr>
                    <w:rPr>
                      <w:sz w:val="20"/>
                      <w:szCs w:val="20"/>
                      <w:lang w:eastAsia="zh-CN"/>
                    </w:rPr>
                  </w:pPr>
                  <w:r w:rsidRPr="00DA38D8">
                    <w:rPr>
                      <w:sz w:val="20"/>
                      <w:szCs w:val="20"/>
                      <w:lang w:eastAsia="zh-CN"/>
                    </w:rPr>
                    <w:t>Sequence mapping definition;</w:t>
                  </w:r>
                </w:p>
                <w:p w14:paraId="71DBFD6F"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1F9675E0" w14:textId="77777777" w:rsidR="005A63DE" w:rsidRPr="00DA38D8" w:rsidRDefault="005A63DE" w:rsidP="005A63DE">
                  <w:pPr>
                    <w:rPr>
                      <w:sz w:val="20"/>
                      <w:szCs w:val="20"/>
                      <w:lang w:eastAsia="zh-CN"/>
                    </w:rPr>
                  </w:pPr>
                  <w:r w:rsidRPr="00DA38D8">
                    <w:rPr>
                      <w:sz w:val="20"/>
                      <w:szCs w:val="20"/>
                      <w:lang w:eastAsia="zh-CN"/>
                    </w:rPr>
                    <w:t>Common sequence definition;</w:t>
                  </w:r>
                </w:p>
                <w:p w14:paraId="6A34D13D"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074BFA37" w14:textId="77777777" w:rsidR="005A63DE" w:rsidRPr="00DA38D8" w:rsidRDefault="005A63DE" w:rsidP="005A63DE">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08CAB66C" w14:textId="77777777" w:rsidR="005A63DE" w:rsidRPr="00DA38D8" w:rsidRDefault="005A63DE" w:rsidP="005A63DE">
                  <w:pPr>
                    <w:rPr>
                      <w:sz w:val="20"/>
                      <w:szCs w:val="20"/>
                      <w:lang w:eastAsia="zh-CN"/>
                    </w:rPr>
                  </w:pPr>
                  <w:r w:rsidRPr="00DA38D8">
                    <w:rPr>
                      <w:sz w:val="20"/>
                      <w:szCs w:val="20"/>
                      <w:lang w:eastAsia="zh-CN"/>
                    </w:rPr>
                    <w:t>New design is required</w:t>
                  </w:r>
                </w:p>
              </w:tc>
            </w:tr>
            <w:tr w:rsidR="005A63DE" w:rsidRPr="00DA38D8" w14:paraId="47003E84" w14:textId="77777777" w:rsidTr="005A63DE">
              <w:trPr>
                <w:trHeight w:val="584"/>
                <w:jc w:val="center"/>
              </w:trPr>
              <w:tc>
                <w:tcPr>
                  <w:tcW w:w="1530" w:type="dxa"/>
                  <w:shd w:val="clear" w:color="auto" w:fill="auto"/>
                  <w:hideMark/>
                </w:tcPr>
                <w:p w14:paraId="18C46BC4"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4266F19B" w14:textId="77777777" w:rsidR="005A63DE" w:rsidRPr="00DA38D8" w:rsidRDefault="005A63DE" w:rsidP="005A63DE">
                  <w:pPr>
                    <w:rPr>
                      <w:sz w:val="20"/>
                      <w:szCs w:val="20"/>
                      <w:lang w:eastAsia="zh-CN"/>
                    </w:rPr>
                  </w:pPr>
                  <w:r w:rsidRPr="00DA38D8">
                    <w:rPr>
                      <w:sz w:val="20"/>
                      <w:szCs w:val="20"/>
                      <w:lang w:eastAsia="zh-CN"/>
                    </w:rPr>
                    <w:t>Sequence mapping definition;</w:t>
                  </w:r>
                </w:p>
                <w:p w14:paraId="024F9204"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41A15A9A" w14:textId="77777777" w:rsidR="005A63DE" w:rsidRPr="00DA38D8" w:rsidRDefault="005A63DE" w:rsidP="005A63DE">
                  <w:pPr>
                    <w:rPr>
                      <w:sz w:val="20"/>
                      <w:szCs w:val="20"/>
                      <w:lang w:eastAsia="zh-CN"/>
                    </w:rPr>
                  </w:pPr>
                  <w:r w:rsidRPr="00DA38D8">
                    <w:rPr>
                      <w:sz w:val="20"/>
                      <w:szCs w:val="20"/>
                      <w:lang w:eastAsia="zh-CN"/>
                    </w:rPr>
                    <w:t>Common sequence definition;</w:t>
                  </w:r>
                </w:p>
                <w:p w14:paraId="661D93CC"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17BBDF64" w14:textId="77777777" w:rsidR="005A63DE" w:rsidRPr="00DA38D8" w:rsidRDefault="005A63DE" w:rsidP="005A63DE">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1D75B07C" w14:textId="77777777" w:rsidR="005A63DE" w:rsidRPr="00DA38D8" w:rsidRDefault="005A63DE" w:rsidP="005A63DE">
                  <w:pPr>
                    <w:rPr>
                      <w:sz w:val="20"/>
                      <w:szCs w:val="20"/>
                      <w:lang w:eastAsia="zh-CN"/>
                    </w:rPr>
                  </w:pPr>
                  <w:r w:rsidRPr="00DA38D8">
                    <w:rPr>
                      <w:sz w:val="20"/>
                      <w:szCs w:val="20"/>
                      <w:lang w:eastAsia="zh-CN"/>
                    </w:rPr>
                    <w:t>New design is required</w:t>
                  </w:r>
                </w:p>
              </w:tc>
            </w:tr>
          </w:tbl>
          <w:p w14:paraId="6F6B3401" w14:textId="77777777" w:rsidR="005A63DE" w:rsidRPr="00DA38D8" w:rsidRDefault="005A63DE" w:rsidP="005A63DE">
            <w:pPr>
              <w:rPr>
                <w:kern w:val="2"/>
                <w:sz w:val="20"/>
                <w:szCs w:val="20"/>
                <w:lang w:eastAsia="zh-CN"/>
              </w:rPr>
            </w:pPr>
          </w:p>
          <w:p w14:paraId="7EB6F356" w14:textId="77777777" w:rsidR="005A63DE" w:rsidRPr="00DA38D8" w:rsidRDefault="005A63DE" w:rsidP="005A63DE">
            <w:pPr>
              <w:pStyle w:val="ListParagraph"/>
              <w:autoSpaceDE w:val="0"/>
              <w:autoSpaceDN w:val="0"/>
              <w:adjustRightInd w:val="0"/>
              <w:snapToGrid w:val="0"/>
              <w:spacing w:after="120"/>
              <w:ind w:left="0"/>
              <w:jc w:val="both"/>
              <w:rPr>
                <w:rFonts w:eastAsia="Calibri"/>
                <w:b/>
                <w:i/>
                <w:sz w:val="20"/>
                <w:szCs w:val="20"/>
              </w:rPr>
            </w:pPr>
            <w:r w:rsidRPr="00DA38D8">
              <w:rPr>
                <w:rFonts w:eastAsiaTheme="minorEastAsia"/>
                <w:b/>
                <w:i/>
                <w:sz w:val="20"/>
                <w:szCs w:val="20"/>
                <w:lang w:eastAsia="zh-CN"/>
              </w:rPr>
              <w:t xml:space="preserve">Proposal 1: At most one aperiodic ZP-CSI-RS resource set can be utilized on legacy UE for rate matching </w:t>
            </w:r>
            <w:r w:rsidRPr="00DA38D8">
              <w:rPr>
                <w:rFonts w:eastAsia="MS Mincho"/>
                <w:b/>
                <w:i/>
                <w:sz w:val="20"/>
                <w:szCs w:val="20"/>
                <w:lang w:eastAsia="ja-JP"/>
              </w:rPr>
              <w:t>purpose</w:t>
            </w:r>
            <w:r w:rsidRPr="00DA38D8">
              <w:rPr>
                <w:rFonts w:eastAsiaTheme="minorEastAsia"/>
                <w:b/>
                <w:i/>
                <w:sz w:val="20"/>
                <w:szCs w:val="20"/>
                <w:lang w:eastAsia="zh-CN"/>
              </w:rPr>
              <w:t xml:space="preserve"> of PEI considering </w:t>
            </w:r>
            <w:r w:rsidRPr="00DA38D8">
              <w:rPr>
                <w:rFonts w:eastAsiaTheme="minorEastAsia" w:hint="eastAsia"/>
                <w:b/>
                <w:i/>
                <w:sz w:val="20"/>
                <w:szCs w:val="20"/>
                <w:lang w:eastAsia="zh-CN"/>
              </w:rPr>
              <w:t>R</w:t>
            </w:r>
            <w:r w:rsidRPr="00DA38D8">
              <w:rPr>
                <w:rFonts w:eastAsiaTheme="minorEastAsia"/>
                <w:b/>
                <w:i/>
                <w:sz w:val="20"/>
                <w:szCs w:val="20"/>
                <w:lang w:eastAsia="zh-CN"/>
              </w:rPr>
              <w:t xml:space="preserve">el-15 only supports up to 3 aperiodic ZP-CSI-RS resource sets per BWP. </w:t>
            </w:r>
          </w:p>
          <w:p w14:paraId="4BA21683" w14:textId="77777777" w:rsidR="005A63DE" w:rsidRPr="00DA38D8" w:rsidRDefault="005A63DE" w:rsidP="005A63DE">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24468B90"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3: </w:t>
            </w:r>
            <w:r w:rsidRPr="00DA38D8">
              <w:rPr>
                <w:b/>
                <w:i/>
                <w:sz w:val="20"/>
                <w:szCs w:val="20"/>
              </w:rPr>
              <w:t>SSS-based/TRS-</w:t>
            </w:r>
            <w:r w:rsidRPr="00DA38D8">
              <w:rPr>
                <w:rFonts w:eastAsiaTheme="minorEastAsia"/>
                <w:b/>
                <w:i/>
                <w:sz w:val="20"/>
                <w:szCs w:val="20"/>
                <w:lang w:eastAsia="zh-CN"/>
              </w:rPr>
              <w:t>based</w:t>
            </w:r>
            <w:r w:rsidRPr="00DA38D8">
              <w:rPr>
                <w:b/>
                <w:i/>
                <w:sz w:val="20"/>
                <w:szCs w:val="20"/>
              </w:rPr>
              <w:t xml:space="preserve"> cannot be used for time-frequency tracking.</w:t>
            </w:r>
          </w:p>
          <w:p w14:paraId="4164E35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67233C8" w14:textId="77777777" w:rsidR="005A63DE" w:rsidRPr="00DA38D8" w:rsidRDefault="005A63DE" w:rsidP="005A63DE">
            <w:pPr>
              <w:pStyle w:val="ListParagraph"/>
              <w:autoSpaceDE w:val="0"/>
              <w:autoSpaceDN w:val="0"/>
              <w:adjustRightInd w:val="0"/>
              <w:snapToGrid w:val="0"/>
              <w:spacing w:after="120"/>
              <w:ind w:left="0"/>
              <w:jc w:val="both"/>
              <w:rPr>
                <w:rFonts w:eastAsia="MS Mincho"/>
                <w:b/>
                <w:i/>
                <w:sz w:val="20"/>
                <w:szCs w:val="20"/>
                <w:lang w:eastAsia="ja-JP"/>
              </w:rPr>
            </w:pPr>
            <w:r w:rsidRPr="00DA38D8">
              <w:rPr>
                <w:rFonts w:eastAsiaTheme="minorEastAsia"/>
                <w:b/>
                <w:i/>
                <w:sz w:val="20"/>
                <w:szCs w:val="20"/>
                <w:lang w:eastAsia="zh-CN"/>
              </w:rPr>
              <w:t xml:space="preserve">Proposal 5: </w:t>
            </w:r>
            <w:r w:rsidRPr="00DA38D8">
              <w:rPr>
                <w:rFonts w:eastAsia="MS Mincho"/>
                <w:b/>
                <w:i/>
                <w:sz w:val="20"/>
                <w:szCs w:val="20"/>
                <w:lang w:eastAsia="ja-JP"/>
              </w:rPr>
              <w:t>Adopt DCI carried by PDCCH as the physical layer channel for PEI indication.</w:t>
            </w:r>
          </w:p>
          <w:p w14:paraId="76395BD1"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1844ACD" w14:textId="77777777" w:rsidR="005A63DE" w:rsidRPr="00DA38D8" w:rsidRDefault="005A63DE" w:rsidP="005A63DE">
            <w:pPr>
              <w:pStyle w:val="ListParagraph"/>
              <w:autoSpaceDE w:val="0"/>
              <w:autoSpaceDN w:val="0"/>
              <w:adjustRightInd w:val="0"/>
              <w:snapToGrid w:val="0"/>
              <w:spacing w:after="120"/>
              <w:ind w:left="0"/>
              <w:jc w:val="both"/>
              <w:rPr>
                <w:b/>
                <w:i/>
                <w:sz w:val="20"/>
                <w:szCs w:val="20"/>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1B366747"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1124C93D"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4B48F6B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492D7DE2" w14:textId="77777777" w:rsidR="005A63DE" w:rsidRPr="00DA38D8" w:rsidRDefault="005A63DE" w:rsidP="005A63DE">
            <w:pPr>
              <w:rPr>
                <w:sz w:val="20"/>
                <w:szCs w:val="20"/>
              </w:rPr>
            </w:pPr>
          </w:p>
        </w:tc>
      </w:tr>
      <w:tr w:rsidR="005A63DE" w:rsidRPr="00412BF5" w14:paraId="7450A5A5" w14:textId="77777777" w:rsidTr="005A63DE">
        <w:tc>
          <w:tcPr>
            <w:tcW w:w="1165" w:type="dxa"/>
          </w:tcPr>
          <w:p w14:paraId="350EE959" w14:textId="77777777" w:rsidR="005A63DE" w:rsidRPr="00412BF5" w:rsidRDefault="005A63DE" w:rsidP="005A63DE">
            <w:pPr>
              <w:rPr>
                <w:sz w:val="20"/>
                <w:szCs w:val="20"/>
              </w:rPr>
            </w:pPr>
            <w:r w:rsidRPr="00412BF5">
              <w:rPr>
                <w:sz w:val="20"/>
                <w:szCs w:val="20"/>
              </w:rPr>
              <w:t>TCL</w:t>
            </w:r>
          </w:p>
        </w:tc>
        <w:tc>
          <w:tcPr>
            <w:tcW w:w="9292" w:type="dxa"/>
          </w:tcPr>
          <w:p w14:paraId="181AC92F" w14:textId="77777777" w:rsidR="005A63DE" w:rsidRPr="00DA38D8" w:rsidRDefault="005A63DE" w:rsidP="005A63DE">
            <w:pPr>
              <w:rPr>
                <w:i/>
                <w:sz w:val="20"/>
                <w:szCs w:val="20"/>
              </w:rPr>
            </w:pPr>
            <w:r w:rsidRPr="00DA38D8">
              <w:rPr>
                <w:i/>
                <w:sz w:val="20"/>
                <w:szCs w:val="20"/>
              </w:rPr>
              <w:t xml:space="preserve">Observation 1: Different cdm types of size 8, i.e.  </w:t>
            </w:r>
            <w:r w:rsidRPr="00DA38D8">
              <w:rPr>
                <w:i/>
                <w:sz w:val="20"/>
                <w:szCs w:val="20"/>
                <w:lang w:eastAsia="zh-CN"/>
              </w:rPr>
              <w:t xml:space="preserve">cdm8-FD2-TD4, cdm8-FD4-TD2, cdm-FD8-TD and cdm-FD-TD8, and its orthogonal covers may create diverse </w:t>
            </w:r>
            <w:r w:rsidRPr="00DA38D8">
              <w:rPr>
                <w:i/>
                <w:sz w:val="20"/>
                <w:szCs w:val="20"/>
              </w:rPr>
              <w:t>unique indication codes for each subgroup indication in a PO.</w:t>
            </w:r>
          </w:p>
          <w:p w14:paraId="56A4DF59" w14:textId="77777777" w:rsidR="005A63DE" w:rsidRPr="00DA38D8" w:rsidRDefault="005A63DE" w:rsidP="005A63DE">
            <w:pPr>
              <w:rPr>
                <w:b/>
                <w:i/>
                <w:sz w:val="20"/>
                <w:szCs w:val="20"/>
              </w:rPr>
            </w:pPr>
          </w:p>
          <w:p w14:paraId="0E1939EB" w14:textId="77777777" w:rsidR="005A63DE" w:rsidRPr="00DA38D8" w:rsidRDefault="005A63DE" w:rsidP="005A63DE">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8CFA504" w14:textId="77777777" w:rsidR="005A63DE" w:rsidRPr="00DA38D8" w:rsidRDefault="005A63DE" w:rsidP="005A63DE">
            <w:pPr>
              <w:rPr>
                <w:b/>
                <w:sz w:val="20"/>
                <w:szCs w:val="20"/>
                <w:lang w:eastAsia="zh-CN"/>
              </w:rPr>
            </w:pPr>
          </w:p>
          <w:p w14:paraId="50FA7094" w14:textId="77777777" w:rsidR="005A63DE" w:rsidRPr="00DA38D8" w:rsidRDefault="005A63DE" w:rsidP="005A63DE">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32BDCDC9" w14:textId="77777777" w:rsidR="005A63DE" w:rsidRPr="00DA38D8" w:rsidRDefault="005A63DE" w:rsidP="005A63DE">
            <w:pPr>
              <w:rPr>
                <w:b/>
                <w:sz w:val="20"/>
                <w:szCs w:val="20"/>
              </w:rPr>
            </w:pPr>
          </w:p>
          <w:p w14:paraId="368C60B3" w14:textId="77777777" w:rsidR="005A63DE" w:rsidRPr="00DA38D8" w:rsidRDefault="005A63DE" w:rsidP="005A63DE">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42669436" w14:textId="77777777" w:rsidR="005A63DE" w:rsidRPr="00DA38D8" w:rsidRDefault="005A63DE" w:rsidP="005A63DE">
            <w:pPr>
              <w:rPr>
                <w:sz w:val="20"/>
                <w:szCs w:val="20"/>
              </w:rPr>
            </w:pPr>
          </w:p>
        </w:tc>
      </w:tr>
      <w:tr w:rsidR="005A63DE" w:rsidRPr="00412BF5" w14:paraId="6E60DD45" w14:textId="77777777" w:rsidTr="005A63DE">
        <w:trPr>
          <w:trHeight w:val="287"/>
        </w:trPr>
        <w:tc>
          <w:tcPr>
            <w:tcW w:w="1165" w:type="dxa"/>
          </w:tcPr>
          <w:p w14:paraId="54EF9676" w14:textId="77777777" w:rsidR="005A63DE" w:rsidRPr="00412BF5" w:rsidRDefault="005A63DE" w:rsidP="005A63DE">
            <w:pPr>
              <w:rPr>
                <w:sz w:val="20"/>
                <w:szCs w:val="20"/>
              </w:rPr>
            </w:pPr>
            <w:r w:rsidRPr="00412BF5">
              <w:rPr>
                <w:sz w:val="20"/>
                <w:szCs w:val="20"/>
              </w:rPr>
              <w:t>ZTE</w:t>
            </w:r>
          </w:p>
        </w:tc>
        <w:tc>
          <w:tcPr>
            <w:tcW w:w="9292" w:type="dxa"/>
          </w:tcPr>
          <w:p w14:paraId="066C1FE3" w14:textId="77777777" w:rsidR="005A63DE" w:rsidRPr="00F338F7" w:rsidRDefault="005A63DE" w:rsidP="005A63DE">
            <w:pPr>
              <w:rPr>
                <w:sz w:val="20"/>
                <w:szCs w:val="20"/>
              </w:rPr>
            </w:pPr>
            <w:r w:rsidRPr="00F338F7">
              <w:rPr>
                <w:sz w:val="20"/>
                <w:szCs w:val="20"/>
              </w:rPr>
              <w:t>Observation 1:</w:t>
            </w:r>
            <w:r w:rsidRPr="00F338F7">
              <w:rPr>
                <w:sz w:val="20"/>
                <w:szCs w:val="20"/>
              </w:rPr>
              <w:tab/>
              <w:t>The advantages and disadvantages of Behv-A and Behv-B is summarized in Table 1.</w:t>
            </w:r>
          </w:p>
          <w:p w14:paraId="09A8AD5F" w14:textId="77777777" w:rsidR="00F338F7" w:rsidRPr="00F338F7" w:rsidRDefault="00F338F7" w:rsidP="00F338F7">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F338F7" w:rsidRPr="00F338F7" w14:paraId="0ED6FAA5" w14:textId="77777777" w:rsidTr="002D0E91">
              <w:trPr>
                <w:trHeight w:val="514"/>
                <w:jc w:val="center"/>
              </w:trPr>
              <w:tc>
                <w:tcPr>
                  <w:tcW w:w="900" w:type="dxa"/>
                  <w:vAlign w:val="center"/>
                </w:tcPr>
                <w:p w14:paraId="270FC0E6" w14:textId="77777777" w:rsidR="00F338F7" w:rsidRPr="00F338F7" w:rsidRDefault="00F338F7" w:rsidP="00F338F7">
                  <w:pPr>
                    <w:spacing w:before="120" w:after="120"/>
                    <w:jc w:val="center"/>
                    <w:rPr>
                      <w:b/>
                      <w:bCs/>
                      <w:sz w:val="20"/>
                      <w:szCs w:val="20"/>
                    </w:rPr>
                  </w:pPr>
                </w:p>
              </w:tc>
              <w:tc>
                <w:tcPr>
                  <w:tcW w:w="3926" w:type="dxa"/>
                  <w:vAlign w:val="center"/>
                </w:tcPr>
                <w:p w14:paraId="2267F18D" w14:textId="77777777" w:rsidR="00F338F7" w:rsidRPr="00F338F7" w:rsidRDefault="00F338F7" w:rsidP="00F338F7">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8AA7855" w14:textId="77777777" w:rsidR="00F338F7" w:rsidRPr="00F338F7" w:rsidRDefault="00F338F7" w:rsidP="00F338F7">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F338F7" w:rsidRPr="00F338F7" w14:paraId="3B2F6006" w14:textId="77777777" w:rsidTr="002D0E91">
              <w:trPr>
                <w:trHeight w:val="514"/>
                <w:jc w:val="center"/>
              </w:trPr>
              <w:tc>
                <w:tcPr>
                  <w:tcW w:w="900" w:type="dxa"/>
                  <w:vAlign w:val="center"/>
                </w:tcPr>
                <w:p w14:paraId="685A5465" w14:textId="77777777" w:rsidR="00F338F7" w:rsidRPr="00F338F7" w:rsidRDefault="00F338F7" w:rsidP="00F338F7">
                  <w:pPr>
                    <w:spacing w:before="120" w:after="120"/>
                    <w:jc w:val="center"/>
                    <w:rPr>
                      <w:b/>
                      <w:bCs/>
                      <w:sz w:val="20"/>
                      <w:szCs w:val="20"/>
                    </w:rPr>
                  </w:pPr>
                  <w:r w:rsidRPr="00F338F7">
                    <w:rPr>
                      <w:rFonts w:hint="eastAsia"/>
                      <w:b/>
                      <w:bCs/>
                      <w:sz w:val="20"/>
                      <w:szCs w:val="20"/>
                    </w:rPr>
                    <w:t>Behv-A</w:t>
                  </w:r>
                </w:p>
              </w:tc>
              <w:tc>
                <w:tcPr>
                  <w:tcW w:w="3926" w:type="dxa"/>
                  <w:vAlign w:val="center"/>
                </w:tcPr>
                <w:p w14:paraId="6C649954"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6A5B2845" w14:textId="77777777" w:rsidR="00F338F7" w:rsidRPr="00F338F7" w:rsidRDefault="00F338F7" w:rsidP="00F338F7">
                  <w:pPr>
                    <w:spacing w:before="120" w:after="120" w:line="260" w:lineRule="auto"/>
                    <w:rPr>
                      <w:sz w:val="20"/>
                      <w:szCs w:val="20"/>
                    </w:rPr>
                  </w:pPr>
                  <w:r w:rsidRPr="00F338F7">
                    <w:rPr>
                      <w:rFonts w:hint="eastAsia"/>
                      <w:sz w:val="20"/>
                      <w:szCs w:val="20"/>
                    </w:rPr>
                    <w:t>If UE misses the PEI with wake-up indication,</w:t>
                  </w:r>
                </w:p>
                <w:p w14:paraId="4624C98A"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0C54913F"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354D6C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08BFA526"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F338F7" w:rsidRPr="00F338F7" w14:paraId="1D7E895C" w14:textId="77777777" w:rsidTr="002D0E91">
              <w:trPr>
                <w:trHeight w:val="534"/>
                <w:jc w:val="center"/>
              </w:trPr>
              <w:tc>
                <w:tcPr>
                  <w:tcW w:w="900" w:type="dxa"/>
                  <w:vAlign w:val="center"/>
                </w:tcPr>
                <w:p w14:paraId="23838905" w14:textId="77777777" w:rsidR="00F338F7" w:rsidRPr="00F338F7" w:rsidRDefault="00F338F7" w:rsidP="00F338F7">
                  <w:pPr>
                    <w:spacing w:before="120" w:after="120"/>
                    <w:jc w:val="center"/>
                    <w:rPr>
                      <w:b/>
                      <w:bCs/>
                      <w:sz w:val="20"/>
                      <w:szCs w:val="20"/>
                    </w:rPr>
                  </w:pPr>
                  <w:r w:rsidRPr="00F338F7">
                    <w:rPr>
                      <w:rFonts w:hint="eastAsia"/>
                      <w:b/>
                      <w:bCs/>
                      <w:sz w:val="20"/>
                      <w:szCs w:val="20"/>
                    </w:rPr>
                    <w:t>Behv-B</w:t>
                  </w:r>
                </w:p>
              </w:tc>
              <w:tc>
                <w:tcPr>
                  <w:tcW w:w="3926" w:type="dxa"/>
                  <w:vAlign w:val="center"/>
                </w:tcPr>
                <w:p w14:paraId="082C393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239AE55E" w14:textId="77777777" w:rsidR="00F338F7" w:rsidRPr="00F338F7" w:rsidRDefault="00F338F7"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085E1574"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1C69AF80"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7D0FF3F8" w14:textId="77777777" w:rsidR="005A63DE" w:rsidRPr="00F338F7" w:rsidRDefault="005A63DE" w:rsidP="005A63DE">
            <w:pPr>
              <w:rPr>
                <w:sz w:val="20"/>
                <w:szCs w:val="20"/>
              </w:rPr>
            </w:pPr>
          </w:p>
          <w:p w14:paraId="680F6D3F" w14:textId="77777777" w:rsidR="005A63DE" w:rsidRPr="00F338F7" w:rsidRDefault="005A63DE" w:rsidP="005A63DE">
            <w:pPr>
              <w:rPr>
                <w:sz w:val="20"/>
                <w:szCs w:val="20"/>
              </w:rPr>
            </w:pPr>
            <w:r w:rsidRPr="00F338F7">
              <w:rPr>
                <w:sz w:val="20"/>
                <w:szCs w:val="20"/>
              </w:rPr>
              <w:t>Observation 2:</w:t>
            </w:r>
            <w:r w:rsidRPr="00F338F7">
              <w:rPr>
                <w:sz w:val="20"/>
                <w:szCs w:val="20"/>
              </w:rPr>
              <w:tab/>
              <w:t>For Behv-A, a two-symbol TRS-like PEI or SSS-like PEI with FAR=1% fulfills the performance required by the paging PDSCH without scaling. For Behv-B, a two-symbol TRS-like PEI or SSS-like PEI with FAR=0.1% fulfills the performance required by the paging PDSCH without scaling.</w:t>
            </w:r>
          </w:p>
          <w:p w14:paraId="32DF0957" w14:textId="77777777" w:rsidR="005A63DE" w:rsidRPr="00F338F7" w:rsidRDefault="005A63DE" w:rsidP="005A63DE">
            <w:pPr>
              <w:rPr>
                <w:sz w:val="20"/>
                <w:szCs w:val="20"/>
              </w:rPr>
            </w:pPr>
          </w:p>
          <w:p w14:paraId="31762752" w14:textId="77777777" w:rsidR="005A63DE" w:rsidRPr="00F338F7" w:rsidRDefault="005A63DE" w:rsidP="005A63DE">
            <w:pPr>
              <w:rPr>
                <w:sz w:val="20"/>
                <w:szCs w:val="20"/>
              </w:rPr>
            </w:pPr>
            <w:r w:rsidRPr="00F338F7">
              <w:rPr>
                <w:sz w:val="20"/>
                <w:szCs w:val="20"/>
              </w:rPr>
              <w:t>Observation 3:</w:t>
            </w:r>
            <w:r w:rsidRPr="00F338F7">
              <w:rPr>
                <w:sz w:val="20"/>
                <w:szCs w:val="20"/>
              </w:rPr>
              <w:tab/>
              <w:t>For both Behv-A and Behv-B, sequence-based PEI (both TRS-like PEI and SSS-like PEI) needs more than two symbols to fulfill the JMDR performance requirement when the paging PDSCH is configured with TB scaling 0.5.</w:t>
            </w:r>
          </w:p>
          <w:p w14:paraId="1CCF5107" w14:textId="77777777" w:rsidR="005A63DE" w:rsidRPr="00F338F7" w:rsidRDefault="005A63DE" w:rsidP="005A63DE">
            <w:pPr>
              <w:rPr>
                <w:sz w:val="20"/>
                <w:szCs w:val="20"/>
              </w:rPr>
            </w:pPr>
          </w:p>
          <w:p w14:paraId="58644405" w14:textId="77777777" w:rsidR="005A63DE" w:rsidRPr="00F338F7" w:rsidRDefault="005A63DE" w:rsidP="005A63DE">
            <w:pPr>
              <w:rPr>
                <w:sz w:val="20"/>
                <w:szCs w:val="20"/>
              </w:rPr>
            </w:pPr>
            <w:r w:rsidRPr="00F338F7">
              <w:rPr>
                <w:sz w:val="20"/>
                <w:szCs w:val="20"/>
              </w:rPr>
              <w:t>Observation 4:</w:t>
            </w:r>
            <w:r w:rsidRPr="00F338F7">
              <w:rPr>
                <w:sz w:val="20"/>
                <w:szCs w:val="20"/>
              </w:rPr>
              <w:tab/>
              <w:t>For Behv-A/B and SCL decoding, DCI-based PEI with AL 4 fulfills the performance required by paging PDSCH without TB scaling; DCI-based PEI with AL 8 fulfills the performance required by paging PDSCH with TB scaling=0.5.</w:t>
            </w:r>
          </w:p>
          <w:p w14:paraId="199262CA" w14:textId="77777777" w:rsidR="005A63DE" w:rsidRPr="00F338F7" w:rsidRDefault="005A63DE" w:rsidP="005A63DE">
            <w:pPr>
              <w:rPr>
                <w:sz w:val="20"/>
                <w:szCs w:val="20"/>
              </w:rPr>
            </w:pPr>
          </w:p>
          <w:p w14:paraId="1FE4933C" w14:textId="77777777" w:rsidR="005A63DE" w:rsidRPr="00F338F7" w:rsidRDefault="005A63DE" w:rsidP="005A63DE">
            <w:pPr>
              <w:rPr>
                <w:sz w:val="20"/>
                <w:szCs w:val="20"/>
              </w:rPr>
            </w:pPr>
            <w:r w:rsidRPr="00F338F7">
              <w:rPr>
                <w:sz w:val="20"/>
                <w:szCs w:val="20"/>
              </w:rPr>
              <w:t>Observation 5:</w:t>
            </w:r>
            <w:r w:rsidRPr="00F338F7">
              <w:rPr>
                <w:sz w:val="20"/>
                <w:szCs w:val="20"/>
              </w:rPr>
              <w:tab/>
              <w:t>For Behv-A/B and ML decoding, DCI-based PEI with AL 2 fulfills the performance requirement of paging PDSCH with TB scaling 1 and DCI-based PEI with AL 4 fulfills the performance requirement of paging PDSCH with TB scaling 0.5.</w:t>
            </w:r>
          </w:p>
          <w:p w14:paraId="1EF132F3" w14:textId="77777777" w:rsidR="005A63DE" w:rsidRPr="00F338F7" w:rsidRDefault="005A63DE" w:rsidP="005A63DE">
            <w:pPr>
              <w:rPr>
                <w:sz w:val="20"/>
                <w:szCs w:val="20"/>
              </w:rPr>
            </w:pPr>
          </w:p>
          <w:p w14:paraId="263C5910" w14:textId="77777777" w:rsidR="005A63DE" w:rsidRPr="00F338F7" w:rsidRDefault="005A63DE" w:rsidP="005A63DE">
            <w:pPr>
              <w:rPr>
                <w:sz w:val="20"/>
                <w:szCs w:val="20"/>
              </w:rPr>
            </w:pPr>
            <w:r w:rsidRPr="00F338F7">
              <w:rPr>
                <w:sz w:val="20"/>
                <w:szCs w:val="20"/>
              </w:rPr>
              <w:t>Observation 6:</w:t>
            </w:r>
            <w:r w:rsidRPr="00F338F7">
              <w:rPr>
                <w:sz w:val="20"/>
                <w:szCs w:val="20"/>
              </w:rPr>
              <w:tab/>
              <w:t>DCI-based PEI with AL adaptation provides more flexibility and better coverage.</w:t>
            </w:r>
          </w:p>
          <w:p w14:paraId="74318AE8" w14:textId="77777777" w:rsidR="005A63DE" w:rsidRPr="00F338F7" w:rsidRDefault="005A63DE" w:rsidP="005A63DE">
            <w:pPr>
              <w:rPr>
                <w:sz w:val="20"/>
                <w:szCs w:val="20"/>
              </w:rPr>
            </w:pPr>
          </w:p>
          <w:p w14:paraId="2BAAED27" w14:textId="77777777" w:rsidR="005A63DE" w:rsidRPr="00F338F7" w:rsidRDefault="005A63DE" w:rsidP="005A63DE">
            <w:pPr>
              <w:rPr>
                <w:sz w:val="20"/>
                <w:szCs w:val="20"/>
              </w:rPr>
            </w:pPr>
            <w:r w:rsidRPr="00F338F7">
              <w:rPr>
                <w:sz w:val="20"/>
                <w:szCs w:val="20"/>
              </w:rPr>
              <w:t>Observation 7:</w:t>
            </w:r>
            <w:r w:rsidRPr="00F338F7">
              <w:rPr>
                <w:sz w:val="20"/>
                <w:szCs w:val="20"/>
              </w:rPr>
              <w:tab/>
              <w:t>The payload size of DCI based PEI can be flexibly configured without exceeding the 3+1 DCI size budget.</w:t>
            </w:r>
          </w:p>
          <w:p w14:paraId="5758C935" w14:textId="77777777" w:rsidR="005A63DE" w:rsidRPr="00F338F7" w:rsidRDefault="005A63DE" w:rsidP="005A63DE">
            <w:pPr>
              <w:rPr>
                <w:sz w:val="20"/>
                <w:szCs w:val="20"/>
              </w:rPr>
            </w:pPr>
          </w:p>
          <w:p w14:paraId="042BE082" w14:textId="77777777" w:rsidR="005A63DE" w:rsidRPr="00F338F7" w:rsidRDefault="005A63DE" w:rsidP="005A63DE">
            <w:pPr>
              <w:rPr>
                <w:sz w:val="20"/>
                <w:szCs w:val="20"/>
              </w:rPr>
            </w:pPr>
            <w:r w:rsidRPr="00F338F7">
              <w:rPr>
                <w:sz w:val="20"/>
                <w:szCs w:val="20"/>
              </w:rPr>
              <w:t>Observation 8:</w:t>
            </w:r>
            <w:r w:rsidRPr="00F338F7">
              <w:rPr>
                <w:sz w:val="20"/>
                <w:szCs w:val="20"/>
              </w:rPr>
              <w:tab/>
              <w:t>When the information bits of the DCI based PEI are reduced, the MDR performance of DCI based PEI is further improved. The MDR performance of DCI-based PEI with AL 2 carrying no more than 6 information bits is better than that of the two-symbol TRS-like PEI.</w:t>
            </w:r>
          </w:p>
          <w:p w14:paraId="22507E12" w14:textId="77777777" w:rsidR="005A63DE" w:rsidRPr="00F338F7" w:rsidRDefault="005A63DE" w:rsidP="005A63DE">
            <w:pPr>
              <w:rPr>
                <w:sz w:val="20"/>
                <w:szCs w:val="20"/>
              </w:rPr>
            </w:pPr>
          </w:p>
          <w:p w14:paraId="05013DC7" w14:textId="77777777" w:rsidR="005A63DE" w:rsidRPr="00F338F7" w:rsidRDefault="005A63DE" w:rsidP="005A63DE">
            <w:pPr>
              <w:rPr>
                <w:sz w:val="20"/>
                <w:szCs w:val="20"/>
              </w:rPr>
            </w:pPr>
            <w:r w:rsidRPr="00F338F7">
              <w:rPr>
                <w:sz w:val="20"/>
                <w:szCs w:val="20"/>
              </w:rPr>
              <w:t>Observation 9:</w:t>
            </w:r>
            <w:r w:rsidRPr="00F338F7">
              <w:rPr>
                <w:sz w:val="20"/>
                <w:szCs w:val="20"/>
              </w:rPr>
              <w:tab/>
              <w:t>The MDR performance of DCI-based PEI is almost unchanged when the CFO is up to 1ppm.</w:t>
            </w:r>
          </w:p>
          <w:p w14:paraId="1BABA87A" w14:textId="77777777" w:rsidR="005A63DE" w:rsidRPr="00F338F7" w:rsidRDefault="005A63DE" w:rsidP="005A63DE">
            <w:pPr>
              <w:rPr>
                <w:sz w:val="20"/>
                <w:szCs w:val="20"/>
              </w:rPr>
            </w:pPr>
          </w:p>
          <w:p w14:paraId="236B181B" w14:textId="77777777" w:rsidR="005A63DE" w:rsidRPr="00F338F7" w:rsidRDefault="005A63DE" w:rsidP="005A63DE">
            <w:pPr>
              <w:rPr>
                <w:sz w:val="20"/>
                <w:szCs w:val="20"/>
              </w:rPr>
            </w:pPr>
            <w:r w:rsidRPr="00F338F7">
              <w:rPr>
                <w:sz w:val="20"/>
                <w:szCs w:val="20"/>
              </w:rPr>
              <w:t>Observation 10:</w:t>
            </w:r>
            <w:r w:rsidRPr="00F338F7">
              <w:rPr>
                <w:sz w:val="20"/>
                <w:szCs w:val="20"/>
              </w:rPr>
              <w:tab/>
              <w:t>For SSS-like PEI and TRS-like PEI, UE behavior is not defined in Rel-15/16 specification for the coexistence with SSB.</w:t>
            </w:r>
          </w:p>
          <w:p w14:paraId="5E8877BB" w14:textId="77777777" w:rsidR="005A63DE" w:rsidRPr="00F338F7" w:rsidRDefault="005A63DE" w:rsidP="005A63DE">
            <w:pPr>
              <w:rPr>
                <w:sz w:val="20"/>
                <w:szCs w:val="20"/>
              </w:rPr>
            </w:pPr>
          </w:p>
          <w:p w14:paraId="34663C6B" w14:textId="77777777" w:rsidR="005A63DE" w:rsidRPr="00F338F7" w:rsidRDefault="005A63DE" w:rsidP="005A63DE">
            <w:pPr>
              <w:rPr>
                <w:sz w:val="20"/>
                <w:szCs w:val="20"/>
              </w:rPr>
            </w:pPr>
            <w:r w:rsidRPr="00F338F7">
              <w:rPr>
                <w:sz w:val="20"/>
                <w:szCs w:val="20"/>
              </w:rPr>
              <w:t>Observation 11:</w:t>
            </w:r>
            <w:r w:rsidRPr="00F338F7">
              <w:rPr>
                <w:sz w:val="20"/>
                <w:szCs w:val="20"/>
              </w:rPr>
              <w:tab/>
              <w:t>SSS-like PEI may impact the initial access procedure and neighbor cell measurement of the legacy UEs.</w:t>
            </w:r>
          </w:p>
          <w:p w14:paraId="51289589" w14:textId="77777777" w:rsidR="005A63DE" w:rsidRPr="00F338F7" w:rsidRDefault="005A63DE" w:rsidP="005A63DE">
            <w:pPr>
              <w:rPr>
                <w:sz w:val="20"/>
                <w:szCs w:val="20"/>
              </w:rPr>
            </w:pPr>
          </w:p>
          <w:p w14:paraId="1CFD793F" w14:textId="77777777" w:rsidR="005A63DE" w:rsidRPr="00F338F7" w:rsidRDefault="005A63DE" w:rsidP="005A63DE">
            <w:pPr>
              <w:rPr>
                <w:sz w:val="20"/>
                <w:szCs w:val="20"/>
              </w:rPr>
            </w:pPr>
            <w:r w:rsidRPr="00F338F7">
              <w:rPr>
                <w:sz w:val="20"/>
                <w:szCs w:val="20"/>
              </w:rPr>
              <w:t>Observation 12:</w:t>
            </w:r>
            <w:r w:rsidRPr="00F338F7">
              <w:rPr>
                <w:sz w:val="20"/>
                <w:szCs w:val="20"/>
              </w:rPr>
              <w:tab/>
              <w:t xml:space="preserve">TRS-like PEI is not a good choice for the power consumption of idle/inactive mode UE due to </w:t>
            </w:r>
          </w:p>
          <w:p w14:paraId="43211C82" w14:textId="77777777" w:rsidR="005A63DE" w:rsidRPr="00F338F7" w:rsidRDefault="005A63DE" w:rsidP="005A63DE">
            <w:pPr>
              <w:rPr>
                <w:sz w:val="20"/>
                <w:szCs w:val="20"/>
              </w:rPr>
            </w:pPr>
            <w:r w:rsidRPr="00F338F7">
              <w:rPr>
                <w:sz w:val="20"/>
                <w:szCs w:val="20"/>
              </w:rPr>
              <w:t>the large bandwidth.</w:t>
            </w:r>
          </w:p>
          <w:p w14:paraId="684F9106" w14:textId="77777777" w:rsidR="005A63DE" w:rsidRPr="00F338F7" w:rsidRDefault="005A63DE" w:rsidP="005A63DE">
            <w:pPr>
              <w:rPr>
                <w:sz w:val="20"/>
                <w:szCs w:val="20"/>
              </w:rPr>
            </w:pPr>
          </w:p>
          <w:p w14:paraId="4F7B7F4D" w14:textId="77777777" w:rsidR="005A63DE" w:rsidRPr="00F338F7" w:rsidRDefault="005A63DE" w:rsidP="005A63DE">
            <w:pPr>
              <w:rPr>
                <w:sz w:val="20"/>
                <w:szCs w:val="20"/>
              </w:rPr>
            </w:pPr>
            <w:r w:rsidRPr="00F338F7">
              <w:rPr>
                <w:sz w:val="20"/>
                <w:szCs w:val="20"/>
              </w:rPr>
              <w:lastRenderedPageBreak/>
              <w:t>Observation 13:</w:t>
            </w:r>
            <w:r w:rsidRPr="00F338F7">
              <w:rPr>
                <w:sz w:val="20"/>
                <w:szCs w:val="20"/>
              </w:rPr>
              <w:tab/>
              <w:t>To co-exist with other signals/channels, the mechanisms in the current specifications can be reused for DCI-based PEI. However, new mechanisms are needed for sequence-based PEI to resolve the resource collision with other signals/channels.</w:t>
            </w:r>
          </w:p>
          <w:p w14:paraId="4FCF8AEF" w14:textId="77777777" w:rsidR="005A63DE" w:rsidRPr="00F338F7" w:rsidRDefault="005A63DE" w:rsidP="005A63DE">
            <w:pPr>
              <w:rPr>
                <w:sz w:val="20"/>
                <w:szCs w:val="20"/>
              </w:rPr>
            </w:pPr>
          </w:p>
          <w:p w14:paraId="6811C41F" w14:textId="77777777" w:rsidR="005A63DE" w:rsidRPr="00F338F7" w:rsidRDefault="005A63DE" w:rsidP="005A63DE">
            <w:pPr>
              <w:rPr>
                <w:sz w:val="20"/>
                <w:szCs w:val="20"/>
              </w:rPr>
            </w:pPr>
            <w:r w:rsidRPr="00F338F7">
              <w:rPr>
                <w:sz w:val="20"/>
                <w:szCs w:val="20"/>
              </w:rPr>
              <w:t>Observation 14:</w:t>
            </w:r>
            <w:r w:rsidRPr="00F338F7">
              <w:rPr>
                <w:sz w:val="20"/>
                <w:szCs w:val="20"/>
              </w:rPr>
              <w:tab/>
              <w:t>Based on the above analysis, it can be concluded that</w:t>
            </w:r>
          </w:p>
          <w:p w14:paraId="0C9DB62D" w14:textId="77777777" w:rsidR="005A63DE" w:rsidRPr="00F338F7" w:rsidRDefault="005A63DE" w:rsidP="009C2EF3">
            <w:pPr>
              <w:pStyle w:val="ListParagraph"/>
              <w:numPr>
                <w:ilvl w:val="0"/>
                <w:numId w:val="46"/>
              </w:numPr>
              <w:rPr>
                <w:sz w:val="20"/>
                <w:szCs w:val="20"/>
              </w:rPr>
            </w:pPr>
            <w:r w:rsidRPr="00F338F7">
              <w:rPr>
                <w:sz w:val="20"/>
                <w:szCs w:val="20"/>
              </w:rPr>
              <w:t>the power saving gain will be decreased if the PEI location is not properly configured;</w:t>
            </w:r>
          </w:p>
          <w:p w14:paraId="196298D1" w14:textId="77777777" w:rsidR="005A63DE" w:rsidRPr="00F338F7" w:rsidRDefault="005A63DE" w:rsidP="009C2EF3">
            <w:pPr>
              <w:pStyle w:val="ListParagraph"/>
              <w:numPr>
                <w:ilvl w:val="0"/>
                <w:numId w:val="46"/>
              </w:numPr>
              <w:rPr>
                <w:sz w:val="20"/>
                <w:szCs w:val="20"/>
              </w:rPr>
            </w:pPr>
            <w:r w:rsidRPr="00F338F7">
              <w:rPr>
                <w:sz w:val="20"/>
                <w:szCs w:val="20"/>
              </w:rPr>
              <w:t>the power saving gain caused by unreasonable configurations should not be used as a reference;</w:t>
            </w:r>
          </w:p>
          <w:p w14:paraId="768D53CD" w14:textId="77777777" w:rsidR="005A63DE" w:rsidRPr="00F338F7" w:rsidRDefault="005A63DE" w:rsidP="009C2EF3">
            <w:pPr>
              <w:pStyle w:val="ListParagraph"/>
              <w:numPr>
                <w:ilvl w:val="0"/>
                <w:numId w:val="46"/>
              </w:numPr>
              <w:rPr>
                <w:sz w:val="20"/>
                <w:szCs w:val="20"/>
              </w:rPr>
            </w:pPr>
            <w:r w:rsidRPr="00F338F7">
              <w:rPr>
                <w:sz w:val="20"/>
                <w:szCs w:val="20"/>
              </w:rPr>
              <w:t>if the number of UE subgroup in one PO is 1, the power saving gain is 9.3% ~ 22.5% when two SSBs are processed before PO; the power saving gain is 13.2% ~ 31.4% when three SSBs are processed before PO.</w:t>
            </w:r>
          </w:p>
          <w:p w14:paraId="26D4E36C" w14:textId="77777777" w:rsidR="005A63DE" w:rsidRPr="00F338F7" w:rsidRDefault="005A63DE" w:rsidP="005A63DE">
            <w:pPr>
              <w:rPr>
                <w:sz w:val="20"/>
                <w:szCs w:val="20"/>
              </w:rPr>
            </w:pPr>
          </w:p>
          <w:p w14:paraId="50257B21" w14:textId="77777777" w:rsidR="005A63DE" w:rsidRPr="00F338F7" w:rsidRDefault="005A63DE" w:rsidP="005A63DE">
            <w:pPr>
              <w:rPr>
                <w:sz w:val="20"/>
                <w:szCs w:val="20"/>
              </w:rPr>
            </w:pPr>
            <w:r w:rsidRPr="00F338F7">
              <w:rPr>
                <w:sz w:val="20"/>
                <w:szCs w:val="20"/>
              </w:rPr>
              <w:t>Observation 15:</w:t>
            </w:r>
            <w:r w:rsidRPr="00F338F7">
              <w:rPr>
                <w:sz w:val="20"/>
                <w:szCs w:val="20"/>
              </w:rPr>
              <w:tab/>
              <w:t>The power saving gain of DCI-based PEI and sequence-based PEI is almost the same even the capacity limitation of sequence-based PEI is not considered and sequence-based PEI with synchronization function is assumed.</w:t>
            </w:r>
          </w:p>
          <w:p w14:paraId="48F1731C" w14:textId="77777777" w:rsidR="005A63DE" w:rsidRPr="00F338F7" w:rsidRDefault="005A63DE" w:rsidP="005A63DE">
            <w:pPr>
              <w:rPr>
                <w:sz w:val="20"/>
                <w:szCs w:val="20"/>
              </w:rPr>
            </w:pPr>
          </w:p>
          <w:p w14:paraId="71D9D601" w14:textId="77777777" w:rsidR="005A63DE" w:rsidRPr="00F338F7" w:rsidRDefault="005A63DE" w:rsidP="005A63DE">
            <w:pPr>
              <w:rPr>
                <w:sz w:val="20"/>
                <w:szCs w:val="20"/>
              </w:rPr>
            </w:pPr>
            <w:r w:rsidRPr="00F338F7">
              <w:rPr>
                <w:sz w:val="20"/>
                <w:szCs w:val="20"/>
              </w:rPr>
              <w:t>Observation 16:</w:t>
            </w:r>
            <w:r w:rsidRPr="00F338F7">
              <w:rPr>
                <w:sz w:val="20"/>
                <w:szCs w:val="20"/>
              </w:rPr>
              <w:tab/>
              <w:t>Whether the sequence-based PEI can provide the synchronization function and replace SSB or not is questionable considering the following factors.</w:t>
            </w:r>
          </w:p>
          <w:p w14:paraId="4CF3E697" w14:textId="77777777" w:rsidR="005A63DE" w:rsidRPr="00F338F7" w:rsidRDefault="005A63DE" w:rsidP="009C2EF3">
            <w:pPr>
              <w:pStyle w:val="ListParagraph"/>
              <w:numPr>
                <w:ilvl w:val="0"/>
                <w:numId w:val="48"/>
              </w:numPr>
              <w:rPr>
                <w:sz w:val="20"/>
                <w:szCs w:val="20"/>
              </w:rPr>
            </w:pPr>
            <w:r w:rsidRPr="00F338F7">
              <w:rPr>
                <w:sz w:val="20"/>
                <w:szCs w:val="20"/>
              </w:rPr>
              <w:t>If gNB does not send the sequence-based PEI but FAR occurs, UE would take noise as PEI for synchronization;</w:t>
            </w:r>
          </w:p>
          <w:p w14:paraId="43E1FD01" w14:textId="77777777" w:rsidR="005A63DE" w:rsidRPr="00F338F7" w:rsidRDefault="005A63DE" w:rsidP="009C2EF3">
            <w:pPr>
              <w:pStyle w:val="ListParagraph"/>
              <w:numPr>
                <w:ilvl w:val="0"/>
                <w:numId w:val="48"/>
              </w:numPr>
              <w:rPr>
                <w:sz w:val="20"/>
                <w:szCs w:val="20"/>
              </w:rPr>
            </w:pPr>
            <w:r w:rsidRPr="00F338F7">
              <w:rPr>
                <w:sz w:val="20"/>
                <w:szCs w:val="20"/>
              </w:rPr>
              <w:t>The modules for PEI processing and paging DCI/PDSCH can be different in the implementation. The corrected synchronization accuracy may not be sufficient for paging DCI and PDSCH decoding.</w:t>
            </w:r>
          </w:p>
          <w:p w14:paraId="4FB3FA83" w14:textId="77777777" w:rsidR="005A63DE" w:rsidRPr="00F338F7" w:rsidRDefault="005A63DE" w:rsidP="005A63DE">
            <w:pPr>
              <w:rPr>
                <w:sz w:val="20"/>
                <w:szCs w:val="20"/>
              </w:rPr>
            </w:pPr>
          </w:p>
          <w:p w14:paraId="469E43B0" w14:textId="77777777" w:rsidR="005A63DE" w:rsidRPr="00F338F7" w:rsidRDefault="005A63DE" w:rsidP="005A63DE">
            <w:pPr>
              <w:rPr>
                <w:sz w:val="20"/>
                <w:szCs w:val="20"/>
              </w:rPr>
            </w:pPr>
            <w:r w:rsidRPr="00F338F7">
              <w:rPr>
                <w:sz w:val="20"/>
                <w:szCs w:val="20"/>
              </w:rPr>
              <w:t>Observation 17:</w:t>
            </w:r>
            <w:r w:rsidRPr="00F338F7">
              <w:rPr>
                <w:sz w:val="20"/>
                <w:szCs w:val="20"/>
              </w:rPr>
              <w:tab/>
              <w:t>If the on-demand (instead of always-on) sequence-based PEI is used for synchronization without justification, it will impact the correction of synchronization and paging performance, and increase more UE energy.</w:t>
            </w:r>
          </w:p>
          <w:p w14:paraId="40979772" w14:textId="77777777" w:rsidR="005A63DE" w:rsidRPr="00F338F7" w:rsidRDefault="005A63DE" w:rsidP="005A63DE">
            <w:pPr>
              <w:rPr>
                <w:sz w:val="20"/>
                <w:szCs w:val="20"/>
              </w:rPr>
            </w:pPr>
          </w:p>
          <w:p w14:paraId="1299C875" w14:textId="77777777" w:rsidR="005A63DE" w:rsidRPr="00F338F7" w:rsidRDefault="005A63DE" w:rsidP="005A63DE">
            <w:pPr>
              <w:rPr>
                <w:sz w:val="20"/>
                <w:szCs w:val="20"/>
              </w:rPr>
            </w:pPr>
            <w:r w:rsidRPr="00F338F7">
              <w:rPr>
                <w:sz w:val="20"/>
                <w:szCs w:val="20"/>
              </w:rPr>
              <w:t>Observation 18:</w:t>
            </w:r>
            <w:r w:rsidRPr="00F338F7">
              <w:rPr>
                <w:sz w:val="20"/>
                <w:szCs w:val="20"/>
              </w:rPr>
              <w:tab/>
              <w:t>If the sub-grouping information is carried on the paging PDCCH, the power saving gain is negligible.</w:t>
            </w:r>
          </w:p>
          <w:p w14:paraId="30ABF464" w14:textId="77777777" w:rsidR="005A63DE" w:rsidRPr="00F338F7" w:rsidRDefault="005A63DE" w:rsidP="005A63DE">
            <w:pPr>
              <w:rPr>
                <w:sz w:val="20"/>
                <w:szCs w:val="20"/>
              </w:rPr>
            </w:pPr>
          </w:p>
          <w:p w14:paraId="4FCB6988" w14:textId="77777777" w:rsidR="005A63DE" w:rsidRPr="00F338F7" w:rsidRDefault="005A63DE" w:rsidP="005A63DE">
            <w:pPr>
              <w:rPr>
                <w:sz w:val="20"/>
                <w:szCs w:val="20"/>
              </w:rPr>
            </w:pPr>
            <w:r w:rsidRPr="00F338F7">
              <w:rPr>
                <w:sz w:val="20"/>
                <w:szCs w:val="20"/>
              </w:rPr>
              <w:t>Observation 19:</w:t>
            </w:r>
            <w:r w:rsidRPr="00F338F7">
              <w:rPr>
                <w:sz w:val="20"/>
                <w:szCs w:val="20"/>
              </w:rPr>
              <w:tab/>
              <w:t>For DCI-based PEI, one PEI associated with multiple POs will not degrade the UE power saving gain.</w:t>
            </w:r>
          </w:p>
          <w:p w14:paraId="499C7201" w14:textId="77777777" w:rsidR="005A63DE" w:rsidRPr="00F338F7" w:rsidRDefault="005A63DE" w:rsidP="005A63DE">
            <w:pPr>
              <w:rPr>
                <w:sz w:val="20"/>
                <w:szCs w:val="20"/>
              </w:rPr>
            </w:pPr>
          </w:p>
          <w:p w14:paraId="11CE63E9" w14:textId="77777777" w:rsidR="005A63DE" w:rsidRPr="00F338F7" w:rsidRDefault="005A63DE" w:rsidP="005A63DE">
            <w:pPr>
              <w:rPr>
                <w:sz w:val="20"/>
                <w:szCs w:val="20"/>
              </w:rPr>
            </w:pPr>
            <w:r w:rsidRPr="00F338F7">
              <w:rPr>
                <w:sz w:val="20"/>
                <w:szCs w:val="20"/>
              </w:rPr>
              <w:t>Observation 20:</w:t>
            </w:r>
            <w:r w:rsidRPr="00F338F7">
              <w:rPr>
                <w:sz w:val="20"/>
                <w:szCs w:val="20"/>
              </w:rPr>
              <w:tab/>
              <w:t>It will decrease power saving gain if TRS-like PEI generated by sequence with orthogonal cover is used to indicate a combination of subgroups.</w:t>
            </w:r>
          </w:p>
          <w:p w14:paraId="35DBA96D" w14:textId="77777777" w:rsidR="005A63DE" w:rsidRPr="00F338F7" w:rsidRDefault="005A63DE" w:rsidP="005A63DE">
            <w:pPr>
              <w:rPr>
                <w:sz w:val="20"/>
                <w:szCs w:val="20"/>
              </w:rPr>
            </w:pPr>
          </w:p>
          <w:p w14:paraId="46FF94E3" w14:textId="77777777" w:rsidR="005A63DE" w:rsidRPr="00F338F7" w:rsidRDefault="005A63DE" w:rsidP="005A63DE">
            <w:pPr>
              <w:rPr>
                <w:sz w:val="20"/>
                <w:szCs w:val="20"/>
              </w:rPr>
            </w:pPr>
            <w:r w:rsidRPr="00F338F7">
              <w:rPr>
                <w:sz w:val="20"/>
                <w:szCs w:val="20"/>
              </w:rPr>
              <w:t>Observation 21:</w:t>
            </w:r>
            <w:r w:rsidRPr="00F338F7">
              <w:rPr>
                <w:sz w:val="20"/>
                <w:szCs w:val="20"/>
              </w:rPr>
              <w:tab/>
              <w:t>The detection performance will be degraded if</w:t>
            </w:r>
          </w:p>
          <w:p w14:paraId="55FF9D95" w14:textId="77777777" w:rsidR="005A63DE" w:rsidRPr="00F338F7" w:rsidRDefault="005A63DE" w:rsidP="009C2EF3">
            <w:pPr>
              <w:pStyle w:val="ListParagraph"/>
              <w:numPr>
                <w:ilvl w:val="0"/>
                <w:numId w:val="49"/>
              </w:numPr>
              <w:rPr>
                <w:sz w:val="20"/>
                <w:szCs w:val="20"/>
              </w:rPr>
            </w:pPr>
            <w:r w:rsidRPr="00F338F7">
              <w:rPr>
                <w:sz w:val="20"/>
                <w:szCs w:val="20"/>
              </w:rPr>
              <w:t>the resources TRS-like PEI and legacy TRS are shared; or,</w:t>
            </w:r>
          </w:p>
          <w:p w14:paraId="4A4D4428" w14:textId="77777777" w:rsidR="005A63DE" w:rsidRPr="00F338F7" w:rsidRDefault="005A63DE" w:rsidP="009C2EF3">
            <w:pPr>
              <w:pStyle w:val="ListParagraph"/>
              <w:numPr>
                <w:ilvl w:val="0"/>
                <w:numId w:val="49"/>
              </w:numPr>
              <w:rPr>
                <w:sz w:val="20"/>
                <w:szCs w:val="20"/>
              </w:rPr>
            </w:pPr>
            <w:r w:rsidRPr="00F338F7">
              <w:rPr>
                <w:sz w:val="20"/>
                <w:szCs w:val="20"/>
              </w:rPr>
              <w:t>TRS sequence with orthogonal cover is used to indicate sub-grouping information.</w:t>
            </w:r>
          </w:p>
          <w:p w14:paraId="113C8302" w14:textId="77777777" w:rsidR="005A63DE" w:rsidRPr="00F338F7" w:rsidRDefault="005A63DE" w:rsidP="005A63DE">
            <w:pPr>
              <w:rPr>
                <w:sz w:val="20"/>
                <w:szCs w:val="20"/>
              </w:rPr>
            </w:pPr>
          </w:p>
          <w:p w14:paraId="597A9A59" w14:textId="77777777" w:rsidR="005A63DE" w:rsidRPr="00F338F7" w:rsidRDefault="005A63DE" w:rsidP="005A63DE">
            <w:pPr>
              <w:rPr>
                <w:sz w:val="20"/>
                <w:szCs w:val="20"/>
              </w:rPr>
            </w:pPr>
            <w:r w:rsidRPr="00F338F7">
              <w:rPr>
                <w:sz w:val="20"/>
                <w:szCs w:val="20"/>
              </w:rPr>
              <w:t>Observation 22:</w:t>
            </w:r>
            <w:r w:rsidRPr="00F338F7">
              <w:rPr>
                <w:sz w:val="20"/>
                <w:szCs w:val="20"/>
              </w:rPr>
              <w:tab/>
              <w:t>When multiple PEI sequences are used to implement multiple PO/sub-group indication, the detection performance of sequence-based PEI will be deteriorated due to the increased FAR and correlation between the multiple sequences.</w:t>
            </w:r>
          </w:p>
          <w:p w14:paraId="4F803221" w14:textId="77777777" w:rsidR="005A63DE" w:rsidRPr="00F338F7" w:rsidRDefault="005A63DE" w:rsidP="005A63DE">
            <w:pPr>
              <w:rPr>
                <w:sz w:val="20"/>
                <w:szCs w:val="20"/>
              </w:rPr>
            </w:pPr>
          </w:p>
          <w:p w14:paraId="0410081D" w14:textId="77777777" w:rsidR="005A63DE" w:rsidRPr="00F338F7" w:rsidRDefault="005A63DE" w:rsidP="005A63DE">
            <w:pPr>
              <w:rPr>
                <w:sz w:val="20"/>
                <w:szCs w:val="20"/>
              </w:rPr>
            </w:pPr>
            <w:r w:rsidRPr="00F338F7">
              <w:rPr>
                <w:sz w:val="20"/>
                <w:szCs w:val="20"/>
              </w:rPr>
              <w:t>Observation 23:</w:t>
            </w:r>
            <w:r w:rsidRPr="00F338F7">
              <w:rPr>
                <w:sz w:val="20"/>
                <w:szCs w:val="20"/>
              </w:rPr>
              <w:tab/>
              <w:t>For sequence based PEI associated with multiple POs/sub-groups,</w:t>
            </w:r>
          </w:p>
          <w:p w14:paraId="7613F821" w14:textId="77777777" w:rsidR="005A63DE" w:rsidRPr="00F338F7" w:rsidRDefault="005A63DE" w:rsidP="009C2EF3">
            <w:pPr>
              <w:pStyle w:val="ListParagraph"/>
              <w:numPr>
                <w:ilvl w:val="0"/>
                <w:numId w:val="50"/>
              </w:numPr>
              <w:rPr>
                <w:sz w:val="20"/>
                <w:szCs w:val="20"/>
              </w:rPr>
            </w:pPr>
            <w:r w:rsidRPr="00F338F7">
              <w:rPr>
                <w:sz w:val="20"/>
                <w:szCs w:val="20"/>
              </w:rPr>
              <w:t>for Alt-1, if PEI with orthogonal cover is used, the UE power saving gain or the detection performance will decrease;</w:t>
            </w:r>
          </w:p>
          <w:p w14:paraId="772301A5" w14:textId="77777777" w:rsidR="005A63DE" w:rsidRPr="00F338F7" w:rsidRDefault="005A63DE" w:rsidP="009C2EF3">
            <w:pPr>
              <w:pStyle w:val="ListParagraph"/>
              <w:numPr>
                <w:ilvl w:val="0"/>
                <w:numId w:val="50"/>
              </w:numPr>
              <w:rPr>
                <w:sz w:val="20"/>
                <w:szCs w:val="20"/>
              </w:rPr>
            </w:pPr>
            <w:r w:rsidRPr="00F338F7">
              <w:rPr>
                <w:sz w:val="20"/>
                <w:szCs w:val="20"/>
              </w:rPr>
              <w:t>for Alt-2, if PEI is generated by different sequences, the performance of sequence-based PEI will be deteriorated with the increased blind detection</w:t>
            </w:r>
            <w:r w:rsidRPr="00F338F7">
              <w:rPr>
                <w:rFonts w:ascii="PMingLiU" w:eastAsia="PMingLiU" w:hAnsi="PMingLiU" w:cs="PMingLiU" w:hint="eastAsia"/>
                <w:sz w:val="20"/>
                <w:szCs w:val="20"/>
              </w:rPr>
              <w:t>；</w:t>
            </w:r>
          </w:p>
          <w:p w14:paraId="15031A4B" w14:textId="77777777" w:rsidR="005A63DE" w:rsidRPr="00F338F7" w:rsidRDefault="005A63DE" w:rsidP="009C2EF3">
            <w:pPr>
              <w:pStyle w:val="ListParagraph"/>
              <w:numPr>
                <w:ilvl w:val="0"/>
                <w:numId w:val="50"/>
              </w:numPr>
              <w:rPr>
                <w:sz w:val="20"/>
                <w:szCs w:val="20"/>
              </w:rPr>
            </w:pPr>
            <w:r w:rsidRPr="00F338F7">
              <w:rPr>
                <w:sz w:val="20"/>
                <w:szCs w:val="20"/>
              </w:rPr>
              <w:t>for Alt-3, if TDM or FDM technique is used for sequence-based PEI, the resource overhead will be multiplied.</w:t>
            </w:r>
          </w:p>
          <w:p w14:paraId="331472C2" w14:textId="77777777" w:rsidR="005A63DE" w:rsidRPr="00F338F7" w:rsidRDefault="005A63DE" w:rsidP="005A63DE">
            <w:pPr>
              <w:rPr>
                <w:sz w:val="20"/>
                <w:szCs w:val="20"/>
              </w:rPr>
            </w:pPr>
          </w:p>
          <w:p w14:paraId="32834934" w14:textId="77777777" w:rsidR="005A63DE" w:rsidRPr="00F338F7" w:rsidRDefault="005A63DE" w:rsidP="005A63DE">
            <w:pPr>
              <w:rPr>
                <w:sz w:val="20"/>
                <w:szCs w:val="20"/>
              </w:rPr>
            </w:pPr>
            <w:r w:rsidRPr="00F338F7">
              <w:rPr>
                <w:sz w:val="20"/>
                <w:szCs w:val="20"/>
              </w:rPr>
              <w:t>Observation 24:</w:t>
            </w:r>
            <w:r w:rsidRPr="00F338F7">
              <w:rPr>
                <w:sz w:val="20"/>
                <w:szCs w:val="20"/>
              </w:rPr>
              <w:tab/>
              <w:t>For sequence-based PEI associated with multiple POs or sub-groups, Alt 3 (TDM or FDM) are considered.</w:t>
            </w:r>
          </w:p>
          <w:p w14:paraId="719C29BA" w14:textId="77777777" w:rsidR="005A63DE" w:rsidRPr="00F338F7" w:rsidRDefault="005A63DE" w:rsidP="005A63DE">
            <w:pPr>
              <w:rPr>
                <w:sz w:val="20"/>
                <w:szCs w:val="20"/>
              </w:rPr>
            </w:pPr>
          </w:p>
          <w:p w14:paraId="0EF9BC9C" w14:textId="77777777" w:rsidR="005A63DE" w:rsidRPr="00F338F7" w:rsidRDefault="005A63DE" w:rsidP="005A63DE">
            <w:pPr>
              <w:rPr>
                <w:sz w:val="20"/>
                <w:szCs w:val="20"/>
              </w:rPr>
            </w:pPr>
            <w:r w:rsidRPr="00F338F7">
              <w:rPr>
                <w:sz w:val="20"/>
                <w:szCs w:val="20"/>
              </w:rPr>
              <w:t>Observation 25:</w:t>
            </w:r>
            <w:r w:rsidRPr="00F338F7">
              <w:rPr>
                <w:sz w:val="20"/>
                <w:szCs w:val="20"/>
              </w:rPr>
              <w:tab/>
              <w:t>When sub-grouping is considered, the DCI-based PEI can provide larger power saving gain than sequence-based PEI.</w:t>
            </w:r>
          </w:p>
          <w:p w14:paraId="1DC55FDA" w14:textId="77777777" w:rsidR="005A63DE" w:rsidRPr="00F338F7" w:rsidRDefault="005A63DE" w:rsidP="005A63DE">
            <w:pPr>
              <w:rPr>
                <w:sz w:val="20"/>
                <w:szCs w:val="20"/>
              </w:rPr>
            </w:pPr>
          </w:p>
          <w:p w14:paraId="37FAE3FF" w14:textId="77777777" w:rsidR="005A63DE" w:rsidRPr="00F338F7" w:rsidRDefault="005A63DE" w:rsidP="005A63DE">
            <w:pPr>
              <w:rPr>
                <w:sz w:val="20"/>
                <w:szCs w:val="20"/>
              </w:rPr>
            </w:pPr>
            <w:r w:rsidRPr="00F338F7">
              <w:rPr>
                <w:sz w:val="20"/>
                <w:szCs w:val="20"/>
              </w:rPr>
              <w:t>Observation 26:</w:t>
            </w:r>
            <w:r w:rsidRPr="00F338F7">
              <w:rPr>
                <w:sz w:val="20"/>
                <w:szCs w:val="20"/>
              </w:rPr>
              <w:tab/>
              <w:t>DCI based-PEI occupies less resources for both Behv-A and Behv-B.</w:t>
            </w:r>
          </w:p>
          <w:p w14:paraId="2F097126" w14:textId="77777777" w:rsidR="005A63DE" w:rsidRPr="00F338F7" w:rsidRDefault="005A63DE" w:rsidP="005A63DE">
            <w:pPr>
              <w:rPr>
                <w:sz w:val="20"/>
                <w:szCs w:val="20"/>
              </w:rPr>
            </w:pPr>
          </w:p>
          <w:p w14:paraId="18468B89" w14:textId="77777777" w:rsidR="005A63DE" w:rsidRPr="00F338F7" w:rsidRDefault="005A63DE" w:rsidP="005A63DE">
            <w:pPr>
              <w:rPr>
                <w:sz w:val="20"/>
                <w:szCs w:val="20"/>
              </w:rPr>
            </w:pPr>
            <w:r w:rsidRPr="00F338F7">
              <w:rPr>
                <w:sz w:val="20"/>
                <w:szCs w:val="20"/>
              </w:rPr>
              <w:t>Observation 27:</w:t>
            </w:r>
            <w:r w:rsidRPr="00F338F7">
              <w:rPr>
                <w:sz w:val="20"/>
                <w:szCs w:val="20"/>
              </w:rPr>
              <w:tab/>
              <w:t>Compared with sequence-based PEI, DCI-based PEI has less workload.</w:t>
            </w:r>
          </w:p>
          <w:p w14:paraId="6563BA3E" w14:textId="77777777" w:rsidR="005A63DE" w:rsidRPr="00F338F7" w:rsidRDefault="005A63DE" w:rsidP="005A63DE">
            <w:pPr>
              <w:rPr>
                <w:sz w:val="20"/>
                <w:szCs w:val="20"/>
              </w:rPr>
            </w:pPr>
          </w:p>
          <w:p w14:paraId="3DECD48F" w14:textId="77777777" w:rsidR="005A63DE" w:rsidRPr="00F338F7" w:rsidRDefault="005A63DE" w:rsidP="005A63DE">
            <w:pPr>
              <w:rPr>
                <w:sz w:val="20"/>
                <w:szCs w:val="20"/>
              </w:rPr>
            </w:pPr>
            <w:r w:rsidRPr="00F338F7">
              <w:rPr>
                <w:sz w:val="20"/>
                <w:szCs w:val="20"/>
              </w:rPr>
              <w:t>Observation 28:</w:t>
            </w:r>
            <w:r w:rsidRPr="00F338F7">
              <w:rPr>
                <w:sz w:val="20"/>
                <w:szCs w:val="20"/>
              </w:rPr>
              <w:tab/>
              <w:t>Multi-beam based transmission should be considered for PEI, and the QCL information of the PEI should be associated with an SSB.</w:t>
            </w:r>
          </w:p>
          <w:p w14:paraId="41A34B57" w14:textId="77777777" w:rsidR="005A63DE" w:rsidRPr="00F338F7" w:rsidRDefault="005A63DE" w:rsidP="005A63DE">
            <w:pPr>
              <w:rPr>
                <w:sz w:val="20"/>
                <w:szCs w:val="20"/>
              </w:rPr>
            </w:pPr>
          </w:p>
          <w:p w14:paraId="308E16D5" w14:textId="77777777" w:rsidR="005A63DE" w:rsidRPr="00F338F7" w:rsidRDefault="005A63DE" w:rsidP="005A63DE">
            <w:pPr>
              <w:rPr>
                <w:b/>
                <w:sz w:val="20"/>
                <w:szCs w:val="20"/>
              </w:rPr>
            </w:pPr>
            <w:r w:rsidRPr="00F338F7">
              <w:rPr>
                <w:b/>
                <w:sz w:val="20"/>
                <w:szCs w:val="20"/>
              </w:rPr>
              <w:t>Proposal 1:</w:t>
            </w:r>
            <w:r w:rsidRPr="00F338F7">
              <w:rPr>
                <w:b/>
                <w:sz w:val="20"/>
                <w:szCs w:val="20"/>
              </w:rPr>
              <w:tab/>
              <w:t>Behv-A and Behv-B should be configurable.</w:t>
            </w:r>
          </w:p>
          <w:p w14:paraId="560EB521" w14:textId="77777777" w:rsidR="005A63DE" w:rsidRPr="00F338F7" w:rsidRDefault="005A63DE" w:rsidP="005A63DE">
            <w:pPr>
              <w:rPr>
                <w:b/>
                <w:sz w:val="20"/>
                <w:szCs w:val="20"/>
              </w:rPr>
            </w:pPr>
          </w:p>
          <w:p w14:paraId="0D47A555" w14:textId="77777777" w:rsidR="005A63DE" w:rsidRPr="00F338F7" w:rsidRDefault="005A63DE" w:rsidP="005A63DE">
            <w:pPr>
              <w:rPr>
                <w:b/>
                <w:sz w:val="20"/>
                <w:szCs w:val="20"/>
              </w:rPr>
            </w:pPr>
            <w:r w:rsidRPr="00F338F7">
              <w:rPr>
                <w:b/>
                <w:sz w:val="20"/>
                <w:szCs w:val="20"/>
              </w:rPr>
              <w:lastRenderedPageBreak/>
              <w:t>Proposal 2:</w:t>
            </w:r>
            <w:r w:rsidRPr="00F338F7">
              <w:rPr>
                <w:b/>
                <w:sz w:val="20"/>
                <w:szCs w:val="20"/>
              </w:rPr>
              <w:tab/>
              <w:t>For SSS-like PEI and TRS-like PEI, semi-static RB-symbol-level rate matching pattern should be used for the coexistence with legacy PDSCH and PDCCH.</w:t>
            </w:r>
          </w:p>
          <w:p w14:paraId="109E6867" w14:textId="77777777" w:rsidR="005A63DE" w:rsidRPr="00F338F7" w:rsidRDefault="005A63DE" w:rsidP="005A63DE">
            <w:pPr>
              <w:rPr>
                <w:b/>
                <w:sz w:val="20"/>
                <w:szCs w:val="20"/>
              </w:rPr>
            </w:pPr>
          </w:p>
          <w:p w14:paraId="2817E593" w14:textId="77777777" w:rsidR="005A63DE" w:rsidRPr="00F338F7" w:rsidRDefault="005A63DE" w:rsidP="005A63DE">
            <w:pPr>
              <w:rPr>
                <w:b/>
                <w:sz w:val="20"/>
                <w:szCs w:val="20"/>
              </w:rPr>
            </w:pPr>
            <w:r w:rsidRPr="00F338F7">
              <w:rPr>
                <w:b/>
                <w:sz w:val="20"/>
                <w:szCs w:val="20"/>
              </w:rPr>
              <w:t>Proposal 3:</w:t>
            </w:r>
            <w:r w:rsidRPr="00F338F7">
              <w:rPr>
                <w:b/>
                <w:sz w:val="20"/>
                <w:szCs w:val="20"/>
              </w:rPr>
              <w:tab/>
              <w:t>The sub-grouping information should be indicated by PEI.</w:t>
            </w:r>
          </w:p>
          <w:p w14:paraId="37CF0E0C" w14:textId="77777777" w:rsidR="005A63DE" w:rsidRPr="00F338F7" w:rsidRDefault="005A63DE" w:rsidP="005A63DE">
            <w:pPr>
              <w:rPr>
                <w:b/>
                <w:sz w:val="20"/>
                <w:szCs w:val="20"/>
              </w:rPr>
            </w:pPr>
          </w:p>
          <w:p w14:paraId="1D5AAD71" w14:textId="77777777" w:rsidR="005A63DE" w:rsidRPr="00F338F7" w:rsidRDefault="005A63DE" w:rsidP="005A63DE">
            <w:pPr>
              <w:rPr>
                <w:b/>
                <w:sz w:val="20"/>
                <w:szCs w:val="20"/>
              </w:rPr>
            </w:pPr>
            <w:r w:rsidRPr="00F338F7">
              <w:rPr>
                <w:b/>
                <w:sz w:val="20"/>
                <w:szCs w:val="20"/>
              </w:rPr>
              <w:t>Proposal 4:</w:t>
            </w:r>
            <w:r w:rsidRPr="00F338F7">
              <w:rPr>
                <w:b/>
                <w:sz w:val="20"/>
                <w:szCs w:val="20"/>
              </w:rPr>
              <w:tab/>
              <w:t>The system information change and availability indication of periodic TRS can be conveyed by PEI.</w:t>
            </w:r>
          </w:p>
          <w:p w14:paraId="3ABC7BAD" w14:textId="77777777" w:rsidR="005A63DE" w:rsidRPr="00F338F7" w:rsidRDefault="005A63DE" w:rsidP="005A63DE">
            <w:pPr>
              <w:rPr>
                <w:b/>
                <w:sz w:val="20"/>
                <w:szCs w:val="20"/>
              </w:rPr>
            </w:pPr>
          </w:p>
          <w:p w14:paraId="6BE17B74" w14:textId="77777777" w:rsidR="005A63DE" w:rsidRPr="00F338F7" w:rsidRDefault="005A63DE" w:rsidP="005A63DE">
            <w:pPr>
              <w:rPr>
                <w:b/>
                <w:sz w:val="20"/>
                <w:szCs w:val="20"/>
              </w:rPr>
            </w:pPr>
            <w:r w:rsidRPr="00F338F7">
              <w:rPr>
                <w:b/>
                <w:sz w:val="20"/>
                <w:szCs w:val="20"/>
              </w:rPr>
              <w:t>Proposal 5:</w:t>
            </w:r>
            <w:r w:rsidRPr="00F338F7">
              <w:rPr>
                <w:b/>
                <w:sz w:val="20"/>
                <w:szCs w:val="20"/>
              </w:rPr>
              <w:tab/>
              <w:t>Adopt DCI-based PEI to reduce the paging reception for RRC idle/inactive state UE.</w:t>
            </w:r>
          </w:p>
          <w:p w14:paraId="444A08A7" w14:textId="77777777" w:rsidR="005A63DE" w:rsidRPr="00F338F7" w:rsidRDefault="005A63DE" w:rsidP="005A63DE">
            <w:pPr>
              <w:rPr>
                <w:b/>
                <w:sz w:val="20"/>
                <w:szCs w:val="20"/>
              </w:rPr>
            </w:pPr>
          </w:p>
          <w:p w14:paraId="673ABDB7" w14:textId="77777777" w:rsidR="005A63DE" w:rsidRPr="00F338F7" w:rsidRDefault="005A63DE" w:rsidP="005A63DE">
            <w:pPr>
              <w:rPr>
                <w:b/>
                <w:sz w:val="20"/>
                <w:szCs w:val="20"/>
              </w:rPr>
            </w:pPr>
            <w:r w:rsidRPr="00F338F7">
              <w:rPr>
                <w:b/>
                <w:sz w:val="20"/>
                <w:szCs w:val="20"/>
              </w:rPr>
              <w:t>Proposal 6:</w:t>
            </w:r>
            <w:r w:rsidRPr="00F338F7">
              <w:rPr>
                <w:b/>
                <w:sz w:val="20"/>
                <w:szCs w:val="20"/>
              </w:rPr>
              <w:tab/>
              <w:t>A PEI should be associated with multiple POs.</w:t>
            </w:r>
          </w:p>
          <w:p w14:paraId="538D0785" w14:textId="77777777" w:rsidR="005A63DE" w:rsidRPr="00F338F7" w:rsidRDefault="005A63DE" w:rsidP="005A63DE">
            <w:pPr>
              <w:rPr>
                <w:b/>
                <w:sz w:val="20"/>
                <w:szCs w:val="20"/>
              </w:rPr>
            </w:pPr>
          </w:p>
          <w:p w14:paraId="646664B0" w14:textId="77777777" w:rsidR="005A63DE" w:rsidRPr="00F338F7" w:rsidRDefault="005A63DE" w:rsidP="005A63DE">
            <w:pPr>
              <w:rPr>
                <w:b/>
                <w:sz w:val="20"/>
                <w:szCs w:val="20"/>
              </w:rPr>
            </w:pPr>
            <w:r w:rsidRPr="00F338F7">
              <w:rPr>
                <w:b/>
                <w:sz w:val="20"/>
                <w:szCs w:val="20"/>
              </w:rPr>
              <w:t>Proposal 7:</w:t>
            </w:r>
            <w:r w:rsidRPr="00F338F7">
              <w:rPr>
                <w:b/>
                <w:sz w:val="20"/>
                <w:szCs w:val="20"/>
              </w:rPr>
              <w:tab/>
              <w:t>The number of POs associated with one PEI should be configurable.</w:t>
            </w:r>
          </w:p>
          <w:p w14:paraId="473198F1" w14:textId="77777777" w:rsidR="005A63DE" w:rsidRPr="00F338F7" w:rsidRDefault="005A63DE" w:rsidP="005A63DE">
            <w:pPr>
              <w:rPr>
                <w:b/>
                <w:sz w:val="20"/>
                <w:szCs w:val="20"/>
              </w:rPr>
            </w:pPr>
          </w:p>
          <w:p w14:paraId="54C529B2" w14:textId="77777777" w:rsidR="005A63DE" w:rsidRPr="00F338F7" w:rsidRDefault="005A63DE" w:rsidP="005A63DE">
            <w:pPr>
              <w:rPr>
                <w:b/>
                <w:sz w:val="20"/>
                <w:szCs w:val="20"/>
              </w:rPr>
            </w:pPr>
            <w:r w:rsidRPr="00F338F7">
              <w:rPr>
                <w:b/>
                <w:sz w:val="20"/>
                <w:szCs w:val="20"/>
              </w:rPr>
              <w:t>Proposal 8:</w:t>
            </w:r>
            <w:r w:rsidRPr="00F338F7">
              <w:rPr>
                <w:b/>
                <w:sz w:val="20"/>
                <w:szCs w:val="20"/>
              </w:rPr>
              <w:tab/>
              <w:t>Some legacy parameters can be reused to indicate the number of POs associated with one PEI.</w:t>
            </w:r>
          </w:p>
          <w:p w14:paraId="2ADD6AD5" w14:textId="77777777" w:rsidR="005A63DE" w:rsidRPr="00F338F7" w:rsidRDefault="005A63DE" w:rsidP="005A63DE">
            <w:pPr>
              <w:rPr>
                <w:b/>
                <w:sz w:val="20"/>
                <w:szCs w:val="20"/>
              </w:rPr>
            </w:pPr>
          </w:p>
          <w:p w14:paraId="0B5826B4" w14:textId="77777777" w:rsidR="005A63DE" w:rsidRPr="00F338F7" w:rsidRDefault="005A63DE" w:rsidP="005A63DE">
            <w:pPr>
              <w:rPr>
                <w:b/>
                <w:sz w:val="20"/>
                <w:szCs w:val="20"/>
              </w:rPr>
            </w:pPr>
            <w:r w:rsidRPr="00F338F7">
              <w:rPr>
                <w:b/>
                <w:sz w:val="20"/>
                <w:szCs w:val="20"/>
              </w:rPr>
              <w:t>Proposal 9:</w:t>
            </w:r>
            <w:r w:rsidRPr="00F338F7">
              <w:rPr>
                <w:b/>
                <w:sz w:val="20"/>
                <w:szCs w:val="20"/>
              </w:rPr>
              <w:tab/>
              <w:t>For DCI-based PEI, bitmap can be used to indicate the sub-grouping information.</w:t>
            </w:r>
          </w:p>
          <w:p w14:paraId="4FD17924" w14:textId="77777777" w:rsidR="005A63DE" w:rsidRPr="00F338F7" w:rsidRDefault="005A63DE" w:rsidP="005A63DE">
            <w:pPr>
              <w:rPr>
                <w:b/>
                <w:sz w:val="20"/>
                <w:szCs w:val="20"/>
              </w:rPr>
            </w:pPr>
          </w:p>
          <w:p w14:paraId="32214B4C" w14:textId="77777777" w:rsidR="005A63DE" w:rsidRPr="00F338F7" w:rsidRDefault="005A63DE" w:rsidP="005A63DE">
            <w:pPr>
              <w:rPr>
                <w:b/>
                <w:sz w:val="20"/>
                <w:szCs w:val="20"/>
              </w:rPr>
            </w:pPr>
            <w:r w:rsidRPr="00F338F7">
              <w:rPr>
                <w:b/>
                <w:sz w:val="20"/>
                <w:szCs w:val="20"/>
              </w:rPr>
              <w:t>Proposal 10:</w:t>
            </w:r>
            <w:r w:rsidRPr="00F338F7">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25267B2" w14:textId="77777777" w:rsidR="005A63DE" w:rsidRPr="00F338F7" w:rsidRDefault="005A63DE" w:rsidP="005A63DE">
            <w:pPr>
              <w:rPr>
                <w:sz w:val="20"/>
                <w:szCs w:val="20"/>
              </w:rPr>
            </w:pPr>
          </w:p>
        </w:tc>
      </w:tr>
      <w:tr w:rsidR="005A63DE" w:rsidRPr="00412BF5" w14:paraId="02CD88C8" w14:textId="77777777" w:rsidTr="005A63DE">
        <w:tc>
          <w:tcPr>
            <w:tcW w:w="1165" w:type="dxa"/>
          </w:tcPr>
          <w:p w14:paraId="15159675" w14:textId="77777777" w:rsidR="005A63DE" w:rsidRPr="00412BF5" w:rsidRDefault="005A63DE" w:rsidP="005A63DE">
            <w:pPr>
              <w:rPr>
                <w:sz w:val="20"/>
                <w:szCs w:val="20"/>
              </w:rPr>
            </w:pPr>
            <w:r w:rsidRPr="00412BF5">
              <w:rPr>
                <w:sz w:val="20"/>
                <w:szCs w:val="20"/>
              </w:rPr>
              <w:lastRenderedPageBreak/>
              <w:t>vivo</w:t>
            </w:r>
          </w:p>
        </w:tc>
        <w:tc>
          <w:tcPr>
            <w:tcW w:w="9292" w:type="dxa"/>
          </w:tcPr>
          <w:p w14:paraId="7839B9A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95245F" w14:textId="77777777" w:rsidR="005A63DE" w:rsidRPr="00DA38D8" w:rsidRDefault="005A63DE" w:rsidP="005A63DE">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9A13A89" w14:textId="77777777" w:rsidR="005A63DE" w:rsidRPr="00DA38D8" w:rsidRDefault="005A63DE" w:rsidP="005A63DE">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494F746F"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Observation 4: Up to 5.01% or 9.36% additional power saving gain can be achieved by introducing the sub-grouping paging indication carried by PEI-only when the per PO paging rate is 10% or 20% respectively.</w:t>
            </w:r>
          </w:p>
          <w:p w14:paraId="083297ED" w14:textId="77777777" w:rsidR="005A63DE" w:rsidRPr="00DA38D8" w:rsidRDefault="005A63DE" w:rsidP="005A63DE">
            <w:pPr>
              <w:pStyle w:val="BodyText"/>
              <w:rPr>
                <w:rFonts w:eastAsiaTheme="minorEastAsia"/>
                <w:sz w:val="20"/>
                <w:szCs w:val="20"/>
                <w:lang w:eastAsia="zh-CN"/>
              </w:rPr>
            </w:pPr>
            <w:r w:rsidRPr="00DA38D8">
              <w:rPr>
                <w:sz w:val="20"/>
                <w:szCs w:val="20"/>
              </w:rPr>
              <w:t>Observation 5</w:t>
            </w:r>
            <w:r w:rsidRPr="00DA38D8">
              <w:rPr>
                <w:rFonts w:eastAsiaTheme="minorEastAsia"/>
                <w:sz w:val="20"/>
                <w:szCs w:val="20"/>
                <w:lang w:eastAsia="zh-CN"/>
              </w:rPr>
              <w:t>: When per PO paging rate is higher than 50%, there is almost no or even negative power saving gain for High SINR case and Medium SINR case.</w:t>
            </w:r>
          </w:p>
          <w:p w14:paraId="17FB0B29"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6: Behavior B will consume 64.6%~80% more PEI resources than Behavior A when assuming the same power saving gain achieved by Behavior A/B when PO rate is 10%.</w:t>
            </w:r>
          </w:p>
          <w:p w14:paraId="14E7CFE1"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7: Behavior B will result in more power consumption than Behavior A, and it is even worse compared with baseline paging scheme, when assuming its resource overhead is the same as that of Behavior A.</w:t>
            </w:r>
          </w:p>
          <w:p w14:paraId="1C1EB61E" w14:textId="77777777" w:rsidR="005A63DE" w:rsidRPr="00DA38D8" w:rsidRDefault="005A63DE" w:rsidP="005A63DE">
            <w:pPr>
              <w:spacing w:before="120" w:after="120"/>
              <w:jc w:val="both"/>
              <w:rPr>
                <w:rFonts w:eastAsia="SimSun"/>
                <w:sz w:val="20"/>
                <w:szCs w:val="20"/>
                <w:lang w:eastAsia="zh-CN"/>
              </w:rPr>
            </w:pPr>
            <w:r w:rsidRPr="00DA38D8">
              <w:rPr>
                <w:rFonts w:eastAsiaTheme="minorEastAsia"/>
                <w:sz w:val="20"/>
                <w:szCs w:val="20"/>
                <w:lang w:eastAsia="zh-CN"/>
              </w:rPr>
              <w:t xml:space="preserve">Observation 8: </w:t>
            </w:r>
            <w:r w:rsidRPr="00DA38D8">
              <w:rPr>
                <w:rFonts w:eastAsiaTheme="minorEastAsia" w:hint="eastAsia"/>
                <w:sz w:val="20"/>
                <w:szCs w:val="20"/>
                <w:lang w:eastAsia="zh-CN"/>
              </w:rPr>
              <w:t>For</w:t>
            </w:r>
            <w:r w:rsidRPr="00DA38D8">
              <w:rPr>
                <w:rFonts w:eastAsiaTheme="minorEastAsia"/>
                <w:sz w:val="20"/>
                <w:szCs w:val="20"/>
                <w:lang w:eastAsia="zh-CN"/>
              </w:rPr>
              <w:t xml:space="preserve"> Behavior B, </w:t>
            </w:r>
            <w:r w:rsidRPr="00DA38D8">
              <w:rPr>
                <w:rFonts w:eastAsia="SimSun"/>
                <w:sz w:val="20"/>
                <w:szCs w:val="20"/>
                <w:lang w:eastAsia="zh-CN"/>
              </w:rPr>
              <w:t>the network shall guarantee the probability of sending PEI with go to sleep indication is larger than 79%, otherwise there is no power saving benefit to configure PEI for idle/inactive UE.</w:t>
            </w:r>
          </w:p>
          <w:p w14:paraId="613D6C65"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9: </w:t>
            </w:r>
            <w:r w:rsidRPr="00DA38D8">
              <w:rPr>
                <w:rFonts w:eastAsia="SimSun"/>
                <w:sz w:val="20"/>
                <w:szCs w:val="20"/>
                <w:lang w:eastAsia="zh-CN"/>
              </w:rPr>
              <w:t>Sequence-based PEI can be well co-existed with legacy signals/channels</w:t>
            </w:r>
            <w:r w:rsidRPr="00DA38D8">
              <w:rPr>
                <w:rFonts w:eastAsiaTheme="minorEastAsia"/>
                <w:sz w:val="20"/>
                <w:szCs w:val="20"/>
                <w:lang w:eastAsia="zh-CN"/>
              </w:rPr>
              <w:t>.</w:t>
            </w:r>
          </w:p>
          <w:p w14:paraId="0C74542F" w14:textId="77777777" w:rsidR="005A63DE" w:rsidRPr="00DA38D8" w:rsidRDefault="005A63DE" w:rsidP="005A63DE">
            <w:pPr>
              <w:pStyle w:val="BodyText"/>
              <w:rPr>
                <w:rFonts w:eastAsia="SimSun"/>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10: </w:t>
            </w:r>
            <w:r w:rsidRPr="00DA38D8">
              <w:rPr>
                <w:rFonts w:eastAsia="SimSun"/>
                <w:sz w:val="20"/>
                <w:szCs w:val="20"/>
                <w:lang w:eastAsia="zh-CN"/>
              </w:rPr>
              <w:t>Performance of sequence-based PEI will not degrade with the increasing of number of subgroups, if a common sequence is introduced to wake up no less than two sub-groups.</w:t>
            </w:r>
          </w:p>
          <w:p w14:paraId="65CE3B5B"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11: If the DCI size of DCI based-PEI is less DCI format 1-0/0-0, UE need to decode two DCI size in idle state. If the DCI size of DCI based-PEI is aligned with DCI format 1-0/0-0, the performance of DCI-based PEI is less reliable.</w:t>
            </w:r>
          </w:p>
          <w:p w14:paraId="33C7F950"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12: The performance of </w:t>
            </w:r>
            <w:r w:rsidRPr="00DA38D8">
              <w:rPr>
                <w:rFonts w:eastAsiaTheme="minorEastAsia" w:hint="eastAsia"/>
                <w:sz w:val="20"/>
                <w:szCs w:val="20"/>
                <w:lang w:eastAsia="zh-CN"/>
              </w:rPr>
              <w:t>SSS-like</w:t>
            </w:r>
            <w:r w:rsidRPr="00DA38D8">
              <w:rPr>
                <w:rFonts w:eastAsiaTheme="minorEastAsia"/>
                <w:sz w:val="20"/>
                <w:szCs w:val="20"/>
                <w:lang w:eastAsia="zh-CN"/>
              </w:rPr>
              <w:t xml:space="preserve"> based PEI and TRS-like based PEI outperforms that of DCI-based PEI.</w:t>
            </w:r>
          </w:p>
          <w:p w14:paraId="19B4311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13: </w:t>
            </w:r>
            <w:r w:rsidRPr="00DA38D8">
              <w:rPr>
                <w:rFonts w:eastAsia="SimSun"/>
                <w:b w:val="0"/>
                <w:sz w:val="20"/>
                <w:szCs w:val="20"/>
                <w:lang w:eastAsia="zh-CN"/>
              </w:rPr>
              <w:t xml:space="preserve">Up to 14.68% more </w:t>
            </w:r>
            <w:r w:rsidRPr="00DA38D8">
              <w:rPr>
                <w:rFonts w:eastAsia="SimSun" w:hint="eastAsia"/>
                <w:b w:val="0"/>
                <w:sz w:val="20"/>
                <w:szCs w:val="20"/>
                <w:lang w:eastAsia="zh-CN"/>
              </w:rPr>
              <w:t>power</w:t>
            </w:r>
            <w:r w:rsidRPr="00DA38D8">
              <w:rPr>
                <w:rFonts w:eastAsia="SimSun"/>
                <w:b w:val="0"/>
                <w:sz w:val="20"/>
                <w:szCs w:val="20"/>
                <w:lang w:eastAsia="zh-CN"/>
              </w:rPr>
              <w:t xml:space="preserve"> saving gain can be achieved</w:t>
            </w:r>
            <w:r w:rsidRPr="00DA38D8">
              <w:rPr>
                <w:rFonts w:eastAsiaTheme="minorEastAsia"/>
                <w:b w:val="0"/>
                <w:sz w:val="20"/>
                <w:szCs w:val="20"/>
                <w:lang w:eastAsia="zh-CN"/>
              </w:rPr>
              <w:t xml:space="preserve"> by using sequence-based PEI,</w:t>
            </w:r>
            <w:r w:rsidRPr="00DA38D8">
              <w:rPr>
                <w:rFonts w:eastAsia="SimSun"/>
                <w:b w:val="0"/>
                <w:sz w:val="20"/>
                <w:szCs w:val="20"/>
                <w:lang w:eastAsia="zh-CN"/>
              </w:rPr>
              <w:t xml:space="preserve"> compared with DCI-based PEI. </w:t>
            </w:r>
          </w:p>
          <w:p w14:paraId="30CB9CE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14: </w:t>
            </w:r>
            <w:r w:rsidRPr="00DA38D8">
              <w:rPr>
                <w:rFonts w:eastAsia="SimSun"/>
                <w:b w:val="0"/>
                <w:sz w:val="20"/>
                <w:szCs w:val="20"/>
                <w:lang w:eastAsia="zh-CN"/>
              </w:rPr>
              <w:t xml:space="preserve">Sequence-based PEI is superior to DCI-based PEI in terms of power saving gain, compared to baseline paging scheme. </w:t>
            </w:r>
          </w:p>
          <w:p w14:paraId="0E4E9B64"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15: In term of resource overhead for per PEI occasion and per PO, SSS-like sequence-based PEI will consume the least resource, TRS-like sequence-based PEI followed and DCI-based PEI comes last. </w:t>
            </w:r>
          </w:p>
          <w:p w14:paraId="78AC0685"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lastRenderedPageBreak/>
              <w:t>Observation 16</w:t>
            </w:r>
            <w:r w:rsidRPr="00A70C0C">
              <w:rPr>
                <w:rFonts w:eastAsiaTheme="minorEastAsia"/>
                <w:sz w:val="20"/>
                <w:szCs w:val="20"/>
                <w:lang w:val="en-US" w:eastAsia="zh-CN"/>
              </w:rPr>
              <w:t xml:space="preserve">: </w:t>
            </w:r>
            <w:r w:rsidRPr="00DA38D8">
              <w:rPr>
                <w:rFonts w:eastAsia="SimSun"/>
                <w:sz w:val="20"/>
                <w:szCs w:val="20"/>
                <w:lang w:eastAsia="zh-CN"/>
              </w:rPr>
              <w:t>The difference of between DCI-based PEI and sequence-based PEI in the proportion of resource overhead to the overall system resource is negligible, no matter adopting dynamic rate-matching or semi-static rate-matching method.</w:t>
            </w:r>
          </w:p>
          <w:p w14:paraId="7A83092F"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17</w:t>
            </w:r>
            <w:r w:rsidRPr="00A70C0C">
              <w:rPr>
                <w:rFonts w:eastAsiaTheme="minorEastAsia"/>
                <w:sz w:val="20"/>
                <w:szCs w:val="20"/>
                <w:lang w:val="en-US" w:eastAsia="zh-CN"/>
              </w:rPr>
              <w:t xml:space="preserve">: </w:t>
            </w:r>
            <w:r w:rsidRPr="00DA38D8">
              <w:rPr>
                <w:rFonts w:eastAsia="SimSun"/>
                <w:sz w:val="20"/>
                <w:szCs w:val="20"/>
                <w:lang w:eastAsia="zh-CN"/>
              </w:rPr>
              <w:t>Compared to performance and power saving, the resource overhead and coexistence are not the critical factors for the final decision on PEI physical-layer channel/signal.</w:t>
            </w:r>
          </w:p>
          <w:p w14:paraId="10044D6F" w14:textId="77777777" w:rsidR="005A63DE" w:rsidRPr="00A70C0C" w:rsidRDefault="005A63DE" w:rsidP="005A63DE">
            <w:pPr>
              <w:pStyle w:val="BodyText"/>
              <w:spacing w:before="120"/>
              <w:rPr>
                <w:rFonts w:eastAsiaTheme="minorEastAsia"/>
                <w:sz w:val="20"/>
                <w:szCs w:val="20"/>
                <w:lang w:val="en-US" w:eastAsia="zh-CN"/>
              </w:rPr>
            </w:pPr>
            <w:r w:rsidRPr="00DA38D8">
              <w:rPr>
                <w:sz w:val="20"/>
                <w:szCs w:val="20"/>
              </w:rPr>
              <w:t>Observation 18</w:t>
            </w:r>
            <w:r w:rsidRPr="00A70C0C">
              <w:rPr>
                <w:rFonts w:eastAsiaTheme="minorEastAsia"/>
                <w:sz w:val="20"/>
                <w:szCs w:val="20"/>
                <w:lang w:val="en-US" w:eastAsia="zh-CN"/>
              </w:rPr>
              <w:t>: TRS/CSI-RS availability indication through PEI is not unified solution since PEI and TRS/CSI-RS for idle/inactive UEs are decoupled features for UE power saving.</w:t>
            </w:r>
          </w:p>
          <w:p w14:paraId="101B4A75"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20427A6"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7471C72B"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4BF2C1D8"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3B036AB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3: The sub-grouping indication by using paging PDCCH should be excluded. And reply the LS sending from RAN2 as follow:</w:t>
            </w:r>
          </w:p>
          <w:p w14:paraId="0D22A463" w14:textId="77777777" w:rsidR="005A63DE" w:rsidRPr="00DA38D8" w:rsidRDefault="005A63DE" w:rsidP="009C2EF3">
            <w:pPr>
              <w:pStyle w:val="ListParagraph"/>
              <w:widowControl w:val="0"/>
              <w:numPr>
                <w:ilvl w:val="0"/>
                <w:numId w:val="19"/>
              </w:numPr>
              <w:overflowPunct w:val="0"/>
              <w:autoSpaceDE w:val="0"/>
              <w:autoSpaceDN w:val="0"/>
              <w:adjustRightInd w:val="0"/>
              <w:spacing w:after="180"/>
              <w:ind w:right="-99"/>
              <w:jc w:val="both"/>
              <w:textAlignment w:val="baseline"/>
              <w:rPr>
                <w:rFonts w:eastAsiaTheme="minorEastAsia"/>
                <w:b/>
                <w:sz w:val="20"/>
                <w:szCs w:val="20"/>
              </w:rPr>
            </w:pPr>
            <w:r w:rsidRPr="00DA38D8">
              <w:rPr>
                <w:rFonts w:eastAsiaTheme="minorEastAsia"/>
                <w:b/>
                <w:sz w:val="20"/>
                <w:szCs w:val="20"/>
              </w:rPr>
              <w:t>From RAN1 perspective, the sub-grouping indication by using paging PDCCH should not be supported.</w:t>
            </w:r>
          </w:p>
          <w:p w14:paraId="050927A2" w14:textId="77777777" w:rsidR="005A63DE" w:rsidRPr="00DA38D8" w:rsidRDefault="005A63DE" w:rsidP="005A63DE">
            <w:pPr>
              <w:pStyle w:val="BodyText"/>
              <w:rPr>
                <w:rFonts w:eastAsiaTheme="minorEastAsia"/>
                <w:b/>
                <w:sz w:val="20"/>
                <w:szCs w:val="20"/>
                <w:lang w:eastAsia="zh-CN"/>
              </w:rPr>
            </w:pPr>
            <w:r w:rsidRPr="00DA38D8">
              <w:rPr>
                <w:rFonts w:eastAsiaTheme="minorEastAsia"/>
                <w:b/>
                <w:sz w:val="20"/>
                <w:szCs w:val="20"/>
                <w:lang w:eastAsia="zh-CN"/>
              </w:rPr>
              <w:t>Proposal 4: PEI makes no power saving benefit in the case of per PO paging rate is higher than 50%.</w:t>
            </w:r>
          </w:p>
          <w:p w14:paraId="4B4238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467058BA"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5F08B262" w14:textId="77777777" w:rsidR="005A63DE" w:rsidRPr="00DA38D8" w:rsidRDefault="005A63DE" w:rsidP="005A63DE">
            <w:pPr>
              <w:pStyle w:val="Caption"/>
              <w:spacing w:before="180"/>
              <w:jc w:val="both"/>
              <w:rPr>
                <w:rFonts w:eastAsiaTheme="minorEastAsia"/>
                <w:b w:val="0"/>
                <w:sz w:val="20"/>
                <w:szCs w:val="20"/>
                <w:lang w:val="en-US" w:eastAsia="zh-CN"/>
              </w:rPr>
            </w:pPr>
            <w:r w:rsidRPr="00DA38D8">
              <w:rPr>
                <w:rFonts w:eastAsiaTheme="minorEastAsia"/>
                <w:sz w:val="20"/>
                <w:szCs w:val="20"/>
                <w:lang w:eastAsia="zh-CN"/>
              </w:rPr>
              <w:t>Proposal 7: Capture the power saving gain results given in Table 8-b for the comparison of PEI candidate designs.</w:t>
            </w:r>
          </w:p>
          <w:p w14:paraId="6BB039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 xml:space="preserve">Proposal 8: </w:t>
            </w:r>
            <w:r w:rsidRPr="00DA38D8">
              <w:rPr>
                <w:rFonts w:eastAsia="SimSun" w:hint="eastAsia"/>
                <w:b/>
                <w:sz w:val="20"/>
                <w:szCs w:val="20"/>
                <w:lang w:eastAsia="zh-CN"/>
              </w:rPr>
              <w:t>S</w:t>
            </w:r>
            <w:r w:rsidRPr="00DA38D8">
              <w:rPr>
                <w:rFonts w:eastAsia="SimSun"/>
                <w:b/>
                <w:sz w:val="20"/>
                <w:szCs w:val="20"/>
                <w:lang w:eastAsia="zh-CN"/>
              </w:rPr>
              <w:t xml:space="preserve">equence (i.e., SSS-like or TRS-like) </w:t>
            </w:r>
            <w:r w:rsidRPr="00DA38D8">
              <w:rPr>
                <w:rFonts w:eastAsia="SimSun" w:hint="eastAsia"/>
                <w:b/>
                <w:sz w:val="20"/>
                <w:szCs w:val="20"/>
                <w:lang w:eastAsia="zh-CN"/>
              </w:rPr>
              <w:t>s</w:t>
            </w:r>
            <w:r w:rsidRPr="00DA38D8">
              <w:rPr>
                <w:rFonts w:eastAsia="SimSun"/>
                <w:b/>
                <w:sz w:val="20"/>
                <w:szCs w:val="20"/>
                <w:lang w:eastAsia="zh-CN"/>
              </w:rPr>
              <w:t xml:space="preserve">hould be adopted </w:t>
            </w:r>
            <w:r w:rsidRPr="00DA38D8">
              <w:rPr>
                <w:rFonts w:eastAsia="SimSun" w:hint="eastAsia"/>
                <w:b/>
                <w:sz w:val="20"/>
                <w:szCs w:val="20"/>
                <w:lang w:eastAsia="zh-CN"/>
              </w:rPr>
              <w:t>for</w:t>
            </w:r>
            <w:r w:rsidRPr="00DA38D8">
              <w:rPr>
                <w:rFonts w:eastAsia="SimSun"/>
                <w:b/>
                <w:sz w:val="20"/>
                <w:szCs w:val="20"/>
                <w:lang w:eastAsia="zh-CN"/>
              </w:rPr>
              <w:t xml:space="preserve"> </w:t>
            </w:r>
            <w:r w:rsidRPr="00DA38D8">
              <w:rPr>
                <w:rFonts w:eastAsia="SimSun" w:hint="eastAsia"/>
                <w:b/>
                <w:sz w:val="20"/>
                <w:szCs w:val="20"/>
                <w:lang w:eastAsia="zh-CN"/>
              </w:rPr>
              <w:t>PEI</w:t>
            </w:r>
            <w:r w:rsidRPr="00DA38D8">
              <w:rPr>
                <w:rFonts w:eastAsia="SimSun"/>
                <w:b/>
                <w:sz w:val="20"/>
                <w:szCs w:val="20"/>
                <w:lang w:eastAsia="zh-CN"/>
              </w:rPr>
              <w:t xml:space="preserve"> design.</w:t>
            </w:r>
          </w:p>
          <w:p w14:paraId="628CBDE4"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p w14:paraId="4C5DCD70" w14:textId="77777777" w:rsidR="005A63DE" w:rsidRPr="00DA38D8" w:rsidRDefault="005A63DE" w:rsidP="005A63DE">
            <w:pPr>
              <w:pStyle w:val="BodyText"/>
              <w:spacing w:before="120"/>
              <w:rPr>
                <w:rFonts w:eastAsiaTheme="minorEastAsia"/>
                <w:b/>
                <w:sz w:val="20"/>
                <w:szCs w:val="20"/>
                <w:lang w:eastAsia="zh-CN"/>
              </w:rPr>
            </w:pPr>
            <w:r w:rsidRPr="00DA38D8">
              <w:rPr>
                <w:b/>
                <w:sz w:val="20"/>
                <w:szCs w:val="20"/>
              </w:rPr>
              <w:t>Proposal 10</w:t>
            </w:r>
            <w:r w:rsidRPr="00A70C0C">
              <w:rPr>
                <w:rFonts w:eastAsiaTheme="minorEastAsia"/>
                <w:b/>
                <w:sz w:val="20"/>
                <w:szCs w:val="20"/>
                <w:lang w:val="en-US" w:eastAsia="zh-CN"/>
              </w:rPr>
              <w:t>: Defer the discussion for whether TRS/CSI-RS availability indication can be carried by PEI until the PEI candidate design is settled.</w:t>
            </w:r>
          </w:p>
          <w:p w14:paraId="459F13F5" w14:textId="77777777" w:rsidR="005A63DE" w:rsidRPr="00DA38D8" w:rsidRDefault="005A63DE" w:rsidP="005A63DE">
            <w:pPr>
              <w:rPr>
                <w:sz w:val="20"/>
                <w:szCs w:val="20"/>
              </w:rPr>
            </w:pPr>
          </w:p>
        </w:tc>
      </w:tr>
      <w:tr w:rsidR="005A63DE" w:rsidRPr="00412BF5" w14:paraId="6FBB4EDD" w14:textId="77777777" w:rsidTr="005A63DE">
        <w:tc>
          <w:tcPr>
            <w:tcW w:w="1165" w:type="dxa"/>
          </w:tcPr>
          <w:p w14:paraId="22050DEA" w14:textId="77777777" w:rsidR="005A63DE" w:rsidRPr="00412BF5" w:rsidRDefault="005A63DE" w:rsidP="005A63DE">
            <w:pPr>
              <w:rPr>
                <w:sz w:val="20"/>
                <w:szCs w:val="20"/>
              </w:rPr>
            </w:pPr>
            <w:r w:rsidRPr="00412BF5">
              <w:rPr>
                <w:sz w:val="20"/>
                <w:szCs w:val="20"/>
              </w:rPr>
              <w:t>Spreadtrum</w:t>
            </w:r>
          </w:p>
        </w:tc>
        <w:tc>
          <w:tcPr>
            <w:tcW w:w="9292" w:type="dxa"/>
          </w:tcPr>
          <w:p w14:paraId="36F398C3" w14:textId="77777777" w:rsidR="005A63DE" w:rsidRPr="00DA38D8" w:rsidRDefault="005A63DE" w:rsidP="005A63DE">
            <w:pPr>
              <w:rPr>
                <w:sz w:val="20"/>
                <w:szCs w:val="20"/>
                <w:lang w:eastAsia="zh-CN"/>
              </w:rPr>
            </w:pPr>
            <w:r w:rsidRPr="00DA38D8">
              <w:rPr>
                <w:b/>
                <w:i/>
                <w:sz w:val="20"/>
                <w:szCs w:val="20"/>
                <w:lang w:eastAsia="zh-CN"/>
              </w:rPr>
              <w:t>Proposal 1: For evaluation purpose, it is assumed that PEI cannot be RS for T/F tracking.</w:t>
            </w:r>
          </w:p>
          <w:p w14:paraId="3A3837A6" w14:textId="77777777" w:rsidR="005A63DE" w:rsidRPr="00DA38D8" w:rsidRDefault="005A63DE" w:rsidP="005A63DE">
            <w:pPr>
              <w:rPr>
                <w:sz w:val="20"/>
                <w:szCs w:val="20"/>
                <w:lang w:eastAsia="zh-CN"/>
              </w:rPr>
            </w:pPr>
            <w:r w:rsidRPr="00DA38D8">
              <w:rPr>
                <w:b/>
                <w:i/>
                <w:sz w:val="20"/>
                <w:szCs w:val="20"/>
                <w:lang w:eastAsia="zh-CN"/>
              </w:rPr>
              <w:t>Proposal 2: For evaluation purpose, it is assumed that PEI cannot be RS for RRM measurement.</w:t>
            </w:r>
          </w:p>
          <w:p w14:paraId="19BBA7BC" w14:textId="77777777" w:rsidR="005A63DE" w:rsidRPr="00DA38D8" w:rsidRDefault="005A63DE" w:rsidP="005A63DE">
            <w:pPr>
              <w:rPr>
                <w:sz w:val="20"/>
                <w:szCs w:val="20"/>
                <w:lang w:eastAsia="zh-CN"/>
              </w:rPr>
            </w:pPr>
            <w:r w:rsidRPr="00DA38D8">
              <w:rPr>
                <w:b/>
                <w:i/>
                <w:sz w:val="20"/>
                <w:szCs w:val="20"/>
                <w:lang w:eastAsia="zh-CN"/>
              </w:rPr>
              <w:t>Proposal 3: For evaluation purpose, it is assumed that UE should perform RRM measurement for the serving cell per paging cycle.</w:t>
            </w:r>
          </w:p>
          <w:p w14:paraId="4F1E9543" w14:textId="77777777" w:rsidR="005A63DE" w:rsidRPr="00DA38D8" w:rsidRDefault="005A63DE" w:rsidP="005A63DE">
            <w:pPr>
              <w:spacing w:beforeLines="50" w:before="120"/>
              <w:rPr>
                <w:b/>
                <w:i/>
                <w:color w:val="000000"/>
                <w:sz w:val="20"/>
                <w:szCs w:val="20"/>
              </w:rPr>
            </w:pPr>
            <w:r w:rsidRPr="00DA38D8">
              <w:rPr>
                <w:b/>
                <w:i/>
                <w:color w:val="000000"/>
                <w:sz w:val="20"/>
                <w:szCs w:val="20"/>
              </w:rPr>
              <w:t xml:space="preserve">Proposal 4: </w:t>
            </w:r>
            <w:r w:rsidRPr="00DA38D8">
              <w:rPr>
                <w:b/>
                <w:i/>
                <w:color w:val="000000"/>
                <w:sz w:val="20"/>
                <w:szCs w:val="20"/>
                <w:lang w:eastAsia="zh-CN"/>
              </w:rPr>
              <w:t>PDCCH-based PEI is supported in R17</w:t>
            </w:r>
            <w:r w:rsidRPr="00DA38D8">
              <w:rPr>
                <w:b/>
                <w:i/>
                <w:color w:val="000000"/>
                <w:sz w:val="20"/>
                <w:szCs w:val="20"/>
              </w:rPr>
              <w:t>.</w:t>
            </w:r>
          </w:p>
          <w:p w14:paraId="63510D7E" w14:textId="77777777" w:rsidR="005A63DE" w:rsidRPr="00DA38D8" w:rsidRDefault="005A63DE" w:rsidP="005A63DE">
            <w:pPr>
              <w:rPr>
                <w:b/>
                <w:sz w:val="20"/>
                <w:szCs w:val="20"/>
                <w:lang w:val="en-US"/>
              </w:rPr>
            </w:pPr>
            <w:r w:rsidRPr="00DA38D8">
              <w:rPr>
                <w:b/>
                <w:sz w:val="20"/>
                <w:szCs w:val="20"/>
                <w:lang w:val="en-US"/>
              </w:rPr>
              <w:t>Table 2: Comparison among the schemes of PEI</w:t>
            </w:r>
          </w:p>
          <w:tbl>
            <w:tblPr>
              <w:tblStyle w:val="TableGrid"/>
              <w:tblW w:w="8970" w:type="dxa"/>
              <w:jc w:val="center"/>
              <w:tblLayout w:type="fixed"/>
              <w:tblLook w:val="04A0" w:firstRow="1" w:lastRow="0" w:firstColumn="1" w:lastColumn="0" w:noHBand="0" w:noVBand="1"/>
            </w:tblPr>
            <w:tblGrid>
              <w:gridCol w:w="1777"/>
              <w:gridCol w:w="2903"/>
              <w:gridCol w:w="2047"/>
              <w:gridCol w:w="2243"/>
            </w:tblGrid>
            <w:tr w:rsidR="005A63DE" w:rsidRPr="00DA38D8" w14:paraId="66C68B5A" w14:textId="77777777" w:rsidTr="005A63DE">
              <w:trPr>
                <w:jc w:val="center"/>
              </w:trPr>
              <w:tc>
                <w:tcPr>
                  <w:tcW w:w="1777" w:type="dxa"/>
                </w:tcPr>
                <w:p w14:paraId="377F9907" w14:textId="77777777" w:rsidR="005A63DE" w:rsidRPr="00DA38D8" w:rsidRDefault="005A63DE" w:rsidP="005A63DE">
                  <w:pPr>
                    <w:rPr>
                      <w:sz w:val="20"/>
                      <w:szCs w:val="20"/>
                      <w:lang w:val="en-US"/>
                    </w:rPr>
                  </w:pPr>
                </w:p>
              </w:tc>
              <w:tc>
                <w:tcPr>
                  <w:tcW w:w="2903" w:type="dxa"/>
                </w:tcPr>
                <w:p w14:paraId="351E7DDB" w14:textId="77777777" w:rsidR="005A63DE" w:rsidRPr="00DA38D8" w:rsidRDefault="005A63DE" w:rsidP="005A63DE">
                  <w:pPr>
                    <w:rPr>
                      <w:b/>
                      <w:sz w:val="20"/>
                      <w:szCs w:val="20"/>
                      <w:lang w:val="en-US"/>
                    </w:rPr>
                  </w:pPr>
                  <w:r w:rsidRPr="00DA38D8">
                    <w:rPr>
                      <w:rFonts w:hint="eastAsia"/>
                      <w:b/>
                      <w:sz w:val="20"/>
                      <w:szCs w:val="20"/>
                      <w:lang w:val="en-US"/>
                    </w:rPr>
                    <w:t>PDCCH-based PEI</w:t>
                  </w:r>
                </w:p>
              </w:tc>
              <w:tc>
                <w:tcPr>
                  <w:tcW w:w="2047" w:type="dxa"/>
                </w:tcPr>
                <w:p w14:paraId="6DCF0C01" w14:textId="77777777" w:rsidR="005A63DE" w:rsidRPr="00DA38D8" w:rsidRDefault="005A63DE" w:rsidP="005A63DE">
                  <w:pPr>
                    <w:rPr>
                      <w:b/>
                      <w:sz w:val="20"/>
                      <w:szCs w:val="20"/>
                      <w:lang w:val="en-US"/>
                    </w:rPr>
                  </w:pPr>
                  <w:r w:rsidRPr="00DA38D8">
                    <w:rPr>
                      <w:rFonts w:hint="eastAsia"/>
                      <w:b/>
                      <w:sz w:val="20"/>
                      <w:szCs w:val="20"/>
                      <w:lang w:val="en-US"/>
                    </w:rPr>
                    <w:t>SSS</w:t>
                  </w:r>
                  <w:r w:rsidRPr="00DA38D8">
                    <w:rPr>
                      <w:b/>
                      <w:sz w:val="20"/>
                      <w:szCs w:val="20"/>
                      <w:lang w:val="en-US"/>
                    </w:rPr>
                    <w:t>-based PEI</w:t>
                  </w:r>
                </w:p>
              </w:tc>
              <w:tc>
                <w:tcPr>
                  <w:tcW w:w="2243" w:type="dxa"/>
                </w:tcPr>
                <w:p w14:paraId="3B0C6D36" w14:textId="77777777" w:rsidR="005A63DE" w:rsidRPr="00DA38D8" w:rsidRDefault="005A63DE" w:rsidP="005A63DE">
                  <w:pPr>
                    <w:rPr>
                      <w:b/>
                      <w:sz w:val="20"/>
                      <w:szCs w:val="20"/>
                      <w:lang w:val="en-US"/>
                    </w:rPr>
                  </w:pPr>
                  <w:r w:rsidRPr="00DA38D8">
                    <w:rPr>
                      <w:rFonts w:hint="eastAsia"/>
                      <w:b/>
                      <w:sz w:val="20"/>
                      <w:szCs w:val="20"/>
                      <w:lang w:val="en-US"/>
                    </w:rPr>
                    <w:t>TRS/CSI-RS-based PEI</w:t>
                  </w:r>
                </w:p>
              </w:tc>
            </w:tr>
            <w:tr w:rsidR="005A63DE" w:rsidRPr="00DA38D8" w14:paraId="75779F86" w14:textId="77777777" w:rsidTr="005A63DE">
              <w:trPr>
                <w:trHeight w:val="1338"/>
                <w:jc w:val="center"/>
              </w:trPr>
              <w:tc>
                <w:tcPr>
                  <w:tcW w:w="1777" w:type="dxa"/>
                </w:tcPr>
                <w:p w14:paraId="69DCFA9F"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without UE subgrouping</w:t>
                  </w:r>
                </w:p>
              </w:tc>
              <w:tc>
                <w:tcPr>
                  <w:tcW w:w="2903" w:type="dxa"/>
                </w:tcPr>
                <w:p w14:paraId="5D879A6C"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363C1A52" w14:textId="77777777" w:rsidR="005A63DE" w:rsidRPr="00DA38D8" w:rsidRDefault="005A63DE" w:rsidP="005A63DE">
                  <w:pPr>
                    <w:rPr>
                      <w:sz w:val="20"/>
                      <w:szCs w:val="20"/>
                      <w:lang w:val="en-US"/>
                    </w:rPr>
                  </w:pPr>
                  <w:r w:rsidRPr="00DA38D8">
                    <w:rPr>
                      <w:color w:val="00B050"/>
                      <w:sz w:val="20"/>
                      <w:szCs w:val="20"/>
                      <w:lang w:eastAsia="zh-CN"/>
                    </w:rPr>
                    <w:t>Gap b/w the 1st SS burst and PEI can be shortened (e.g. 1 PEI-PDCCH mapping to N groups) to achieve additional gain</w:t>
                  </w:r>
                </w:p>
              </w:tc>
              <w:tc>
                <w:tcPr>
                  <w:tcW w:w="2047" w:type="dxa"/>
                </w:tcPr>
                <w:p w14:paraId="3ACA83A5"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06293234"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02944734" w14:textId="77777777" w:rsidTr="005A63DE">
              <w:trPr>
                <w:jc w:val="center"/>
              </w:trPr>
              <w:tc>
                <w:tcPr>
                  <w:tcW w:w="1777" w:type="dxa"/>
                </w:tcPr>
                <w:p w14:paraId="092FBF16"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 UE subgrouping</w:t>
                  </w:r>
                </w:p>
              </w:tc>
              <w:tc>
                <w:tcPr>
                  <w:tcW w:w="2903" w:type="dxa"/>
                </w:tcPr>
                <w:p w14:paraId="07C2559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4559FD82" w14:textId="77777777" w:rsidR="005A63DE" w:rsidRPr="00DA38D8" w:rsidRDefault="005A63DE" w:rsidP="005A63DE">
                  <w:pPr>
                    <w:rPr>
                      <w:sz w:val="20"/>
                      <w:szCs w:val="20"/>
                      <w:lang w:val="en-US"/>
                    </w:rPr>
                  </w:pPr>
                  <w:r w:rsidRPr="00DA38D8">
                    <w:rPr>
                      <w:rFonts w:hint="eastAsia"/>
                      <w:color w:val="00B050"/>
                      <w:sz w:val="20"/>
                      <w:szCs w:val="20"/>
                      <w:lang w:eastAsia="zh-CN"/>
                    </w:rPr>
                    <w:t>Potential larger gain due to more bits for UE subgrouping</w:t>
                  </w:r>
                </w:p>
              </w:tc>
              <w:tc>
                <w:tcPr>
                  <w:tcW w:w="2047" w:type="dxa"/>
                </w:tcPr>
                <w:p w14:paraId="285F4FE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6B890511"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6770DBAC" w14:textId="77777777" w:rsidTr="005A63DE">
              <w:trPr>
                <w:jc w:val="center"/>
              </w:trPr>
              <w:tc>
                <w:tcPr>
                  <w:tcW w:w="1777" w:type="dxa"/>
                </w:tcPr>
                <w:p w14:paraId="0D7C4A45" w14:textId="77777777" w:rsidR="005A63DE" w:rsidRPr="00DA38D8" w:rsidRDefault="005A63DE" w:rsidP="005A63DE">
                  <w:pPr>
                    <w:rPr>
                      <w:sz w:val="20"/>
                      <w:szCs w:val="20"/>
                      <w:lang w:val="en-US"/>
                    </w:rPr>
                  </w:pPr>
                  <w:r w:rsidRPr="00DA38D8">
                    <w:rPr>
                      <w:rFonts w:hint="eastAsia"/>
                      <w:sz w:val="20"/>
                      <w:szCs w:val="20"/>
                      <w:lang w:val="en-US"/>
                    </w:rPr>
                    <w:t>Resource overhead</w:t>
                  </w:r>
                </w:p>
              </w:tc>
              <w:tc>
                <w:tcPr>
                  <w:tcW w:w="2903" w:type="dxa"/>
                </w:tcPr>
                <w:p w14:paraId="7439EB45" w14:textId="77777777" w:rsidR="005A63DE" w:rsidRPr="00DA38D8" w:rsidRDefault="005A63DE" w:rsidP="005A63DE">
                  <w:pPr>
                    <w:rPr>
                      <w:sz w:val="20"/>
                      <w:szCs w:val="20"/>
                      <w:lang w:val="en-US"/>
                    </w:rPr>
                  </w:pPr>
                  <w:r w:rsidRPr="00DA38D8">
                    <w:rPr>
                      <w:rFonts w:hint="eastAsia"/>
                      <w:sz w:val="20"/>
                      <w:szCs w:val="20"/>
                      <w:lang w:val="en-US"/>
                    </w:rPr>
                    <w:t>Similar (Behv-A);</w:t>
                  </w:r>
                </w:p>
                <w:p w14:paraId="6D039B5E" w14:textId="77777777" w:rsidR="005A63DE" w:rsidRPr="00DA38D8" w:rsidRDefault="005A63DE" w:rsidP="005A63DE">
                  <w:pPr>
                    <w:rPr>
                      <w:sz w:val="20"/>
                      <w:szCs w:val="20"/>
                      <w:lang w:val="en-US"/>
                    </w:rPr>
                  </w:pPr>
                  <w:r w:rsidRPr="00DA38D8">
                    <w:rPr>
                      <w:color w:val="00B050"/>
                      <w:sz w:val="20"/>
                      <w:szCs w:val="20"/>
                      <w:lang w:eastAsia="zh-CN"/>
                    </w:rPr>
                    <w:t>Small (Behv-B)</w:t>
                  </w:r>
                </w:p>
              </w:tc>
              <w:tc>
                <w:tcPr>
                  <w:tcW w:w="2047" w:type="dxa"/>
                </w:tcPr>
                <w:p w14:paraId="3E6C552B" w14:textId="77777777" w:rsidR="005A63DE" w:rsidRPr="00DA38D8" w:rsidRDefault="005A63DE" w:rsidP="005A63DE">
                  <w:pPr>
                    <w:rPr>
                      <w:sz w:val="20"/>
                      <w:szCs w:val="20"/>
                      <w:lang w:val="en-US"/>
                    </w:rPr>
                  </w:pPr>
                  <w:r w:rsidRPr="00DA38D8">
                    <w:rPr>
                      <w:rFonts w:hint="eastAsia"/>
                      <w:sz w:val="20"/>
                      <w:szCs w:val="20"/>
                      <w:lang w:val="en-US"/>
                    </w:rPr>
                    <w:t>Similar (Behv-A);</w:t>
                  </w:r>
                </w:p>
                <w:p w14:paraId="5D0C1B60" w14:textId="77777777" w:rsidR="005A63DE" w:rsidRPr="00DA38D8" w:rsidRDefault="005A63DE" w:rsidP="005A63DE">
                  <w:pPr>
                    <w:rPr>
                      <w:sz w:val="20"/>
                      <w:szCs w:val="20"/>
                      <w:lang w:val="en-US"/>
                    </w:rPr>
                  </w:pPr>
                  <w:r w:rsidRPr="00DA38D8">
                    <w:rPr>
                      <w:sz w:val="20"/>
                      <w:szCs w:val="20"/>
                      <w:lang w:val="en-US"/>
                    </w:rPr>
                    <w:t>Large (Behv-B)</w:t>
                  </w:r>
                </w:p>
              </w:tc>
              <w:tc>
                <w:tcPr>
                  <w:tcW w:w="2243" w:type="dxa"/>
                </w:tcPr>
                <w:p w14:paraId="34831A07" w14:textId="77777777" w:rsidR="005A63DE" w:rsidRPr="00DA38D8" w:rsidRDefault="005A63DE" w:rsidP="005A63DE">
                  <w:pPr>
                    <w:rPr>
                      <w:sz w:val="20"/>
                      <w:szCs w:val="20"/>
                      <w:lang w:val="en-US"/>
                    </w:rPr>
                  </w:pPr>
                  <w:r w:rsidRPr="00DA38D8">
                    <w:rPr>
                      <w:rFonts w:hint="eastAsia"/>
                      <w:sz w:val="20"/>
                      <w:szCs w:val="20"/>
                      <w:lang w:val="en-US"/>
                    </w:rPr>
                    <w:t>Similar (Behv-A);</w:t>
                  </w:r>
                </w:p>
                <w:p w14:paraId="248A4474" w14:textId="77777777" w:rsidR="005A63DE" w:rsidRPr="00DA38D8" w:rsidRDefault="005A63DE" w:rsidP="005A63DE">
                  <w:pPr>
                    <w:rPr>
                      <w:sz w:val="20"/>
                      <w:szCs w:val="20"/>
                      <w:lang w:val="en-US"/>
                    </w:rPr>
                  </w:pPr>
                  <w:r w:rsidRPr="00DA38D8">
                    <w:rPr>
                      <w:sz w:val="20"/>
                      <w:szCs w:val="20"/>
                      <w:lang w:val="en-US"/>
                    </w:rPr>
                    <w:t>Large (Behv-B)</w:t>
                  </w:r>
                </w:p>
              </w:tc>
            </w:tr>
            <w:tr w:rsidR="005A63DE" w:rsidRPr="00DA38D8" w14:paraId="75DE9E4D" w14:textId="77777777" w:rsidTr="005A63DE">
              <w:trPr>
                <w:jc w:val="center"/>
              </w:trPr>
              <w:tc>
                <w:tcPr>
                  <w:tcW w:w="1777" w:type="dxa"/>
                </w:tcPr>
                <w:p w14:paraId="6FA844E6" w14:textId="77777777" w:rsidR="005A63DE" w:rsidRPr="00DA38D8" w:rsidRDefault="005A63DE" w:rsidP="005A63DE">
                  <w:pPr>
                    <w:rPr>
                      <w:sz w:val="20"/>
                      <w:szCs w:val="20"/>
                      <w:lang w:val="en-US"/>
                    </w:rPr>
                  </w:pPr>
                  <w:r w:rsidRPr="00DA38D8">
                    <w:rPr>
                      <w:sz w:val="20"/>
                      <w:szCs w:val="20"/>
                      <w:lang w:val="en-US"/>
                    </w:rPr>
                    <w:t>Resource sharing</w:t>
                  </w:r>
                </w:p>
              </w:tc>
              <w:tc>
                <w:tcPr>
                  <w:tcW w:w="2903" w:type="dxa"/>
                </w:tcPr>
                <w:p w14:paraId="25682F95"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p w14:paraId="28F61CB4" w14:textId="77777777" w:rsidR="005A63DE" w:rsidRPr="00DA38D8" w:rsidRDefault="005A63DE" w:rsidP="005A63DE">
                  <w:pPr>
                    <w:rPr>
                      <w:sz w:val="20"/>
                      <w:szCs w:val="20"/>
                      <w:lang w:val="en-US"/>
                    </w:rPr>
                  </w:pPr>
                  <w:r w:rsidRPr="00DA38D8">
                    <w:rPr>
                      <w:color w:val="00B050"/>
                      <w:sz w:val="20"/>
                      <w:szCs w:val="20"/>
                      <w:lang w:eastAsia="zh-CN"/>
                    </w:rPr>
                    <w:t>Better for semi-static sharing</w:t>
                  </w:r>
                </w:p>
              </w:tc>
              <w:tc>
                <w:tcPr>
                  <w:tcW w:w="2047" w:type="dxa"/>
                </w:tcPr>
                <w:p w14:paraId="04B7FA5D"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c>
                <w:tcPr>
                  <w:tcW w:w="2243" w:type="dxa"/>
                </w:tcPr>
                <w:p w14:paraId="210C7484"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r>
            <w:tr w:rsidR="005A63DE" w:rsidRPr="00DA38D8" w14:paraId="77E3247C" w14:textId="77777777" w:rsidTr="005A63DE">
              <w:trPr>
                <w:jc w:val="center"/>
              </w:trPr>
              <w:tc>
                <w:tcPr>
                  <w:tcW w:w="1777" w:type="dxa"/>
                </w:tcPr>
                <w:p w14:paraId="786BF292" w14:textId="77777777" w:rsidR="005A63DE" w:rsidRPr="00DA38D8" w:rsidRDefault="005A63DE" w:rsidP="005A63DE">
                  <w:pPr>
                    <w:rPr>
                      <w:sz w:val="20"/>
                      <w:szCs w:val="20"/>
                      <w:lang w:val="en-US"/>
                    </w:rPr>
                  </w:pPr>
                  <w:r w:rsidRPr="00DA38D8">
                    <w:rPr>
                      <w:rFonts w:hint="eastAsia"/>
                      <w:sz w:val="20"/>
                      <w:szCs w:val="20"/>
                      <w:lang w:val="en-US"/>
                    </w:rPr>
                    <w:t>Complexity of receiver</w:t>
                  </w:r>
                </w:p>
              </w:tc>
              <w:tc>
                <w:tcPr>
                  <w:tcW w:w="2903" w:type="dxa"/>
                </w:tcPr>
                <w:p w14:paraId="6045BBF4" w14:textId="77777777" w:rsidR="005A63DE" w:rsidRPr="00DA38D8" w:rsidRDefault="005A63DE" w:rsidP="005A63DE">
                  <w:pPr>
                    <w:rPr>
                      <w:sz w:val="20"/>
                      <w:szCs w:val="20"/>
                      <w:lang w:val="en-US"/>
                    </w:rPr>
                  </w:pPr>
                  <w:r w:rsidRPr="00DA38D8">
                    <w:rPr>
                      <w:sz w:val="20"/>
                      <w:szCs w:val="20"/>
                      <w:lang w:val="en-US"/>
                    </w:rPr>
                    <w:t>Medium</w:t>
                  </w:r>
                  <w:r w:rsidRPr="00DA38D8">
                    <w:rPr>
                      <w:rFonts w:hint="eastAsia"/>
                      <w:sz w:val="20"/>
                      <w:szCs w:val="20"/>
                      <w:lang w:val="en-US"/>
                    </w:rPr>
                    <w:t xml:space="preserve"> </w:t>
                  </w:r>
                  <w:r w:rsidRPr="00DA38D8">
                    <w:rPr>
                      <w:sz w:val="20"/>
                      <w:szCs w:val="20"/>
                      <w:lang w:val="en-US"/>
                    </w:rPr>
                    <w:t>(coherent receiver)</w:t>
                  </w:r>
                </w:p>
              </w:tc>
              <w:tc>
                <w:tcPr>
                  <w:tcW w:w="2047" w:type="dxa"/>
                </w:tcPr>
                <w:p w14:paraId="6E4875A6" w14:textId="77777777" w:rsidR="005A63DE" w:rsidRPr="00DA38D8" w:rsidRDefault="005A63DE" w:rsidP="005A63DE">
                  <w:pPr>
                    <w:rPr>
                      <w:sz w:val="20"/>
                      <w:szCs w:val="20"/>
                      <w:lang w:val="en-US"/>
                    </w:rPr>
                  </w:pPr>
                  <w:r w:rsidRPr="00DA38D8">
                    <w:rPr>
                      <w:color w:val="00B050"/>
                      <w:sz w:val="20"/>
                      <w:szCs w:val="20"/>
                      <w:lang w:eastAsia="zh-CN"/>
                    </w:rPr>
                    <w:t>Low</w:t>
                  </w:r>
                  <w:r w:rsidRPr="00DA38D8">
                    <w:rPr>
                      <w:rFonts w:hint="eastAsia"/>
                      <w:color w:val="00B050"/>
                      <w:sz w:val="20"/>
                      <w:szCs w:val="20"/>
                      <w:lang w:eastAsia="zh-CN"/>
                    </w:rPr>
                    <w:t xml:space="preserve"> </w:t>
                  </w:r>
                  <w:r w:rsidRPr="00DA38D8">
                    <w:rPr>
                      <w:color w:val="00B050"/>
                      <w:sz w:val="20"/>
                      <w:szCs w:val="20"/>
                      <w:lang w:eastAsia="zh-CN"/>
                    </w:rPr>
                    <w:t>(time-domain non-coherent receiver)</w:t>
                  </w:r>
                </w:p>
              </w:tc>
              <w:tc>
                <w:tcPr>
                  <w:tcW w:w="2243" w:type="dxa"/>
                </w:tcPr>
                <w:p w14:paraId="6CD664BA" w14:textId="77777777" w:rsidR="005A63DE" w:rsidRPr="00DA38D8" w:rsidRDefault="005A63DE" w:rsidP="005A63DE">
                  <w:pPr>
                    <w:rPr>
                      <w:sz w:val="20"/>
                      <w:szCs w:val="20"/>
                      <w:lang w:val="en-US"/>
                    </w:rPr>
                  </w:pPr>
                  <w:r w:rsidRPr="00DA38D8">
                    <w:rPr>
                      <w:sz w:val="20"/>
                      <w:szCs w:val="20"/>
                      <w:lang w:val="en-US"/>
                    </w:rPr>
                    <w:t>High</w:t>
                  </w:r>
                  <w:r w:rsidRPr="00DA38D8">
                    <w:rPr>
                      <w:rFonts w:hint="eastAsia"/>
                      <w:sz w:val="20"/>
                      <w:szCs w:val="20"/>
                      <w:lang w:val="en-US"/>
                    </w:rPr>
                    <w:t xml:space="preserve"> </w:t>
                  </w:r>
                  <w:r w:rsidRPr="00DA38D8">
                    <w:rPr>
                      <w:sz w:val="20"/>
                      <w:szCs w:val="20"/>
                      <w:lang w:val="en-US"/>
                    </w:rPr>
                    <w:t>(frequency-domain non-coherent receiver)</w:t>
                  </w:r>
                </w:p>
              </w:tc>
            </w:tr>
          </w:tbl>
          <w:p w14:paraId="5FFB9F0F" w14:textId="77777777" w:rsidR="005A63DE" w:rsidRPr="00DA38D8" w:rsidRDefault="005A63DE" w:rsidP="005A63DE">
            <w:pPr>
              <w:rPr>
                <w:sz w:val="20"/>
                <w:szCs w:val="20"/>
                <w:lang w:val="en-US"/>
              </w:rPr>
            </w:pPr>
          </w:p>
          <w:p w14:paraId="5311DF96" w14:textId="77777777" w:rsidR="005A63DE" w:rsidRPr="00DA38D8" w:rsidRDefault="005A63DE" w:rsidP="005A63DE">
            <w:pPr>
              <w:rPr>
                <w:sz w:val="20"/>
                <w:szCs w:val="20"/>
              </w:rPr>
            </w:pPr>
          </w:p>
        </w:tc>
      </w:tr>
      <w:tr w:rsidR="005A63DE" w:rsidRPr="00412BF5" w14:paraId="34EBA49D" w14:textId="77777777" w:rsidTr="005A63DE">
        <w:tc>
          <w:tcPr>
            <w:tcW w:w="1165" w:type="dxa"/>
          </w:tcPr>
          <w:p w14:paraId="7FCD5829" w14:textId="77777777" w:rsidR="005A63DE" w:rsidRPr="00412BF5" w:rsidRDefault="005A63DE" w:rsidP="005A63DE">
            <w:pPr>
              <w:rPr>
                <w:sz w:val="20"/>
                <w:szCs w:val="20"/>
              </w:rPr>
            </w:pPr>
            <w:r w:rsidRPr="00412BF5">
              <w:rPr>
                <w:sz w:val="20"/>
                <w:szCs w:val="20"/>
              </w:rPr>
              <w:lastRenderedPageBreak/>
              <w:t>Sony</w:t>
            </w:r>
          </w:p>
        </w:tc>
        <w:tc>
          <w:tcPr>
            <w:tcW w:w="9292" w:type="dxa"/>
          </w:tcPr>
          <w:p w14:paraId="03BC220C" w14:textId="77777777" w:rsidR="005A63DE" w:rsidRPr="00DA38D8" w:rsidRDefault="005A63DE" w:rsidP="005A63DE">
            <w:pPr>
              <w:rPr>
                <w:i/>
                <w:sz w:val="20"/>
                <w:szCs w:val="20"/>
              </w:rPr>
            </w:pPr>
            <w:r w:rsidRPr="00DA38D8">
              <w:rPr>
                <w:i/>
                <w:sz w:val="20"/>
                <w:szCs w:val="20"/>
              </w:rPr>
              <w:t>Observation 1 – The cost of transition from/to deep sleep as well as synchronization cost are dominant sources of power/energy consumption.</w:t>
            </w:r>
          </w:p>
          <w:p w14:paraId="6372D14B" w14:textId="77777777" w:rsidR="005A63DE" w:rsidRPr="00DA38D8" w:rsidRDefault="005A63DE" w:rsidP="005A63DE">
            <w:pPr>
              <w:rPr>
                <w:i/>
                <w:sz w:val="20"/>
                <w:szCs w:val="20"/>
              </w:rPr>
            </w:pPr>
            <w:r w:rsidRPr="00DA38D8">
              <w:rPr>
                <w:i/>
                <w:sz w:val="20"/>
                <w:szCs w:val="20"/>
              </w:rPr>
              <w:t>Observation 2 – The TRS/CSI-RS-based and SSS-based PEI designs have significant commonality since they both are sequence-based signal designs and non-coherent detection/correlation is used for their detection.</w:t>
            </w:r>
          </w:p>
          <w:p w14:paraId="46D40728" w14:textId="77777777" w:rsidR="005A63DE" w:rsidRPr="00DA38D8" w:rsidRDefault="005A63DE" w:rsidP="005A63DE">
            <w:pPr>
              <w:rPr>
                <w:i/>
                <w:sz w:val="20"/>
                <w:szCs w:val="20"/>
              </w:rPr>
            </w:pPr>
          </w:p>
          <w:p w14:paraId="4F236C5C" w14:textId="77777777" w:rsidR="005A63DE" w:rsidRPr="00DA38D8" w:rsidRDefault="005A63DE" w:rsidP="005A63DE">
            <w:pPr>
              <w:rPr>
                <w:i/>
                <w:sz w:val="20"/>
                <w:szCs w:val="20"/>
              </w:rPr>
            </w:pPr>
            <w:r w:rsidRPr="00DA38D8">
              <w:rPr>
                <w:i/>
                <w:sz w:val="20"/>
                <w:szCs w:val="20"/>
              </w:rPr>
              <w:t xml:space="preserve">Observation 3 – Sequence-based PEI fulfils the condition that </w:t>
            </w:r>
            <w:r w:rsidRPr="00DA38D8">
              <w:rPr>
                <w:bCs/>
                <w:i/>
                <w:iCs/>
                <w:sz w:val="20"/>
                <w:szCs w:val="20"/>
              </w:rPr>
              <w:t>paging enhancement schemes should avoid the UE unnecessarily transitioning from/to deep sleep and from/to synchronization states, when there is no paging for target UE</w:t>
            </w:r>
            <w:r w:rsidRPr="00DA38D8">
              <w:rPr>
                <w:i/>
                <w:sz w:val="20"/>
                <w:szCs w:val="20"/>
              </w:rPr>
              <w:t xml:space="preserve">. </w:t>
            </w:r>
          </w:p>
          <w:p w14:paraId="1D00F5AB" w14:textId="77777777" w:rsidR="005A63DE" w:rsidRPr="00DA38D8" w:rsidRDefault="005A63DE" w:rsidP="005A63DE">
            <w:pPr>
              <w:rPr>
                <w:bCs/>
                <w:i/>
                <w:iCs/>
                <w:sz w:val="20"/>
                <w:szCs w:val="20"/>
              </w:rPr>
            </w:pPr>
            <w:r w:rsidRPr="00DA38D8">
              <w:rPr>
                <w:bCs/>
                <w:i/>
                <w:iCs/>
                <w:sz w:val="20"/>
                <w:szCs w:val="20"/>
              </w:rPr>
              <w:t>Observation 4 – Since the energy difference between different receiver types, for DCI-based and sequence-based PEIs detection, has not been included in the energy model, sequence-based PEI in reality has a competitive advantage not visible in the current power saving gain comparisons.</w:t>
            </w:r>
          </w:p>
          <w:p w14:paraId="48DD5858" w14:textId="77777777" w:rsidR="005A63DE" w:rsidRPr="00DA38D8" w:rsidRDefault="005A63DE" w:rsidP="005A63DE">
            <w:pPr>
              <w:rPr>
                <w:i/>
                <w:sz w:val="20"/>
                <w:szCs w:val="20"/>
              </w:rPr>
            </w:pPr>
          </w:p>
          <w:p w14:paraId="6E92FCC9" w14:textId="77777777" w:rsidR="005A63DE" w:rsidRPr="00DA38D8" w:rsidRDefault="005A63DE" w:rsidP="005A63DE">
            <w:pPr>
              <w:rPr>
                <w:i/>
                <w:sz w:val="20"/>
                <w:szCs w:val="20"/>
              </w:rPr>
            </w:pPr>
            <w:r w:rsidRPr="00DA38D8">
              <w:rPr>
                <w:i/>
                <w:sz w:val="20"/>
                <w:szCs w:val="20"/>
              </w:rPr>
              <w:t>Observation 5 – Resource overhead when sub-grouping is indicated through sequence-based PEI is lower than the one in DCI-based PEI.</w:t>
            </w:r>
          </w:p>
          <w:p w14:paraId="17F89C8A" w14:textId="77777777" w:rsidR="005A63DE" w:rsidRPr="00DA38D8" w:rsidRDefault="005A63DE" w:rsidP="005A63DE">
            <w:pPr>
              <w:rPr>
                <w:i/>
                <w:sz w:val="20"/>
                <w:szCs w:val="20"/>
              </w:rPr>
            </w:pPr>
            <w:r w:rsidRPr="00DA38D8">
              <w:rPr>
                <w:i/>
                <w:sz w:val="20"/>
                <w:szCs w:val="20"/>
              </w:rPr>
              <w:t>Observation 6 - There is a certain probability that PEI transmission may potentially collide with DL transmission to a legacy UE or DL transmission of existing signals/channels to other UEs</w:t>
            </w:r>
            <w:r w:rsidRPr="00DA38D8">
              <w:rPr>
                <w:bCs/>
                <w:i/>
                <w:sz w:val="20"/>
                <w:szCs w:val="20"/>
              </w:rPr>
              <w:t>.</w:t>
            </w:r>
          </w:p>
          <w:p w14:paraId="379A14CD" w14:textId="77777777" w:rsidR="005A63DE" w:rsidRPr="00DA38D8" w:rsidRDefault="005A63DE" w:rsidP="005A63DE">
            <w:pPr>
              <w:rPr>
                <w:i/>
                <w:sz w:val="20"/>
                <w:szCs w:val="20"/>
              </w:rPr>
            </w:pPr>
            <w:r w:rsidRPr="00DA38D8">
              <w:rPr>
                <w:i/>
                <w:sz w:val="20"/>
                <w:szCs w:val="20"/>
              </w:rPr>
              <w:t>Observation 7 – The use of sequence-based early paging indicator is also beneficial for the FR2 case since the UE does not need to monitor a wider bandwidth for its paging detection.</w:t>
            </w:r>
          </w:p>
          <w:p w14:paraId="2D1CDEEE" w14:textId="77777777" w:rsidR="005A63DE" w:rsidRPr="00DA38D8" w:rsidRDefault="005A63DE" w:rsidP="005A63DE">
            <w:pPr>
              <w:spacing w:after="60"/>
              <w:rPr>
                <w:sz w:val="20"/>
                <w:szCs w:val="20"/>
              </w:rPr>
            </w:pPr>
          </w:p>
          <w:p w14:paraId="47A11DDD" w14:textId="77777777" w:rsidR="005A63DE" w:rsidRPr="00DA38D8" w:rsidRDefault="005A63DE" w:rsidP="005A63DE">
            <w:pPr>
              <w:rPr>
                <w:b/>
                <w:bCs/>
                <w:i/>
                <w:iCs/>
                <w:sz w:val="20"/>
                <w:szCs w:val="20"/>
              </w:rPr>
            </w:pPr>
            <w:r w:rsidRPr="00DA38D8">
              <w:rPr>
                <w:b/>
                <w:i/>
                <w:sz w:val="20"/>
                <w:szCs w:val="20"/>
              </w:rPr>
              <w:t xml:space="preserve">Proposal 1 – </w:t>
            </w:r>
            <w:r w:rsidRPr="00DA38D8">
              <w:rPr>
                <w:b/>
                <w:bCs/>
                <w:i/>
                <w:iCs/>
                <w:sz w:val="20"/>
                <w:szCs w:val="20"/>
              </w:rPr>
              <w:t>Paging enhancement schemes should avoid the UE unnecessarily transitioning from/to sleep states and from/to synchronization states.</w:t>
            </w:r>
          </w:p>
          <w:p w14:paraId="0B03731E" w14:textId="77777777" w:rsidR="005A63DE" w:rsidRPr="00DA38D8" w:rsidRDefault="005A63DE" w:rsidP="005A63DE">
            <w:pPr>
              <w:rPr>
                <w:b/>
                <w:bCs/>
                <w:i/>
                <w:iCs/>
                <w:sz w:val="20"/>
                <w:szCs w:val="20"/>
              </w:rPr>
            </w:pPr>
            <w:r w:rsidRPr="00DA38D8">
              <w:rPr>
                <w:b/>
                <w:bCs/>
                <w:i/>
                <w:iCs/>
                <w:sz w:val="20"/>
                <w:szCs w:val="20"/>
              </w:rPr>
              <w:t>Proposal 2 – When making decisions on down-selection of the solution, support to compare calculated power saving gains based on the characteristics of different signal designs (and NOT based on assuming the same number of SSB before PEIs).</w:t>
            </w:r>
          </w:p>
          <w:p w14:paraId="1E63F27C" w14:textId="77777777" w:rsidR="005A63DE" w:rsidRPr="00DA38D8" w:rsidRDefault="005A63DE" w:rsidP="005A63DE">
            <w:pPr>
              <w:rPr>
                <w:b/>
                <w:bCs/>
                <w:i/>
                <w:iCs/>
                <w:sz w:val="20"/>
                <w:szCs w:val="20"/>
              </w:rPr>
            </w:pPr>
            <w:r w:rsidRPr="00DA38D8">
              <w:rPr>
                <w:b/>
                <w:bCs/>
                <w:i/>
                <w:iCs/>
                <w:sz w:val="20"/>
                <w:szCs w:val="20"/>
              </w:rPr>
              <w:t xml:space="preserve">Proposal 3 – Support sequence-based PEI as a paging enhancement scheme to reduce idle PO monitoring cost at the UE, as it has higher power saving gain and lower system overhead. </w:t>
            </w:r>
          </w:p>
          <w:p w14:paraId="7B5A3571" w14:textId="77777777" w:rsidR="005A63DE" w:rsidRPr="00DA38D8" w:rsidRDefault="005A63DE" w:rsidP="005A63DE">
            <w:pPr>
              <w:rPr>
                <w:b/>
                <w:i/>
                <w:sz w:val="20"/>
                <w:szCs w:val="20"/>
              </w:rPr>
            </w:pPr>
            <w:r w:rsidRPr="00DA38D8">
              <w:rPr>
                <w:b/>
                <w:i/>
                <w:sz w:val="20"/>
                <w:szCs w:val="20"/>
              </w:rPr>
              <w:t>Proposal 4 – Use sequence-based PEI as a paging enhancement scheme for UE sub-grouping to reduce overhearing and false-wake-up cost.</w:t>
            </w:r>
          </w:p>
          <w:p w14:paraId="4EC12B4F" w14:textId="77777777" w:rsidR="005A63DE" w:rsidRPr="00DA38D8" w:rsidRDefault="005A63DE" w:rsidP="005A63DE">
            <w:pPr>
              <w:rPr>
                <w:b/>
                <w:i/>
                <w:color w:val="5B9BD5" w:themeColor="accent1"/>
                <w:sz w:val="20"/>
                <w:szCs w:val="20"/>
              </w:rPr>
            </w:pPr>
            <w:r w:rsidRPr="00DA38D8">
              <w:rPr>
                <w:b/>
                <w:i/>
                <w:sz w:val="20"/>
                <w:szCs w:val="20"/>
              </w:rPr>
              <w:t xml:space="preserve">Proposal 5 – A window for PEI transmission/reception prior to PO is supported to avoid any blocking when other DL transmissions coincide with PEI. </w:t>
            </w:r>
          </w:p>
          <w:p w14:paraId="63A747E5" w14:textId="77777777" w:rsidR="005A63DE" w:rsidRPr="00DA38D8" w:rsidRDefault="005A63DE" w:rsidP="005A63DE">
            <w:pPr>
              <w:rPr>
                <w:b/>
                <w:i/>
                <w:sz w:val="20"/>
                <w:szCs w:val="20"/>
              </w:rPr>
            </w:pPr>
            <w:r w:rsidRPr="00DA38D8">
              <w:rPr>
                <w:b/>
                <w:i/>
                <w:sz w:val="20"/>
                <w:szCs w:val="20"/>
              </w:rPr>
              <w:t>Proposal 6 – Signaling aspects on conveying the configuration of the PEI transmission/reception window and UE/network behavior on PEI reception/transmission are FFS.</w:t>
            </w:r>
          </w:p>
          <w:p w14:paraId="237DFFFF" w14:textId="77777777" w:rsidR="005A63DE" w:rsidRPr="00DA38D8" w:rsidRDefault="005A63DE" w:rsidP="005A63DE">
            <w:pPr>
              <w:rPr>
                <w:b/>
                <w:i/>
                <w:sz w:val="20"/>
                <w:szCs w:val="20"/>
              </w:rPr>
            </w:pPr>
            <w:r w:rsidRPr="00DA38D8">
              <w:rPr>
                <w:b/>
                <w:bCs/>
                <w:i/>
                <w:iCs/>
                <w:sz w:val="20"/>
                <w:szCs w:val="20"/>
              </w:rPr>
              <w:t xml:space="preserve">Proposal 7 - </w:t>
            </w:r>
            <w:r w:rsidRPr="00DA38D8">
              <w:rPr>
                <w:b/>
                <w:i/>
                <w:sz w:val="20"/>
                <w:szCs w:val="20"/>
              </w:rPr>
              <w:t>Use sequence-based early paging indicator with sub-grouping for paging enhancement for FR2 operation.</w:t>
            </w:r>
          </w:p>
          <w:p w14:paraId="33D2B161" w14:textId="77777777" w:rsidR="005A63DE" w:rsidRPr="00DA38D8" w:rsidRDefault="005A63DE" w:rsidP="005A63DE">
            <w:pPr>
              <w:rPr>
                <w:sz w:val="20"/>
                <w:szCs w:val="20"/>
              </w:rPr>
            </w:pPr>
          </w:p>
        </w:tc>
      </w:tr>
      <w:tr w:rsidR="005A63DE" w:rsidRPr="00412BF5" w14:paraId="3203721A" w14:textId="77777777" w:rsidTr="005A63DE">
        <w:tc>
          <w:tcPr>
            <w:tcW w:w="1165" w:type="dxa"/>
          </w:tcPr>
          <w:p w14:paraId="4F16F4B9" w14:textId="77777777" w:rsidR="005A63DE" w:rsidRPr="00412BF5" w:rsidRDefault="005A63DE" w:rsidP="005A63DE">
            <w:pPr>
              <w:rPr>
                <w:sz w:val="20"/>
                <w:szCs w:val="20"/>
              </w:rPr>
            </w:pPr>
            <w:r w:rsidRPr="00412BF5">
              <w:rPr>
                <w:sz w:val="20"/>
                <w:szCs w:val="20"/>
              </w:rPr>
              <w:t>Samsung</w:t>
            </w:r>
          </w:p>
        </w:tc>
        <w:tc>
          <w:tcPr>
            <w:tcW w:w="9292" w:type="dxa"/>
          </w:tcPr>
          <w:p w14:paraId="3EB7474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18375CF8"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1EF66392"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6D56AAD5"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30E4A291" w14:textId="77777777" w:rsidR="005A63DE" w:rsidRPr="00DA38D8" w:rsidRDefault="005A63DE" w:rsidP="005A63DE">
            <w:pPr>
              <w:jc w:val="both"/>
              <w:rPr>
                <w:b/>
                <w:color w:val="000000"/>
                <w:sz w:val="20"/>
                <w:szCs w:val="20"/>
                <w:u w:val="single"/>
              </w:rPr>
            </w:pPr>
          </w:p>
          <w:p w14:paraId="4E3D71D0" w14:textId="77777777" w:rsidR="005A63DE" w:rsidRPr="00DA38D8" w:rsidRDefault="005A63DE" w:rsidP="005A63DE">
            <w:pPr>
              <w:jc w:val="both"/>
              <w:rPr>
                <w:color w:val="000000"/>
                <w:sz w:val="20"/>
                <w:szCs w:val="20"/>
                <w:u w:val="single"/>
              </w:rPr>
            </w:pPr>
            <w:r w:rsidRPr="00DA38D8">
              <w:rPr>
                <w:b/>
                <w:color w:val="000000"/>
                <w:sz w:val="20"/>
                <w:szCs w:val="20"/>
                <w:u w:val="single"/>
              </w:rPr>
              <w:t>Observation 2:</w:t>
            </w:r>
            <w:r w:rsidRPr="00DA38D8">
              <w:rPr>
                <w:color w:val="000000"/>
                <w:sz w:val="20"/>
                <w:szCs w:val="20"/>
                <w:u w:val="single"/>
              </w:rPr>
              <w:t xml:space="preserve"> CSI-RS/TRS based PEI requires lowest specification efforts to achieve basic functionality of PEI. </w:t>
            </w:r>
          </w:p>
          <w:p w14:paraId="264409F0" w14:textId="77777777" w:rsidR="005A63DE" w:rsidRPr="00DA38D8" w:rsidRDefault="005A63DE" w:rsidP="005A63DE">
            <w:pPr>
              <w:jc w:val="both"/>
              <w:rPr>
                <w:b/>
                <w:color w:val="000000"/>
                <w:sz w:val="20"/>
                <w:szCs w:val="20"/>
                <w:u w:val="single"/>
              </w:rPr>
            </w:pPr>
          </w:p>
          <w:p w14:paraId="1B3DF9B5"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3: </w:t>
            </w:r>
            <w:r w:rsidRPr="00DA38D8">
              <w:rPr>
                <w:color w:val="000000"/>
                <w:sz w:val="20"/>
                <w:szCs w:val="20"/>
                <w:u w:val="single"/>
              </w:rPr>
              <w:t>RS based PEI can be used for synchronization in idle/inactive mode.</w:t>
            </w:r>
          </w:p>
          <w:p w14:paraId="33A14D1A" w14:textId="77777777" w:rsidR="005A63DE" w:rsidRPr="00DA38D8" w:rsidRDefault="005A63DE" w:rsidP="005A63DE">
            <w:pPr>
              <w:jc w:val="both"/>
              <w:rPr>
                <w:color w:val="000000"/>
                <w:sz w:val="20"/>
                <w:szCs w:val="20"/>
              </w:rPr>
            </w:pPr>
          </w:p>
          <w:p w14:paraId="4E17A8B3"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4: </w:t>
            </w:r>
            <w:r w:rsidRPr="00DA38D8">
              <w:rPr>
                <w:color w:val="000000"/>
                <w:sz w:val="20"/>
                <w:szCs w:val="20"/>
                <w:u w:val="single"/>
              </w:rPr>
              <w:t>RS based PEI achieves higher power saving gain than PDCCH based PEI, due to reduced synchronization overhead on SS bursts reception before and after PEI monitoring occasions.</w:t>
            </w:r>
          </w:p>
          <w:p w14:paraId="7CAFB516" w14:textId="77777777" w:rsidR="005A63DE" w:rsidRPr="00DA38D8" w:rsidRDefault="005A63DE" w:rsidP="005A63DE">
            <w:pPr>
              <w:jc w:val="both"/>
              <w:rPr>
                <w:color w:val="000000"/>
                <w:sz w:val="20"/>
                <w:szCs w:val="20"/>
                <w:u w:val="single"/>
              </w:rPr>
            </w:pPr>
          </w:p>
          <w:p w14:paraId="7BC319E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5: </w:t>
            </w:r>
            <w:r w:rsidRPr="00DA38D8">
              <w:rPr>
                <w:color w:val="000000"/>
                <w:sz w:val="20"/>
                <w:szCs w:val="20"/>
                <w:u w:val="single"/>
              </w:rPr>
              <w:t xml:space="preserve">UE subgroup indication has no impact to UE power consumption on PEI reception regardless of physical layer signal/channel design of the PEI. </w:t>
            </w:r>
          </w:p>
          <w:p w14:paraId="06C6B2EE" w14:textId="77777777" w:rsidR="005A63DE" w:rsidRPr="00DA38D8" w:rsidRDefault="005A63DE" w:rsidP="005A63DE">
            <w:pPr>
              <w:jc w:val="both"/>
              <w:rPr>
                <w:color w:val="000000"/>
                <w:sz w:val="20"/>
                <w:szCs w:val="20"/>
                <w:u w:val="single"/>
              </w:rPr>
            </w:pPr>
          </w:p>
          <w:p w14:paraId="0FCB047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6: </w:t>
            </w:r>
            <w:r w:rsidRPr="00DA38D8">
              <w:rPr>
                <w:rFonts w:eastAsia="Malgun Gothic"/>
                <w:sz w:val="20"/>
                <w:szCs w:val="20"/>
                <w:u w:val="single"/>
                <w:lang w:eastAsia="ko-KR"/>
              </w:rPr>
              <w:t>PDCCH based PEI requires much larger (~2X larger) resource overhead than RS-based PEI, especially TRS/CSI-RS based PEI.</w:t>
            </w:r>
          </w:p>
          <w:p w14:paraId="7A7819CE" w14:textId="77777777" w:rsidR="005A63DE" w:rsidRPr="00DA38D8" w:rsidRDefault="005A63DE" w:rsidP="005A63DE">
            <w:pPr>
              <w:jc w:val="both"/>
              <w:rPr>
                <w:b/>
                <w:color w:val="000000"/>
                <w:sz w:val="20"/>
                <w:szCs w:val="20"/>
                <w:u w:val="single"/>
              </w:rPr>
            </w:pPr>
          </w:p>
          <w:p w14:paraId="6C82F157"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7: </w:t>
            </w:r>
            <w:r w:rsidRPr="00DA38D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76717A08" w14:textId="77777777" w:rsidR="005A63DE" w:rsidRPr="00DA38D8" w:rsidRDefault="005A63DE" w:rsidP="005A63DE">
            <w:pPr>
              <w:rPr>
                <w:rFonts w:eastAsia="Malgun Gothic"/>
                <w:sz w:val="20"/>
                <w:szCs w:val="20"/>
                <w:u w:val="single"/>
                <w:lang w:eastAsia="ko-KR"/>
              </w:rPr>
            </w:pPr>
          </w:p>
          <w:p w14:paraId="7A63869B"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8: </w:t>
            </w:r>
            <w:r w:rsidRPr="00DA38D8">
              <w:rPr>
                <w:rFonts w:eastAsia="Malgun Gothic"/>
                <w:sz w:val="20"/>
                <w:szCs w:val="20"/>
                <w:u w:val="single"/>
                <w:lang w:eastAsia="ko-KR"/>
              </w:rPr>
              <w:t>No new gNB handling is expected to support coexistence of PEI with legacy PDCCH or PDSCH.</w:t>
            </w:r>
          </w:p>
          <w:p w14:paraId="572FD255" w14:textId="77777777" w:rsidR="005A63DE" w:rsidRPr="00DA38D8" w:rsidRDefault="005A63DE" w:rsidP="005A63DE">
            <w:pPr>
              <w:rPr>
                <w:rFonts w:eastAsia="Malgun Gothic"/>
                <w:sz w:val="20"/>
                <w:szCs w:val="20"/>
                <w:u w:val="single"/>
                <w:lang w:eastAsia="ko-KR"/>
              </w:rPr>
            </w:pPr>
          </w:p>
          <w:p w14:paraId="60A4E19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9: </w:t>
            </w:r>
            <w:r w:rsidRPr="00DA38D8">
              <w:rPr>
                <w:rFonts w:eastAsia="Malgun Gothic"/>
                <w:sz w:val="20"/>
                <w:szCs w:val="20"/>
                <w:u w:val="single"/>
                <w:lang w:eastAsia="ko-KR"/>
              </w:rPr>
              <w:t xml:space="preserve">Coexistence with PDSCH is better than coexistence with PDCCH to avoid PDCCH blocking for Rel-15/16 UEs. </w:t>
            </w:r>
          </w:p>
          <w:p w14:paraId="307042F7" w14:textId="77777777" w:rsidR="005A63DE" w:rsidRPr="00DA38D8" w:rsidRDefault="005A63DE" w:rsidP="005A63DE">
            <w:pPr>
              <w:rPr>
                <w:rFonts w:eastAsia="Malgun Gothic"/>
                <w:sz w:val="20"/>
                <w:szCs w:val="20"/>
                <w:u w:val="single"/>
                <w:lang w:eastAsia="ko-KR"/>
              </w:rPr>
            </w:pPr>
          </w:p>
          <w:p w14:paraId="5DC5CC07" w14:textId="77777777" w:rsidR="005A63DE" w:rsidRPr="00DA38D8" w:rsidRDefault="005A63DE" w:rsidP="005A63DE">
            <w:pPr>
              <w:ind w:right="-101"/>
              <w:rPr>
                <w:rFonts w:eastAsia="SimSun"/>
                <w:sz w:val="20"/>
                <w:szCs w:val="20"/>
                <w:u w:val="single"/>
                <w:lang w:eastAsia="ja-JP"/>
              </w:rPr>
            </w:pPr>
            <w:r w:rsidRPr="00DA38D8">
              <w:rPr>
                <w:rFonts w:eastAsia="Malgun Gothic"/>
                <w:b/>
                <w:sz w:val="20"/>
                <w:szCs w:val="20"/>
                <w:u w:val="single"/>
                <w:lang w:eastAsia="ko-KR"/>
              </w:rPr>
              <w:lastRenderedPageBreak/>
              <w:t>Observation 10:</w:t>
            </w:r>
            <w:r w:rsidRPr="00DA38D8">
              <w:rPr>
                <w:rFonts w:eastAsia="Malgun Gothic"/>
                <w:sz w:val="20"/>
                <w:szCs w:val="20"/>
                <w:u w:val="single"/>
                <w:lang w:eastAsia="ko-KR"/>
              </w:rPr>
              <w:t xml:space="preserve"> </w:t>
            </w:r>
            <w:r w:rsidRPr="00DA38D8">
              <w:rPr>
                <w:rFonts w:eastAsia="SimSun"/>
                <w:sz w:val="20"/>
                <w:szCs w:val="20"/>
                <w:u w:val="single"/>
                <w:lang w:eastAsia="ja-JP"/>
              </w:rPr>
              <w:t>Behav-B requires much larger (9x larger @ group paging rate = 10%) resource overhead than Behav-A.</w:t>
            </w:r>
          </w:p>
          <w:p w14:paraId="083121A1" w14:textId="77777777" w:rsidR="005A63DE" w:rsidRPr="00DA38D8" w:rsidRDefault="005A63DE" w:rsidP="005A63DE">
            <w:pPr>
              <w:rPr>
                <w:sz w:val="20"/>
                <w:szCs w:val="20"/>
                <w:lang w:eastAsia="x-none"/>
              </w:rPr>
            </w:pPr>
          </w:p>
          <w:p w14:paraId="5FE3E558"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11:</w:t>
            </w:r>
            <w:r w:rsidRPr="00DA38D8">
              <w:rPr>
                <w:rFonts w:eastAsia="Malgun Gothic"/>
                <w:sz w:val="20"/>
                <w:szCs w:val="20"/>
                <w:u w:val="single"/>
                <w:lang w:eastAsia="ko-KR"/>
              </w:rPr>
              <w:t xml:space="preserve"> UE subgroup indication achieves limited PSG (e.g. &lt; 2%) for most use cases when paging group rate is not high, such as the baseline of 10%. </w:t>
            </w:r>
            <w:r w:rsidRPr="00DA38D8">
              <w:rPr>
                <w:sz w:val="20"/>
                <w:szCs w:val="20"/>
                <w:lang w:eastAsia="ko-KR"/>
              </w:rPr>
              <w:t xml:space="preserve"> </w:t>
            </w:r>
          </w:p>
          <w:p w14:paraId="44E2423A" w14:textId="77777777" w:rsidR="005A63DE" w:rsidRPr="00DA38D8" w:rsidRDefault="005A63DE" w:rsidP="005A63DE">
            <w:pPr>
              <w:jc w:val="both"/>
              <w:rPr>
                <w:b/>
                <w:color w:val="000000"/>
                <w:sz w:val="20"/>
                <w:szCs w:val="20"/>
                <w:u w:val="single"/>
              </w:rPr>
            </w:pPr>
          </w:p>
          <w:p w14:paraId="37137C12"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12:</w:t>
            </w:r>
            <w:r w:rsidRPr="00DA38D8">
              <w:rPr>
                <w:rFonts w:eastAsia="Malgun Gothic"/>
                <w:sz w:val="20"/>
                <w:szCs w:val="20"/>
                <w:u w:val="single"/>
                <w:lang w:eastAsia="ko-KR"/>
              </w:rPr>
              <w:t xml:space="preserve"> There are 14 reserved bits in legacy paging PDCCH that can be used for UE subgroups per PO without additional resource overhead.</w:t>
            </w:r>
          </w:p>
          <w:p w14:paraId="018B7F95" w14:textId="77777777" w:rsidR="005A63DE" w:rsidRPr="00DA38D8" w:rsidRDefault="005A63DE" w:rsidP="005A63DE">
            <w:pPr>
              <w:rPr>
                <w:rFonts w:eastAsia="Malgun Gothic"/>
                <w:b/>
                <w:sz w:val="20"/>
                <w:szCs w:val="20"/>
                <w:u w:val="single"/>
                <w:lang w:eastAsia="ko-KR"/>
              </w:rPr>
            </w:pPr>
          </w:p>
          <w:p w14:paraId="5FAA1DB7" w14:textId="77777777" w:rsidR="005A63DE" w:rsidRPr="00DA38D8" w:rsidRDefault="005A63DE" w:rsidP="005A63DE">
            <w:pPr>
              <w:jc w:val="both"/>
              <w:rPr>
                <w:b/>
                <w:color w:val="000000"/>
                <w:sz w:val="20"/>
                <w:szCs w:val="20"/>
                <w:u w:val="single"/>
              </w:rPr>
            </w:pPr>
            <w:r w:rsidRPr="00DA38D8">
              <w:rPr>
                <w:b/>
                <w:color w:val="000000"/>
                <w:sz w:val="20"/>
                <w:szCs w:val="20"/>
                <w:u w:val="single"/>
              </w:rPr>
              <w:t>Proposal 1: To down-select PEI physical layer signal/channel for best performance, including</w:t>
            </w:r>
          </w:p>
          <w:p w14:paraId="1C42E43A"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highest power saving gain, </w:t>
            </w:r>
          </w:p>
          <w:p w14:paraId="4D3A55D8"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low resource overhead, and</w:t>
            </w:r>
          </w:p>
          <w:p w14:paraId="51FC11F7"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no impact to legacy Rel-15/16 UEs. </w:t>
            </w:r>
          </w:p>
          <w:p w14:paraId="4E4A0A0B" w14:textId="77777777" w:rsidR="005A63DE" w:rsidRPr="00DA38D8" w:rsidRDefault="005A63DE" w:rsidP="005A63DE">
            <w:pPr>
              <w:rPr>
                <w:sz w:val="20"/>
                <w:szCs w:val="20"/>
              </w:rPr>
            </w:pPr>
          </w:p>
          <w:p w14:paraId="0970359F" w14:textId="77777777" w:rsidR="005A63DE" w:rsidRPr="00DA38D8" w:rsidRDefault="005A63DE" w:rsidP="005A63DE">
            <w:pPr>
              <w:rPr>
                <w:rFonts w:eastAsia="Malgun Gothic"/>
                <w:b/>
                <w:sz w:val="20"/>
                <w:szCs w:val="20"/>
                <w:u w:val="single"/>
                <w:lang w:eastAsia="ko-KR"/>
              </w:rPr>
            </w:pPr>
            <w:r w:rsidRPr="00DA38D8">
              <w:rPr>
                <w:rFonts w:eastAsia="Malgun Gothic"/>
                <w:b/>
                <w:sz w:val="20"/>
                <w:szCs w:val="20"/>
                <w:u w:val="single"/>
                <w:lang w:eastAsia="ko-KR"/>
              </w:rPr>
              <w:t>Proposal 2: Support RS based PEI for better performance than PDCCH based PEI, including</w:t>
            </w:r>
          </w:p>
          <w:p w14:paraId="30C5BE46"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higher power saving gain,</w:t>
            </w:r>
          </w:p>
          <w:p w14:paraId="2D214F09"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lower resource overhead, and</w:t>
            </w:r>
          </w:p>
          <w:p w14:paraId="71E1CA4F"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no impact to Rel-15/16 UEs, especially on PDCCH blocking rate.</w:t>
            </w:r>
          </w:p>
          <w:p w14:paraId="7E1B21D2" w14:textId="77777777" w:rsidR="005A63DE" w:rsidRPr="00DA38D8" w:rsidRDefault="005A63DE" w:rsidP="005A63DE">
            <w:pPr>
              <w:rPr>
                <w:sz w:val="20"/>
                <w:szCs w:val="20"/>
              </w:rPr>
            </w:pPr>
          </w:p>
          <w:p w14:paraId="71ED6F7F"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3: Support SIB based configuration of PEI, including</w:t>
            </w:r>
          </w:p>
          <w:p w14:paraId="3CDB3EDE"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42079B7F"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38E5309A" w14:textId="77777777" w:rsidR="005A63DE" w:rsidRPr="00DA38D8" w:rsidRDefault="005A63DE" w:rsidP="005A63DE">
            <w:pPr>
              <w:rPr>
                <w:sz w:val="20"/>
                <w:szCs w:val="20"/>
              </w:rPr>
            </w:pPr>
          </w:p>
          <w:p w14:paraId="4B865923"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4: Further study reusing Rel-15 configuration of physical layer signal/channel for determining time/frequency resource allocation of PEI.</w:t>
            </w:r>
          </w:p>
          <w:p w14:paraId="7C1681B5" w14:textId="77777777" w:rsidR="005A63DE" w:rsidRPr="00DA38D8" w:rsidRDefault="005A63DE" w:rsidP="005A63DE">
            <w:pPr>
              <w:rPr>
                <w:sz w:val="20"/>
                <w:szCs w:val="20"/>
              </w:rPr>
            </w:pPr>
          </w:p>
          <w:p w14:paraId="067AEF79"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3541AC08"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337175CA"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2C099C8" w14:textId="77777777" w:rsidR="005A63DE" w:rsidRPr="00DA38D8" w:rsidRDefault="005A63DE" w:rsidP="005A63DE">
            <w:pPr>
              <w:rPr>
                <w:sz w:val="20"/>
                <w:szCs w:val="20"/>
              </w:rPr>
            </w:pPr>
          </w:p>
          <w:p w14:paraId="51D84780"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13BDC07" w14:textId="77777777" w:rsidR="005A63DE" w:rsidRPr="00DA38D8" w:rsidRDefault="005A63DE" w:rsidP="005A63DE">
            <w:pPr>
              <w:rPr>
                <w:sz w:val="20"/>
                <w:szCs w:val="20"/>
              </w:rPr>
            </w:pPr>
          </w:p>
          <w:p w14:paraId="2074F347" w14:textId="77777777" w:rsidR="005A63DE" w:rsidRPr="00DA38D8" w:rsidRDefault="005A63DE" w:rsidP="005A63DE">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41A5B2A6" w14:textId="77777777" w:rsidR="005A63DE" w:rsidRPr="00DA38D8" w:rsidRDefault="005A63DE" w:rsidP="005A63DE">
            <w:pPr>
              <w:rPr>
                <w:sz w:val="20"/>
                <w:szCs w:val="20"/>
                <w:lang w:eastAsia="x-none"/>
              </w:rPr>
            </w:pPr>
          </w:p>
          <w:p w14:paraId="0CC36B91" w14:textId="77777777" w:rsidR="005A63DE" w:rsidRPr="00DA38D8" w:rsidRDefault="005A63DE" w:rsidP="005A63DE">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4002444F" w14:textId="77777777" w:rsidR="005A63DE" w:rsidRPr="00DA38D8" w:rsidRDefault="005A63DE" w:rsidP="005A63DE">
            <w:pPr>
              <w:rPr>
                <w:sz w:val="20"/>
                <w:szCs w:val="20"/>
              </w:rPr>
            </w:pPr>
          </w:p>
        </w:tc>
      </w:tr>
      <w:tr w:rsidR="005A63DE" w:rsidRPr="00412BF5" w14:paraId="17D1A968" w14:textId="77777777" w:rsidTr="005A63DE">
        <w:tc>
          <w:tcPr>
            <w:tcW w:w="1165" w:type="dxa"/>
          </w:tcPr>
          <w:p w14:paraId="493D1C65" w14:textId="77777777" w:rsidR="005A63DE" w:rsidRPr="00412BF5" w:rsidRDefault="005A63DE" w:rsidP="005A63DE">
            <w:pPr>
              <w:rPr>
                <w:sz w:val="20"/>
                <w:szCs w:val="20"/>
              </w:rPr>
            </w:pPr>
            <w:r w:rsidRPr="00412BF5">
              <w:rPr>
                <w:sz w:val="20"/>
                <w:szCs w:val="20"/>
              </w:rPr>
              <w:t>CATT</w:t>
            </w:r>
          </w:p>
        </w:tc>
        <w:tc>
          <w:tcPr>
            <w:tcW w:w="9292" w:type="dxa"/>
          </w:tcPr>
          <w:p w14:paraId="48773D6F" w14:textId="77777777" w:rsidR="005A63DE" w:rsidRPr="00DA38D8" w:rsidRDefault="005A63DE" w:rsidP="005A63DE">
            <w:pPr>
              <w:jc w:val="both"/>
              <w:rPr>
                <w:rFonts w:eastAsiaTheme="minorEastAsia"/>
                <w:i/>
                <w:sz w:val="20"/>
                <w:szCs w:val="20"/>
                <w:lang w:val="en-US" w:eastAsia="zh-CN"/>
              </w:rPr>
            </w:pPr>
            <w:r w:rsidRPr="00DA38D8">
              <w:rPr>
                <w:rFonts w:eastAsiaTheme="minorEastAsia"/>
                <w:i/>
                <w:sz w:val="20"/>
                <w:szCs w:val="20"/>
                <w:lang w:val="en-US" w:eastAsia="zh-CN"/>
              </w:rPr>
              <w:t xml:space="preserve">Observation 1: For </w:t>
            </w:r>
            <w:r w:rsidRPr="00DA38D8">
              <w:rPr>
                <w:rFonts w:eastAsia="SimSun"/>
                <w:i/>
                <w:sz w:val="20"/>
                <w:szCs w:val="20"/>
                <w:lang w:val="en-US" w:eastAsia="zh-CN"/>
              </w:rPr>
              <w:t>behavior-B</w:t>
            </w:r>
            <w:r w:rsidRPr="00DA38D8">
              <w:rPr>
                <w:rFonts w:eastAsiaTheme="minorEastAsia"/>
                <w:i/>
                <w:sz w:val="20"/>
                <w:szCs w:val="20"/>
                <w:lang w:val="en-US" w:eastAsia="zh-CN"/>
              </w:rPr>
              <w:t>, UE expects to receive PEI at every PO to determine whether to wake up or go back to sleep. If PEI is not detected by UE, UE falls back to proceed with the legacy paging procedure.</w:t>
            </w:r>
          </w:p>
          <w:p w14:paraId="217CB700" w14:textId="77777777" w:rsidR="005A63DE" w:rsidRPr="00DA38D8" w:rsidRDefault="005A63DE" w:rsidP="005A63DE">
            <w:pPr>
              <w:jc w:val="both"/>
              <w:rPr>
                <w:rFonts w:eastAsia="SimSun"/>
                <w:sz w:val="20"/>
                <w:szCs w:val="20"/>
                <w:lang w:val="en-US" w:eastAsia="zh-CN"/>
              </w:rPr>
            </w:pPr>
            <w:r>
              <w:rPr>
                <w:rFonts w:eastAsiaTheme="minorEastAsia"/>
                <w:i/>
                <w:sz w:val="20"/>
                <w:szCs w:val="20"/>
                <w:lang w:val="en-US" w:eastAsia="zh-CN"/>
              </w:rPr>
              <w:br/>
            </w:r>
            <w:r w:rsidRPr="00DA38D8">
              <w:rPr>
                <w:rFonts w:eastAsiaTheme="minorEastAsia"/>
                <w:i/>
                <w:sz w:val="20"/>
                <w:szCs w:val="20"/>
                <w:lang w:val="en-US" w:eastAsia="zh-CN"/>
              </w:rPr>
              <w:t>Observation 2: Sequence-based PEI shows better detection performance than that of DCI-based PEI regardless of joint MDR of Alt 1 or MDR of Alt 2.</w:t>
            </w:r>
          </w:p>
          <w:p w14:paraId="48852F26"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3: Sequence-based PEI could provide more power saving gains than DCI-based PEI.</w:t>
            </w:r>
          </w:p>
          <w:p w14:paraId="386EAED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4: DCI-based PEI or sequence-based PEI can coexist with dynamic resource sharing with PDSCH used by legacy UE if it is scheduled by DCI format 1_1 or Rel-17 UEs.</w:t>
            </w:r>
          </w:p>
          <w:p w14:paraId="0935D5AF" w14:textId="77777777" w:rsidR="005A63DE" w:rsidRPr="00DA38D8" w:rsidRDefault="005A63DE" w:rsidP="005A63DE">
            <w:pPr>
              <w:jc w:val="both"/>
              <w:rPr>
                <w:rFonts w:eastAsiaTheme="minorEastAsia"/>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5: </w:t>
            </w:r>
            <w:r w:rsidRPr="00DA38D8">
              <w:rPr>
                <w:rFonts w:eastAsia="SimSun" w:hint="eastAsia"/>
                <w:i/>
                <w:sz w:val="20"/>
                <w:szCs w:val="20"/>
                <w:lang w:val="en-US" w:eastAsia="zh-CN"/>
              </w:rPr>
              <w:t>DCI</w:t>
            </w:r>
            <w:r w:rsidRPr="00DA38D8">
              <w:rPr>
                <w:rFonts w:eastAsia="SimSun"/>
                <w:i/>
                <w:sz w:val="20"/>
                <w:szCs w:val="20"/>
                <w:lang w:val="en-US" w:eastAsia="zh-CN"/>
              </w:rPr>
              <w:t xml:space="preserve">-based PEI </w:t>
            </w:r>
            <w:r w:rsidRPr="00DA38D8">
              <w:rPr>
                <w:rFonts w:eastAsia="SimSun" w:hint="eastAsia"/>
                <w:i/>
                <w:sz w:val="20"/>
                <w:szCs w:val="20"/>
                <w:lang w:val="en-US" w:eastAsia="zh-CN"/>
              </w:rPr>
              <w:t>or sequence-based PEI can share resource</w:t>
            </w:r>
            <w:r w:rsidRPr="00DA38D8">
              <w:rPr>
                <w:rFonts w:eastAsia="SimSun"/>
                <w:i/>
                <w:sz w:val="20"/>
                <w:szCs w:val="20"/>
                <w:lang w:val="en-US" w:eastAsia="zh-CN"/>
              </w:rPr>
              <w:t xml:space="preserve"> </w:t>
            </w:r>
            <w:r w:rsidRPr="00DA38D8">
              <w:rPr>
                <w:rFonts w:eastAsia="SimSun" w:hint="eastAsia"/>
                <w:i/>
                <w:sz w:val="20"/>
                <w:szCs w:val="20"/>
                <w:lang w:val="en-US" w:eastAsia="zh-CN"/>
              </w:rPr>
              <w:t>well with PDCCH for Rel-15 UE.</w:t>
            </w:r>
            <w:r w:rsidRPr="00DA38D8">
              <w:rPr>
                <w:rFonts w:eastAsia="SimSun"/>
                <w:i/>
                <w:sz w:val="20"/>
                <w:szCs w:val="20"/>
                <w:lang w:val="en-US" w:eastAsia="zh-CN"/>
              </w:rPr>
              <w:t xml:space="preserve"> </w:t>
            </w:r>
          </w:p>
          <w:p w14:paraId="715345CE"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6: </w:t>
            </w:r>
            <w:r w:rsidRPr="00DA38D8">
              <w:rPr>
                <w:rFonts w:eastAsia="SimSun" w:hint="eastAsia"/>
                <w:i/>
                <w:sz w:val="20"/>
                <w:szCs w:val="20"/>
                <w:lang w:val="en-US" w:eastAsia="zh-CN"/>
              </w:rPr>
              <w:t>Resource s</w:t>
            </w:r>
            <w:r w:rsidRPr="00DA38D8">
              <w:rPr>
                <w:rFonts w:eastAsia="SimSun"/>
                <w:i/>
                <w:sz w:val="20"/>
                <w:szCs w:val="20"/>
                <w:lang w:val="en-US" w:eastAsia="zh-CN"/>
              </w:rPr>
              <w:t xml:space="preserve">haring of TRS </w:t>
            </w:r>
            <w:r w:rsidRPr="00DA38D8">
              <w:rPr>
                <w:rFonts w:eastAsia="SimSun" w:hint="eastAsia"/>
                <w:i/>
                <w:sz w:val="20"/>
                <w:szCs w:val="20"/>
                <w:lang w:val="en-US" w:eastAsia="zh-CN"/>
              </w:rPr>
              <w:t xml:space="preserve">used by legacy UE and </w:t>
            </w:r>
            <w:r w:rsidRPr="00DA38D8">
              <w:rPr>
                <w:rFonts w:eastAsia="SimSun"/>
                <w:i/>
                <w:sz w:val="20"/>
                <w:szCs w:val="20"/>
                <w:lang w:val="en-US" w:eastAsia="zh-CN"/>
              </w:rPr>
              <w:t xml:space="preserve">TRS-based PEI allows TRS-based PEI </w:t>
            </w:r>
            <w:r w:rsidRPr="00DA38D8">
              <w:rPr>
                <w:rFonts w:eastAsia="SimSun" w:hint="eastAsia"/>
                <w:i/>
                <w:sz w:val="20"/>
                <w:szCs w:val="20"/>
                <w:lang w:val="en-US" w:eastAsia="zh-CN"/>
              </w:rPr>
              <w:t>without</w:t>
            </w:r>
            <w:r w:rsidRPr="00DA38D8">
              <w:rPr>
                <w:rFonts w:eastAsia="SimSun"/>
                <w:i/>
                <w:sz w:val="20"/>
                <w:szCs w:val="20"/>
                <w:lang w:val="en-US" w:eastAsia="zh-CN"/>
              </w:rPr>
              <w:t xml:space="preserve"> additional resources.</w:t>
            </w:r>
          </w:p>
          <w:p w14:paraId="22A9E89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7: The resource overhead of sequence-based PEI is not greater than that of DCI-based PEI when sub-grouping is not considered for one PO associated with one PEI.</w:t>
            </w:r>
          </w:p>
          <w:p w14:paraId="6B4DEE1B"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8: Introducing sub-grouping in sequence-based PEI can bring </w:t>
            </w:r>
            <w:r w:rsidRPr="00DA38D8">
              <w:rPr>
                <w:rFonts w:eastAsiaTheme="minorEastAsia"/>
                <w:i/>
                <w:sz w:val="20"/>
                <w:szCs w:val="20"/>
                <w:lang w:val="en-US" w:eastAsia="zh-CN"/>
              </w:rPr>
              <w:t>30.19%~31.73% and</w:t>
            </w:r>
            <w:r w:rsidRPr="00DA38D8">
              <w:rPr>
                <w:rFonts w:eastAsia="SimSun"/>
                <w:i/>
                <w:sz w:val="20"/>
                <w:szCs w:val="20"/>
                <w:lang w:val="en-US" w:eastAsia="zh-CN"/>
              </w:rPr>
              <w:t xml:space="preserve"> 1.2%~2.21% power saving gain compare to Rel-16 paging and sequence-based PEI respectively.</w:t>
            </w:r>
          </w:p>
          <w:p w14:paraId="27B4738D"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9: With the increase of the number of sub-group, the gain of power saving gain is tending flat.</w:t>
            </w:r>
          </w:p>
          <w:p w14:paraId="50C1B7D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32B7C313" w14:textId="77777777" w:rsidR="005A63DE" w:rsidRPr="00DA38D8" w:rsidRDefault="005A63DE" w:rsidP="009C2EF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4EC37A4E" w14:textId="77777777" w:rsidR="005A63DE" w:rsidRPr="00DA38D8" w:rsidRDefault="005A63DE" w:rsidP="009C2EF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lastRenderedPageBreak/>
              <w:t>Option 2: Single sequence is transmitted in a resource.</w:t>
            </w:r>
          </w:p>
          <w:p w14:paraId="3C37EA56" w14:textId="77777777" w:rsidR="005A63DE" w:rsidRPr="00DA38D8" w:rsidRDefault="005A63DE" w:rsidP="005A63DE">
            <w:pPr>
              <w:jc w:val="both"/>
              <w:rPr>
                <w:rFonts w:eastAsia="SimSun"/>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1</w:t>
            </w:r>
            <w:r w:rsidRPr="00DA38D8">
              <w:rPr>
                <w:rFonts w:eastAsia="SimSun"/>
                <w:i/>
                <w:sz w:val="20"/>
                <w:szCs w:val="20"/>
                <w:lang w:val="en-US" w:eastAsia="zh-CN"/>
              </w:rPr>
              <w:t>: The resource overhead of sequence-based PEI is not greater than that of DCI-based PEI when sub-grouping is supported.</w:t>
            </w:r>
          </w:p>
          <w:p w14:paraId="4825C39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2</w:t>
            </w:r>
            <w:r w:rsidRPr="00DA38D8">
              <w:rPr>
                <w:rFonts w:eastAsia="SimSun"/>
                <w:i/>
                <w:sz w:val="20"/>
                <w:szCs w:val="20"/>
                <w:lang w:val="en-US" w:eastAsia="zh-CN"/>
              </w:rPr>
              <w:t>: When one PEI indicates multiple POs, no matter behavior-A or behavior-B, the TRS-based PEI could maintain the same performance but the DCI-based PEI detection performance is degraded.</w:t>
            </w:r>
          </w:p>
          <w:p w14:paraId="6BCCD28A" w14:textId="77777777" w:rsidR="005A63DE" w:rsidRDefault="005A63DE" w:rsidP="005A63DE">
            <w:pPr>
              <w:jc w:val="both"/>
              <w:rPr>
                <w:rFonts w:eastAsia="SimSun"/>
                <w:i/>
                <w:sz w:val="20"/>
                <w:szCs w:val="20"/>
                <w:lang w:val="en-US" w:eastAsia="zh-CN"/>
              </w:rPr>
            </w:pPr>
          </w:p>
          <w:p w14:paraId="2BB5E6CE" w14:textId="77777777" w:rsidR="005A63DE" w:rsidRPr="00DA38D8" w:rsidRDefault="005A63DE" w:rsidP="005A63DE">
            <w:pPr>
              <w:jc w:val="both"/>
              <w:rPr>
                <w:rFonts w:eastAsia="SimSun"/>
                <w:i/>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3</w:t>
            </w:r>
            <w:r w:rsidRPr="00DA38D8">
              <w:rPr>
                <w:rFonts w:eastAsia="SimSun"/>
                <w:i/>
                <w:sz w:val="20"/>
                <w:szCs w:val="20"/>
                <w:lang w:val="en-US" w:eastAsia="zh-CN"/>
              </w:rPr>
              <w:t>: For supporting sequence-based PEI associated with multiple POs and sub-grouping, if no more than one sequence is transmitted in a resource at a given time, the false alarm probability is acceptable.</w:t>
            </w:r>
          </w:p>
          <w:p w14:paraId="7C642B3F" w14:textId="77777777" w:rsidR="005A63DE" w:rsidRPr="00DA38D8" w:rsidRDefault="005A63DE" w:rsidP="005A63DE">
            <w:pPr>
              <w:jc w:val="both"/>
              <w:rPr>
                <w:rFonts w:eastAsia="SimSun"/>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4</w:t>
            </w:r>
            <w:r w:rsidRPr="00DA38D8">
              <w:rPr>
                <w:rFonts w:eastAsia="SimSun"/>
                <w:i/>
                <w:sz w:val="20"/>
                <w:szCs w:val="20"/>
                <w:lang w:val="en-US" w:eastAsia="zh-CN"/>
              </w:rPr>
              <w:t xml:space="preserve">: The resource overhead of sequence-based PEI is </w:t>
            </w:r>
            <w:r w:rsidRPr="00DA38D8">
              <w:rPr>
                <w:rFonts w:eastAsia="SimSun" w:hint="eastAsia"/>
                <w:i/>
                <w:sz w:val="20"/>
                <w:szCs w:val="20"/>
                <w:lang w:val="en-US" w:eastAsia="zh-CN"/>
              </w:rPr>
              <w:t>smaller</w:t>
            </w:r>
            <w:r w:rsidRPr="00DA38D8">
              <w:rPr>
                <w:rFonts w:eastAsia="SimSun"/>
                <w:i/>
                <w:sz w:val="20"/>
                <w:szCs w:val="20"/>
                <w:lang w:val="en-US" w:eastAsia="zh-CN"/>
              </w:rPr>
              <w:t xml:space="preserve"> than that of DCI-based PEI when sub-grouping and multiple POs associated with one sequence-based PEI are supported.</w:t>
            </w:r>
          </w:p>
          <w:p w14:paraId="29DC1BDB" w14:textId="77777777" w:rsidR="005A63DE" w:rsidRPr="00DA38D8" w:rsidRDefault="005A63DE" w:rsidP="005A63DE">
            <w:pPr>
              <w:rPr>
                <w:rFonts w:eastAsiaTheme="minorEastAsia"/>
                <w:i/>
                <w:sz w:val="20"/>
                <w:szCs w:val="20"/>
                <w:lang w:val="en-US" w:eastAsia="zh-CN"/>
              </w:rPr>
            </w:pPr>
            <w:r>
              <w:rPr>
                <w:rFonts w:eastAsia="SimSun"/>
                <w:i/>
                <w:sz w:val="20"/>
                <w:szCs w:val="20"/>
                <w:lang w:val="en-US" w:eastAsia="zh-CN"/>
              </w:rPr>
              <w:br/>
            </w:r>
            <w:r w:rsidRPr="00DA38D8">
              <w:rPr>
                <w:rFonts w:eastAsia="SimSun" w:hint="eastAsia"/>
                <w:i/>
                <w:sz w:val="20"/>
                <w:szCs w:val="20"/>
                <w:lang w:val="en-US" w:eastAsia="zh-CN"/>
              </w:rPr>
              <w:t>Observation</w:t>
            </w:r>
            <w:r w:rsidRPr="00DA38D8">
              <w:rPr>
                <w:rFonts w:eastAsia="SimSun"/>
                <w:i/>
                <w:sz w:val="20"/>
                <w:szCs w:val="20"/>
                <w:lang w:val="en-US" w:eastAsia="zh-CN"/>
              </w:rPr>
              <w:t xml:space="preserve"> </w:t>
            </w:r>
            <w:r w:rsidRPr="00DA38D8">
              <w:rPr>
                <w:rFonts w:eastAsia="SimSun" w:hint="eastAsia"/>
                <w:i/>
                <w:sz w:val="20"/>
                <w:szCs w:val="20"/>
                <w:lang w:val="en-US" w:eastAsia="zh-CN"/>
              </w:rPr>
              <w:t>15</w:t>
            </w:r>
            <w:r w:rsidRPr="00DA38D8">
              <w:rPr>
                <w:rFonts w:eastAsia="SimSun"/>
                <w:i/>
                <w:sz w:val="20"/>
                <w:szCs w:val="20"/>
                <w:lang w:val="en-US" w:eastAsia="zh-CN"/>
              </w:rPr>
              <w:t xml:space="preserve">: </w:t>
            </w:r>
            <w:r w:rsidRPr="00DA38D8">
              <w:rPr>
                <w:rFonts w:eastAsiaTheme="minorEastAsia" w:hint="eastAsia"/>
                <w:i/>
                <w:sz w:val="20"/>
                <w:szCs w:val="20"/>
                <w:lang w:val="en-US" w:eastAsia="zh-CN"/>
              </w:rPr>
              <w:t xml:space="preserve">If sub-grouping is supported, the sequence-based PEI is better than DCI-based PEI from </w:t>
            </w:r>
            <w:r w:rsidRPr="00DA38D8">
              <w:rPr>
                <w:rFonts w:eastAsiaTheme="minorEastAsia"/>
                <w:i/>
                <w:sz w:val="20"/>
                <w:szCs w:val="20"/>
                <w:lang w:val="en-US" w:eastAsia="zh-CN"/>
              </w:rPr>
              <w:t>detection performance, power saving gain, coexistence and resource overhead views.</w:t>
            </w:r>
          </w:p>
          <w:p w14:paraId="7C255FB8" w14:textId="77777777" w:rsidR="005A63DE" w:rsidRPr="00DA38D8" w:rsidRDefault="005A63DE" w:rsidP="005A63DE">
            <w:pPr>
              <w:jc w:val="both"/>
              <w:rPr>
                <w:rFonts w:eastAsiaTheme="minorEastAsia"/>
                <w:b/>
                <w:i/>
                <w:sz w:val="20"/>
                <w:szCs w:val="20"/>
                <w:lang w:val="en-US" w:eastAsia="zh-CN"/>
              </w:rPr>
            </w:pPr>
          </w:p>
          <w:p w14:paraId="40D61AC4" w14:textId="77777777" w:rsidR="005A63DE" w:rsidRPr="00DA38D8" w:rsidRDefault="005A63DE" w:rsidP="005A63DE">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70CDB408" w14:textId="77777777" w:rsidR="005A63DE" w:rsidRPr="00DA38D8" w:rsidRDefault="005A63DE" w:rsidP="009C2EF3">
            <w:pPr>
              <w:numPr>
                <w:ilvl w:val="0"/>
                <w:numId w:val="13"/>
              </w:numPr>
              <w:jc w:val="both"/>
              <w:rPr>
                <w:b/>
                <w:i/>
                <w:sz w:val="20"/>
                <w:szCs w:val="20"/>
                <w:lang w:val="en-US"/>
              </w:rPr>
            </w:pPr>
            <w:r w:rsidRPr="00DA38D8">
              <w:rPr>
                <w:b/>
                <w:i/>
                <w:sz w:val="20"/>
                <w:szCs w:val="20"/>
                <w:lang w:val="en-US"/>
              </w:rPr>
              <w:t>Behv-A:</w:t>
            </w:r>
          </w:p>
          <w:p w14:paraId="1E808727" w14:textId="77777777" w:rsidR="005A63DE" w:rsidRPr="00DA38D8" w:rsidRDefault="005A63DE"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3CD9A8A" w14:textId="77777777" w:rsidR="005A63DE" w:rsidRPr="00DA38D8" w:rsidRDefault="005A63DE"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41AE82E3" w14:textId="77777777" w:rsidR="005A63DE" w:rsidRPr="00DA38D8" w:rsidRDefault="005A63DE" w:rsidP="005A63DE">
            <w:pPr>
              <w:jc w:val="both"/>
              <w:rPr>
                <w:rFonts w:eastAsia="SimSun"/>
                <w:sz w:val="20"/>
                <w:szCs w:val="20"/>
                <w:lang w:val="en-US" w:eastAsia="zh-CN"/>
              </w:rPr>
            </w:pPr>
            <w:r w:rsidRPr="00DA38D8">
              <w:rPr>
                <w:rFonts w:eastAsia="SimSun"/>
                <w:b/>
                <w:i/>
                <w:sz w:val="20"/>
                <w:szCs w:val="20"/>
                <w:lang w:val="en-US" w:eastAsia="zh-CN"/>
              </w:rPr>
              <w:t xml:space="preserve">Proposal 2: </w:t>
            </w:r>
            <w:r w:rsidRPr="00DA38D8">
              <w:rPr>
                <w:rFonts w:eastAsiaTheme="minorEastAsia"/>
                <w:b/>
                <w:i/>
                <w:sz w:val="20"/>
                <w:szCs w:val="20"/>
                <w:lang w:val="en-US" w:eastAsia="zh-CN"/>
              </w:rPr>
              <w:t>The sequence-based PEI can co-exist well with existing channels and signals.</w:t>
            </w:r>
          </w:p>
          <w:p w14:paraId="5EE027BD" w14:textId="77777777" w:rsidR="005A63DE" w:rsidRPr="00DA38D8" w:rsidRDefault="005A63DE" w:rsidP="005A63DE">
            <w:pPr>
              <w:jc w:val="both"/>
              <w:rPr>
                <w:rFonts w:eastAsiaTheme="minorEastAsia"/>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3: </w:t>
            </w:r>
            <w:r w:rsidRPr="00DA38D8">
              <w:rPr>
                <w:rFonts w:eastAsiaTheme="minorEastAsia"/>
                <w:b/>
                <w:i/>
                <w:sz w:val="20"/>
                <w:szCs w:val="20"/>
                <w:lang w:val="en-US" w:eastAsia="zh-CN"/>
              </w:rPr>
              <w:t>The sequence-based PEI should be adopted in Rel-17 for UE in IDLE/Inactive mode for UE power saving.</w:t>
            </w:r>
          </w:p>
          <w:p w14:paraId="58615F5E" w14:textId="77777777" w:rsidR="005A63DE" w:rsidRPr="00DA38D8" w:rsidRDefault="005A63DE" w:rsidP="005A63DE">
            <w:pPr>
              <w:jc w:val="both"/>
              <w:rPr>
                <w:rFonts w:eastAsia="SimSun"/>
                <w:b/>
                <w:bCs/>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2A946D98" w14:textId="77777777" w:rsidR="005A63DE" w:rsidRPr="00DA38D8" w:rsidRDefault="005A63DE" w:rsidP="005A63DE">
            <w:pPr>
              <w:jc w:val="both"/>
              <w:rPr>
                <w:rFonts w:eastAsiaTheme="minorEastAsia"/>
                <w:b/>
                <w:i/>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 xml:space="preserve">Proposal </w:t>
            </w:r>
            <w:r w:rsidRPr="00DA38D8">
              <w:rPr>
                <w:rFonts w:eastAsiaTheme="minorEastAsia" w:hint="eastAsia"/>
                <w:b/>
                <w:i/>
                <w:sz w:val="20"/>
                <w:szCs w:val="20"/>
                <w:lang w:val="en-US" w:eastAsia="zh-CN"/>
              </w:rPr>
              <w:t>5</w:t>
            </w:r>
            <w:r w:rsidRPr="00DA38D8">
              <w:rPr>
                <w:rFonts w:eastAsiaTheme="minorEastAsia"/>
                <w:b/>
                <w:i/>
                <w:sz w:val="20"/>
                <w:szCs w:val="20"/>
                <w:lang w:val="en-US" w:eastAsia="zh-CN"/>
              </w:rPr>
              <w:t>:</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Sub-grouping is indicated in sequence-based PEI.</w:t>
            </w:r>
          </w:p>
          <w:p w14:paraId="1B3D2EE5" w14:textId="77777777" w:rsidR="005A63DE" w:rsidRPr="00DA38D8" w:rsidRDefault="005A63DE" w:rsidP="005A63DE">
            <w:pPr>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153CD665"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59F993F1"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 xml:space="preserve">Alt 2: A set of TRS sequences indicating the subgroups with one selected sequence transmitting in one TRS resource </w:t>
            </w:r>
          </w:p>
          <w:p w14:paraId="56AD67AE"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7:</w:t>
            </w:r>
            <w:r w:rsidRPr="00DA38D8">
              <w:rPr>
                <w:rFonts w:eastAsia="SimSun"/>
                <w:b/>
                <w:i/>
                <w:sz w:val="20"/>
                <w:szCs w:val="20"/>
                <w:lang w:val="en-US" w:eastAsia="zh-CN"/>
              </w:rPr>
              <w:t xml:space="preserve"> </w:t>
            </w:r>
            <w:r w:rsidRPr="00DA38D8">
              <w:rPr>
                <w:rFonts w:eastAsia="SimSun"/>
                <w:b/>
                <w:bCs/>
                <w:i/>
                <w:iCs/>
                <w:sz w:val="20"/>
                <w:szCs w:val="20"/>
                <w:lang w:eastAsia="zh-CN"/>
              </w:rPr>
              <w:t xml:space="preserve">For one-to-one mapping between PEI and PO,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related to sub-group number allocated by CN or randomization.</w:t>
            </w:r>
          </w:p>
          <w:p w14:paraId="556F63F6" w14:textId="77777777" w:rsidR="005A63DE" w:rsidRPr="00DA38D8" w:rsidRDefault="005A63DE" w:rsidP="005A63DE">
            <w:pPr>
              <w:jc w:val="both"/>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8</w:t>
            </w:r>
            <w:r w:rsidRPr="00DA38D8">
              <w:rPr>
                <w:rFonts w:eastAsia="SimSun"/>
                <w:b/>
                <w:i/>
                <w:sz w:val="20"/>
                <w:szCs w:val="20"/>
                <w:lang w:val="en-US" w:eastAsia="zh-CN"/>
              </w:rPr>
              <w:t>: Whether to support multiple POs associated with one PEI need further study, taking into account the following factors:</w:t>
            </w:r>
          </w:p>
          <w:p w14:paraId="2D5AC7D5"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overheads</w:t>
            </w:r>
            <w:r w:rsidRPr="00DA38D8">
              <w:rPr>
                <w:rFonts w:eastAsia="SimSun" w:hint="eastAsia"/>
                <w:b/>
                <w:i/>
                <w:sz w:val="20"/>
                <w:szCs w:val="20"/>
                <w:lang w:val="en-US" w:eastAsia="zh-CN"/>
              </w:rPr>
              <w:t>.</w:t>
            </w:r>
          </w:p>
          <w:p w14:paraId="0EB10CB3"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detection performance.</w:t>
            </w:r>
          </w:p>
          <w:p w14:paraId="3940EC18"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Power saving gains between different POs associated with one PEI.</w:t>
            </w:r>
          </w:p>
          <w:p w14:paraId="0AAE2FFC"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The benefit of multiple POs associated with one PEI.</w:t>
            </w:r>
          </w:p>
          <w:p w14:paraId="5773932A" w14:textId="77777777" w:rsidR="005A63DE" w:rsidRPr="00DA38D8" w:rsidRDefault="005A63DE" w:rsidP="005A63DE">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9</w:t>
            </w:r>
            <w:r w:rsidRPr="00DA38D8">
              <w:rPr>
                <w:rFonts w:eastAsia="SimSun"/>
                <w:b/>
                <w:i/>
                <w:sz w:val="20"/>
                <w:szCs w:val="20"/>
                <w:lang w:val="en-US" w:eastAsia="zh-CN"/>
              </w:rPr>
              <w:t>：</w:t>
            </w:r>
            <w:r w:rsidRPr="00DA38D8">
              <w:rPr>
                <w:rFonts w:eastAsia="SimSun"/>
                <w:b/>
                <w:i/>
                <w:sz w:val="20"/>
                <w:szCs w:val="20"/>
                <w:lang w:val="en-US" w:eastAsia="zh-CN"/>
              </w:rPr>
              <w:t xml:space="preserve">One-to-one mapping between PEI and PO is taken as baseline. </w:t>
            </w:r>
          </w:p>
          <w:p w14:paraId="07E18A14"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27AD03E" w14:textId="77777777" w:rsidR="005A63DE" w:rsidRPr="00DA38D8" w:rsidRDefault="005A63DE" w:rsidP="005A63DE">
            <w:pPr>
              <w:jc w:val="both"/>
              <w:rPr>
                <w:b/>
                <w:bCs/>
                <w:i/>
                <w:iCs/>
                <w:sz w:val="20"/>
                <w:szCs w:val="20"/>
                <w:lang w:val="en-US" w:eastAsia="zh-CN"/>
              </w:rPr>
            </w:pPr>
            <w:r>
              <w:rPr>
                <w:b/>
                <w:bCs/>
                <w:i/>
                <w:iCs/>
                <w:sz w:val="20"/>
                <w:szCs w:val="20"/>
                <w:lang w:val="en-US" w:eastAsia="zh-CN"/>
              </w:rPr>
              <w:br/>
            </w: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6C93D674"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12</w:t>
            </w:r>
            <w:r w:rsidRPr="00DA38D8">
              <w:rPr>
                <w:rFonts w:eastAsiaTheme="minorEastAsia"/>
                <w:b/>
                <w:i/>
                <w:kern w:val="2"/>
                <w:sz w:val="20"/>
                <w:szCs w:val="20"/>
                <w:lang w:val="en-US" w:eastAsia="zh-CN"/>
              </w:rPr>
              <w:t>: For IDLE/Inactive mode, multiple beams of PEI should be supported.</w:t>
            </w:r>
          </w:p>
          <w:p w14:paraId="7E970AC3"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13</w:t>
            </w:r>
            <w:r w:rsidRPr="00DA38D8">
              <w:rPr>
                <w:rFonts w:eastAsiaTheme="minorEastAsia"/>
                <w:b/>
                <w:i/>
                <w:kern w:val="2"/>
                <w:sz w:val="20"/>
                <w:szCs w:val="20"/>
                <w:lang w:val="en-US" w:eastAsia="zh-CN"/>
              </w:rPr>
              <w:t>: For IDLE/Inactive mode, the spatial channel property of PEI is QCLed with the beams of SSB corresponding to paging PDCCH/PDSCH.</w:t>
            </w:r>
          </w:p>
          <w:p w14:paraId="0384C6F7" w14:textId="77777777" w:rsidR="005A63DE" w:rsidRPr="00DA38D8" w:rsidRDefault="005A63DE" w:rsidP="005A63DE">
            <w:pPr>
              <w:rPr>
                <w:sz w:val="20"/>
                <w:szCs w:val="20"/>
                <w:lang w:val="en-US"/>
              </w:rPr>
            </w:pPr>
          </w:p>
        </w:tc>
      </w:tr>
      <w:tr w:rsidR="005A63DE" w:rsidRPr="00412BF5" w14:paraId="17EF3F53" w14:textId="77777777" w:rsidTr="005A63DE">
        <w:tc>
          <w:tcPr>
            <w:tcW w:w="1165" w:type="dxa"/>
          </w:tcPr>
          <w:p w14:paraId="615CACAF" w14:textId="77777777" w:rsidR="005A63DE" w:rsidRPr="00412BF5" w:rsidRDefault="005A63DE" w:rsidP="005A63DE">
            <w:pPr>
              <w:rPr>
                <w:sz w:val="20"/>
                <w:szCs w:val="20"/>
              </w:rPr>
            </w:pPr>
            <w:r w:rsidRPr="00412BF5">
              <w:rPr>
                <w:sz w:val="20"/>
                <w:szCs w:val="20"/>
              </w:rPr>
              <w:t>Transsion</w:t>
            </w:r>
          </w:p>
        </w:tc>
        <w:tc>
          <w:tcPr>
            <w:tcW w:w="9292" w:type="dxa"/>
          </w:tcPr>
          <w:p w14:paraId="3B598E5D" w14:textId="77777777" w:rsidR="005A63DE" w:rsidRPr="00DA38D8" w:rsidRDefault="005A63DE" w:rsidP="005A63DE">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5B768FD" w14:textId="77777777" w:rsidR="005A63DE" w:rsidRPr="00DA38D8" w:rsidRDefault="005A63DE" w:rsidP="005A63DE">
            <w:pPr>
              <w:rPr>
                <w:b/>
                <w:i/>
                <w:sz w:val="20"/>
                <w:szCs w:val="20"/>
              </w:rPr>
            </w:pPr>
            <w:r w:rsidRPr="00DA38D8">
              <w:rPr>
                <w:b/>
                <w:i/>
                <w:sz w:val="20"/>
                <w:szCs w:val="20"/>
              </w:rPr>
              <w:lastRenderedPageBreak/>
              <w:t>Proposal 2:</w:t>
            </w:r>
            <w:r w:rsidRPr="00DA38D8">
              <w:rPr>
                <w:b/>
                <w:i/>
                <w:sz w:val="20"/>
                <w:szCs w:val="20"/>
              </w:rPr>
              <w:tab/>
              <w:t>Subgrouping indication should be carried by PEI</w:t>
            </w:r>
          </w:p>
          <w:p w14:paraId="18439EA2" w14:textId="77777777" w:rsidR="005A63DE" w:rsidRPr="00DA38D8" w:rsidRDefault="005A63DE" w:rsidP="005A63DE">
            <w:pPr>
              <w:rPr>
                <w:b/>
                <w:i/>
                <w:sz w:val="20"/>
                <w:szCs w:val="20"/>
              </w:rPr>
            </w:pPr>
            <w:r w:rsidRPr="00DA38D8">
              <w:rPr>
                <w:b/>
                <w:i/>
                <w:sz w:val="20"/>
                <w:szCs w:val="20"/>
              </w:rPr>
              <w:t>Proposal 3:</w:t>
            </w:r>
            <w:r w:rsidRPr="00DA38D8">
              <w:rPr>
                <w:b/>
                <w:i/>
                <w:sz w:val="20"/>
                <w:szCs w:val="20"/>
              </w:rPr>
              <w:tab/>
              <w:t xml:space="preserve">DCI-based PEI should be supported by R17. </w:t>
            </w:r>
          </w:p>
          <w:p w14:paraId="752975E7" w14:textId="77777777" w:rsidR="005A63DE" w:rsidRPr="00DA38D8" w:rsidRDefault="005A63DE" w:rsidP="005A63DE">
            <w:pPr>
              <w:rPr>
                <w:b/>
                <w:i/>
                <w:sz w:val="20"/>
                <w:szCs w:val="20"/>
              </w:rPr>
            </w:pPr>
            <w:r w:rsidRPr="00DA38D8">
              <w:rPr>
                <w:b/>
                <w:i/>
                <w:sz w:val="20"/>
                <w:szCs w:val="20"/>
              </w:rPr>
              <w:t>Proposal 4:</w:t>
            </w:r>
            <w:r w:rsidRPr="00DA38D8">
              <w:rPr>
                <w:b/>
                <w:i/>
                <w:sz w:val="20"/>
                <w:szCs w:val="20"/>
              </w:rPr>
              <w:tab/>
              <w:t>TRS availability indication should be carried by DCI-based PEI</w:t>
            </w:r>
          </w:p>
          <w:p w14:paraId="529D22F1" w14:textId="77777777" w:rsidR="005A63DE" w:rsidRPr="00DA38D8" w:rsidRDefault="005A63DE" w:rsidP="005A63DE">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7152537C" w14:textId="77777777" w:rsidR="005A63DE" w:rsidRPr="00DA38D8" w:rsidRDefault="005A63DE" w:rsidP="005A63DE">
            <w:pPr>
              <w:rPr>
                <w:b/>
                <w:i/>
                <w:sz w:val="20"/>
                <w:szCs w:val="20"/>
              </w:rPr>
            </w:pPr>
            <w:r w:rsidRPr="00DA38D8">
              <w:rPr>
                <w:b/>
                <w:i/>
                <w:sz w:val="20"/>
                <w:szCs w:val="20"/>
              </w:rPr>
              <w:t>Proposal 6:</w:t>
            </w:r>
            <w:r w:rsidRPr="00DA38D8">
              <w:rPr>
                <w:b/>
                <w:i/>
                <w:sz w:val="20"/>
                <w:szCs w:val="20"/>
              </w:rPr>
              <w:tab/>
              <w:t>One PEI associated with multiple POs should be supported by RAN1.</w:t>
            </w:r>
          </w:p>
          <w:p w14:paraId="7E59B760" w14:textId="77777777" w:rsidR="005A63DE" w:rsidRPr="00DA38D8" w:rsidRDefault="005A63DE" w:rsidP="005A63DE">
            <w:pPr>
              <w:rPr>
                <w:b/>
                <w:i/>
                <w:sz w:val="20"/>
                <w:szCs w:val="20"/>
              </w:rPr>
            </w:pPr>
            <w:r w:rsidRPr="00DA38D8">
              <w:rPr>
                <w:b/>
                <w:i/>
                <w:sz w:val="20"/>
                <w:szCs w:val="20"/>
              </w:rPr>
              <w:t>Proposal 7:</w:t>
            </w:r>
            <w:r w:rsidRPr="00DA38D8">
              <w:rPr>
                <w:b/>
                <w:i/>
                <w:sz w:val="20"/>
                <w:szCs w:val="20"/>
              </w:rPr>
              <w:tab/>
              <w:t xml:space="preserve">Supporting Multiple beams of PEI </w:t>
            </w:r>
          </w:p>
          <w:p w14:paraId="52DCDD7A" w14:textId="77777777" w:rsidR="005A63DE" w:rsidRPr="00DA38D8" w:rsidRDefault="005A63DE" w:rsidP="005A63DE">
            <w:pPr>
              <w:rPr>
                <w:b/>
                <w:i/>
                <w:sz w:val="20"/>
                <w:szCs w:val="20"/>
              </w:rPr>
            </w:pPr>
            <w:r w:rsidRPr="00DA38D8">
              <w:rPr>
                <w:b/>
                <w:i/>
                <w:sz w:val="20"/>
                <w:szCs w:val="20"/>
              </w:rPr>
              <w:t>Proposal 8:</w:t>
            </w:r>
            <w:r w:rsidRPr="00DA38D8">
              <w:rPr>
                <w:b/>
                <w:i/>
                <w:sz w:val="20"/>
                <w:szCs w:val="20"/>
              </w:rPr>
              <w:tab/>
              <w:t>Supporting setting a PEI detection time window</w:t>
            </w:r>
          </w:p>
          <w:p w14:paraId="7E29780B" w14:textId="77777777" w:rsidR="005A63DE" w:rsidRPr="00DA38D8" w:rsidRDefault="005A63DE" w:rsidP="005A63DE">
            <w:pPr>
              <w:rPr>
                <w:sz w:val="20"/>
                <w:szCs w:val="20"/>
              </w:rPr>
            </w:pPr>
          </w:p>
        </w:tc>
      </w:tr>
      <w:tr w:rsidR="005A63DE" w:rsidRPr="00412BF5" w14:paraId="65D652E9" w14:textId="77777777" w:rsidTr="005A63DE">
        <w:tc>
          <w:tcPr>
            <w:tcW w:w="1165" w:type="dxa"/>
          </w:tcPr>
          <w:p w14:paraId="505D1A69" w14:textId="77777777" w:rsidR="005A63DE" w:rsidRPr="00412BF5" w:rsidRDefault="005A63DE" w:rsidP="005A63DE">
            <w:pPr>
              <w:rPr>
                <w:sz w:val="20"/>
                <w:szCs w:val="20"/>
              </w:rPr>
            </w:pPr>
            <w:r w:rsidRPr="00412BF5">
              <w:rPr>
                <w:sz w:val="20"/>
                <w:szCs w:val="20"/>
              </w:rPr>
              <w:t>Nordic</w:t>
            </w:r>
          </w:p>
        </w:tc>
        <w:tc>
          <w:tcPr>
            <w:tcW w:w="9292" w:type="dxa"/>
          </w:tcPr>
          <w:p w14:paraId="1ECAFE05" w14:textId="77777777" w:rsidR="005A63DE" w:rsidRPr="00DA38D8" w:rsidRDefault="005A63DE" w:rsidP="005A63DE">
            <w:pPr>
              <w:rPr>
                <w:i/>
                <w:iCs/>
                <w:sz w:val="20"/>
                <w:szCs w:val="20"/>
                <w:lang w:val="en-US"/>
              </w:rPr>
            </w:pPr>
            <w:r w:rsidRPr="00DA38D8">
              <w:rPr>
                <w:b/>
                <w:bCs/>
                <w:i/>
                <w:iCs/>
                <w:sz w:val="20"/>
                <w:szCs w:val="20"/>
                <w:lang w:val="en-US"/>
              </w:rPr>
              <w:t>Observation 1:</w:t>
            </w:r>
            <w:r w:rsidRPr="00DA38D8">
              <w:rPr>
                <w:i/>
                <w:iCs/>
                <w:sz w:val="20"/>
                <w:szCs w:val="20"/>
                <w:lang w:val="en-US"/>
              </w:rPr>
              <w:t xml:space="preserve"> If no specification change is adopted in R17, TRS based PEI could not be configured in symbols where CORESET#0 or Common control resource set is present for R17 UE.</w:t>
            </w:r>
          </w:p>
          <w:p w14:paraId="6C7FD16B" w14:textId="77777777" w:rsidR="005A63DE" w:rsidRPr="00DA38D8" w:rsidRDefault="005A63DE" w:rsidP="005A63DE">
            <w:pPr>
              <w:rPr>
                <w:i/>
                <w:iCs/>
                <w:sz w:val="20"/>
                <w:szCs w:val="20"/>
                <w:lang w:val="en-US"/>
              </w:rPr>
            </w:pPr>
          </w:p>
          <w:p w14:paraId="7E91DA46" w14:textId="77777777" w:rsidR="005A63DE" w:rsidRPr="00DA38D8" w:rsidRDefault="005A63DE" w:rsidP="005A63DE">
            <w:pPr>
              <w:rPr>
                <w:i/>
                <w:iCs/>
                <w:sz w:val="20"/>
                <w:szCs w:val="20"/>
                <w:lang w:val="en-US"/>
              </w:rPr>
            </w:pPr>
            <w:r w:rsidRPr="00DA38D8">
              <w:rPr>
                <w:b/>
                <w:bCs/>
                <w:sz w:val="20"/>
                <w:szCs w:val="20"/>
                <w:lang w:val="en-US"/>
              </w:rPr>
              <w:t>Observation-2:</w:t>
            </w:r>
            <w:r w:rsidRPr="00DA38D8">
              <w:rPr>
                <w:sz w:val="20"/>
                <w:szCs w:val="20"/>
                <w:lang w:val="en-US"/>
              </w:rPr>
              <w:t xml:space="preserve"> </w:t>
            </w:r>
            <w:r w:rsidRPr="00DA38D8">
              <w:rPr>
                <w:i/>
                <w:iCs/>
                <w:sz w:val="20"/>
                <w:szCs w:val="20"/>
                <w:lang w:val="en-US"/>
              </w:rPr>
              <w:t>From PEI candidates</w:t>
            </w:r>
            <w:r w:rsidRPr="00DA38D8">
              <w:rPr>
                <w:sz w:val="20"/>
                <w:szCs w:val="20"/>
                <w:lang w:val="en-US"/>
              </w:rPr>
              <w:t xml:space="preserve">, </w:t>
            </w:r>
            <w:r w:rsidRPr="00DA38D8">
              <w:rPr>
                <w:i/>
                <w:iCs/>
                <w:sz w:val="20"/>
                <w:szCs w:val="20"/>
                <w:lang w:val="en-US"/>
              </w:rPr>
              <w:t>finding resources for TRS-based PEI is the most challenging for gNB, since gNB must avoid collisions with common CORESET(s) and SSB(s) in initial DL BWP.</w:t>
            </w:r>
          </w:p>
          <w:p w14:paraId="3C6F988E" w14:textId="77777777" w:rsidR="005A63DE" w:rsidRPr="00DA38D8" w:rsidRDefault="005A63DE" w:rsidP="005A63DE">
            <w:pPr>
              <w:rPr>
                <w:b/>
                <w:bCs/>
                <w:i/>
                <w:iCs/>
                <w:sz w:val="20"/>
                <w:szCs w:val="20"/>
                <w:lang w:val="en-US"/>
              </w:rPr>
            </w:pPr>
          </w:p>
          <w:p w14:paraId="203C536F" w14:textId="77777777" w:rsidR="005A63DE" w:rsidRPr="00DA38D8" w:rsidRDefault="005A63DE" w:rsidP="005A63DE">
            <w:pPr>
              <w:rPr>
                <w:i/>
                <w:iCs/>
                <w:sz w:val="20"/>
                <w:szCs w:val="20"/>
                <w:lang w:val="en-US"/>
              </w:rPr>
            </w:pPr>
            <w:r w:rsidRPr="00DA38D8">
              <w:rPr>
                <w:b/>
                <w:bCs/>
                <w:i/>
                <w:iCs/>
                <w:sz w:val="20"/>
                <w:szCs w:val="20"/>
                <w:lang w:val="en-US"/>
              </w:rPr>
              <w:t>Observation-3:</w:t>
            </w:r>
            <w:r w:rsidRPr="00DA38D8">
              <w:rPr>
                <w:i/>
                <w:iCs/>
                <w:sz w:val="20"/>
                <w:szCs w:val="20"/>
                <w:lang w:val="en-US"/>
              </w:rPr>
              <w:t xml:space="preserve"> Conclusion on feasibility of reception of PDCCH with only single SSB for cell-edge UEs is needed to be able to down-select PEI signal/channel. </w:t>
            </w:r>
          </w:p>
          <w:p w14:paraId="4559869E" w14:textId="77777777" w:rsidR="005A63DE" w:rsidRPr="00DA38D8" w:rsidRDefault="005A63DE" w:rsidP="005A63DE">
            <w:pPr>
              <w:rPr>
                <w:b/>
                <w:bCs/>
                <w:i/>
                <w:iCs/>
                <w:sz w:val="20"/>
                <w:szCs w:val="20"/>
                <w:lang w:val="en-US"/>
              </w:rPr>
            </w:pPr>
          </w:p>
          <w:p w14:paraId="168E2535" w14:textId="77777777" w:rsidR="005A63DE" w:rsidRPr="00DA38D8" w:rsidRDefault="005A63DE" w:rsidP="005A63DE">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66361281" w14:textId="77777777" w:rsidR="005A63DE" w:rsidRPr="00DA38D8" w:rsidRDefault="005A63DE" w:rsidP="005A63DE">
            <w:pPr>
              <w:rPr>
                <w:i/>
                <w:iCs/>
                <w:sz w:val="20"/>
                <w:szCs w:val="20"/>
                <w:lang w:val="en-US"/>
              </w:rPr>
            </w:pPr>
          </w:p>
          <w:p w14:paraId="4370DE2B" w14:textId="77777777" w:rsidR="005A63DE" w:rsidRPr="00DA38D8" w:rsidRDefault="005A63DE" w:rsidP="005A63DE">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5C07E266" w14:textId="77777777" w:rsidR="005A63DE" w:rsidRPr="00DA38D8" w:rsidRDefault="005A63DE" w:rsidP="005A63DE">
            <w:pPr>
              <w:rPr>
                <w:i/>
                <w:iCs/>
                <w:sz w:val="20"/>
                <w:szCs w:val="20"/>
                <w:lang w:val="en-US"/>
              </w:rPr>
            </w:pPr>
          </w:p>
          <w:p w14:paraId="35854789" w14:textId="77777777" w:rsidR="005A63DE" w:rsidRPr="00DA38D8" w:rsidRDefault="005A63DE" w:rsidP="005A63DE">
            <w:pPr>
              <w:rPr>
                <w:i/>
                <w:iCs/>
                <w:sz w:val="20"/>
                <w:szCs w:val="20"/>
                <w:lang w:val="en-US"/>
              </w:rPr>
            </w:pPr>
            <w:r w:rsidRPr="00DA38D8">
              <w:rPr>
                <w:b/>
                <w:bCs/>
                <w:i/>
                <w:iCs/>
                <w:sz w:val="20"/>
                <w:szCs w:val="20"/>
                <w:lang w:val="en-US"/>
              </w:rPr>
              <w:t>Observation-5:</w:t>
            </w:r>
            <w:r w:rsidRPr="00DA38D8">
              <w:rPr>
                <w:i/>
                <w:iCs/>
                <w:sz w:val="20"/>
                <w:szCs w:val="20"/>
                <w:lang w:val="en-US"/>
              </w:rPr>
              <w:t xml:space="preserve"> PEI should support the case where paging PDSCH is in different frame than paging early indication. </w:t>
            </w:r>
          </w:p>
          <w:p w14:paraId="55161C7F" w14:textId="77777777" w:rsidR="005A63DE" w:rsidRPr="00DA38D8" w:rsidRDefault="005A63DE" w:rsidP="005A63DE">
            <w:pPr>
              <w:rPr>
                <w:b/>
                <w:bCs/>
                <w:i/>
                <w:iCs/>
                <w:sz w:val="20"/>
                <w:szCs w:val="20"/>
                <w:lang w:val="en-US"/>
              </w:rPr>
            </w:pPr>
          </w:p>
          <w:p w14:paraId="4C502A26" w14:textId="77777777" w:rsidR="005A63DE" w:rsidRPr="00DA38D8" w:rsidRDefault="005A63DE" w:rsidP="005A63DE">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3A6DD0DE" w14:textId="77777777" w:rsidR="005A63DE" w:rsidRPr="00DA38D8" w:rsidRDefault="005A63DE" w:rsidP="005A63DE">
            <w:pPr>
              <w:rPr>
                <w:b/>
                <w:bCs/>
                <w:i/>
                <w:iCs/>
                <w:sz w:val="20"/>
                <w:szCs w:val="20"/>
                <w:lang w:val="en-US"/>
              </w:rPr>
            </w:pPr>
          </w:p>
          <w:p w14:paraId="21F29F0E" w14:textId="77777777" w:rsidR="005A63DE" w:rsidRPr="00DA38D8" w:rsidRDefault="005A63DE" w:rsidP="005A63DE">
            <w:pPr>
              <w:rPr>
                <w:i/>
                <w:iCs/>
                <w:sz w:val="20"/>
                <w:szCs w:val="20"/>
                <w:lang w:val="en-US"/>
              </w:rPr>
            </w:pPr>
            <w:r w:rsidRPr="00DA38D8">
              <w:rPr>
                <w:b/>
                <w:bCs/>
                <w:i/>
                <w:iCs/>
                <w:sz w:val="20"/>
                <w:szCs w:val="20"/>
                <w:lang w:val="en-US"/>
              </w:rPr>
              <w:t>Proposal-2:</w:t>
            </w:r>
            <w:r w:rsidRPr="00DA38D8">
              <w:rPr>
                <w:i/>
                <w:iCs/>
                <w:sz w:val="20"/>
                <w:szCs w:val="20"/>
                <w:lang w:val="en-US"/>
              </w:rPr>
              <w:t xml:space="preserve"> Down-select PDCCH as PEI signal/channel.</w:t>
            </w:r>
          </w:p>
          <w:p w14:paraId="73CC9DB8" w14:textId="77777777" w:rsidR="005A63DE" w:rsidRPr="00DA38D8" w:rsidRDefault="005A63DE" w:rsidP="005A63DE">
            <w:pPr>
              <w:contextualSpacing/>
              <w:textAlignment w:val="baseline"/>
              <w:rPr>
                <w:b/>
                <w:bCs/>
                <w:i/>
                <w:iCs/>
                <w:sz w:val="20"/>
                <w:szCs w:val="20"/>
                <w:lang w:val="en-US"/>
              </w:rPr>
            </w:pPr>
          </w:p>
          <w:p w14:paraId="0BCBA08C" w14:textId="77777777" w:rsidR="005A63DE" w:rsidRPr="00DA38D8" w:rsidRDefault="005A63DE" w:rsidP="005A63DE">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1DDAC259" w14:textId="77777777" w:rsidR="005A63DE" w:rsidRPr="00DA38D8" w:rsidRDefault="005A63DE"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6C5E9F9B" w14:textId="77777777" w:rsidR="005A63DE" w:rsidRPr="00DA38D8" w:rsidRDefault="005A63DE"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051DDDE5" w14:textId="77777777" w:rsidR="005A63DE" w:rsidRPr="00DA38D8" w:rsidRDefault="005A63DE" w:rsidP="009C2EF3">
            <w:pPr>
              <w:pStyle w:val="ListParagraph"/>
              <w:numPr>
                <w:ilvl w:val="0"/>
                <w:numId w:val="28"/>
              </w:numPr>
              <w:spacing w:after="240"/>
              <w:contextualSpacing/>
              <w:textAlignment w:val="baseline"/>
              <w:rPr>
                <w:sz w:val="20"/>
                <w:szCs w:val="20"/>
              </w:rPr>
            </w:pPr>
            <w:r w:rsidRPr="00DA38D8">
              <w:rPr>
                <w:i/>
                <w:iCs/>
                <w:sz w:val="20"/>
                <w:szCs w:val="20"/>
                <w:lang w:val="en-US"/>
              </w:rPr>
              <w:t xml:space="preserve">define monitoring window before PO to monitor the dedicated search-space set for PEI, follow 2_6 design principles. </w:t>
            </w:r>
          </w:p>
        </w:tc>
      </w:tr>
      <w:tr w:rsidR="005A63DE" w:rsidRPr="00412BF5" w14:paraId="15FE4DB7" w14:textId="77777777" w:rsidTr="005A63DE">
        <w:tc>
          <w:tcPr>
            <w:tcW w:w="1165" w:type="dxa"/>
          </w:tcPr>
          <w:p w14:paraId="6A37A1BD" w14:textId="77777777" w:rsidR="005A63DE" w:rsidRPr="00412BF5" w:rsidRDefault="005A63DE" w:rsidP="005A63DE">
            <w:pPr>
              <w:rPr>
                <w:sz w:val="20"/>
                <w:szCs w:val="20"/>
              </w:rPr>
            </w:pPr>
            <w:r w:rsidRPr="00412BF5">
              <w:rPr>
                <w:sz w:val="20"/>
                <w:szCs w:val="20"/>
              </w:rPr>
              <w:t>Lenovo, Motorola</w:t>
            </w:r>
          </w:p>
        </w:tc>
        <w:tc>
          <w:tcPr>
            <w:tcW w:w="9292" w:type="dxa"/>
          </w:tcPr>
          <w:p w14:paraId="7344BB7B" w14:textId="77777777" w:rsidR="005A63DE" w:rsidRPr="00DA38D8" w:rsidRDefault="005A63DE" w:rsidP="005A63DE">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2ED94623" w14:textId="77777777" w:rsidR="005A63DE" w:rsidRPr="00DA38D8" w:rsidRDefault="005A63DE" w:rsidP="005A63DE">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646848"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07017B82"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EEBEC89"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1BDE3A75" w14:textId="77777777" w:rsidR="005A63DE" w:rsidRPr="00DA38D8" w:rsidRDefault="005A63DE" w:rsidP="005A63DE">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3775698E" w14:textId="77777777" w:rsidR="005A63DE" w:rsidRPr="00DA38D8" w:rsidRDefault="005A63DE" w:rsidP="005A63DE">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2E5F3844" w14:textId="77777777" w:rsidR="005A63DE" w:rsidRPr="00DA38D8" w:rsidRDefault="005A63DE" w:rsidP="005A63DE">
            <w:pPr>
              <w:rPr>
                <w:sz w:val="20"/>
                <w:szCs w:val="20"/>
                <w:lang w:val="en-US"/>
              </w:rPr>
            </w:pPr>
          </w:p>
        </w:tc>
      </w:tr>
      <w:tr w:rsidR="005A63DE" w:rsidRPr="00412BF5" w14:paraId="35CFF37A" w14:textId="77777777" w:rsidTr="005A63DE">
        <w:tc>
          <w:tcPr>
            <w:tcW w:w="1165" w:type="dxa"/>
          </w:tcPr>
          <w:p w14:paraId="57F8241F" w14:textId="77777777" w:rsidR="005A63DE" w:rsidRPr="00412BF5" w:rsidRDefault="005A63DE" w:rsidP="005A63DE">
            <w:pPr>
              <w:rPr>
                <w:sz w:val="20"/>
                <w:szCs w:val="20"/>
              </w:rPr>
            </w:pPr>
            <w:r w:rsidRPr="00412BF5">
              <w:rPr>
                <w:sz w:val="20"/>
                <w:szCs w:val="20"/>
              </w:rPr>
              <w:t>OPPO</w:t>
            </w:r>
          </w:p>
        </w:tc>
        <w:tc>
          <w:tcPr>
            <w:tcW w:w="9292" w:type="dxa"/>
          </w:tcPr>
          <w:p w14:paraId="658E8D67"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1: The beam sweeping of PEI transmission requires large resource overhead. </w:t>
            </w:r>
          </w:p>
          <w:p w14:paraId="28D3A7F3"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2: Reusing legacy PDCCH CSS set for PEI delivery has no backward compatibility issue. </w:t>
            </w:r>
          </w:p>
          <w:p w14:paraId="5ADECE99" w14:textId="77777777" w:rsidR="005A63DE" w:rsidRPr="00DA38D8" w:rsidRDefault="005A63DE" w:rsidP="005A63DE">
            <w:pPr>
              <w:pStyle w:val="BodyText"/>
              <w:rPr>
                <w:b/>
                <w:i/>
                <w:sz w:val="20"/>
                <w:szCs w:val="20"/>
              </w:rPr>
            </w:pPr>
          </w:p>
          <w:p w14:paraId="30A89BB3" w14:textId="77777777" w:rsidR="005A63DE" w:rsidRPr="00DA38D8" w:rsidRDefault="005A63DE" w:rsidP="005A63DE">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4F69ECE1" w14:textId="77777777" w:rsidR="005A63DE" w:rsidRPr="00DA38D8" w:rsidRDefault="005A63DE" w:rsidP="005A63DE">
            <w:pPr>
              <w:pStyle w:val="BodyText"/>
              <w:spacing w:before="240"/>
              <w:rPr>
                <w:b/>
                <w:i/>
                <w:sz w:val="20"/>
                <w:szCs w:val="20"/>
              </w:rPr>
            </w:pPr>
            <w:r w:rsidRPr="00DA38D8">
              <w:rPr>
                <w:b/>
                <w:i/>
                <w:sz w:val="20"/>
                <w:szCs w:val="20"/>
              </w:rPr>
              <w:lastRenderedPageBreak/>
              <w:t>Proposal 2: Time offset parameters are configured for UE to determine a time duration before target PO where the UE starts and stop monitoring PEI.</w:t>
            </w:r>
          </w:p>
          <w:p w14:paraId="2DB15F30" w14:textId="77777777" w:rsidR="005A63DE" w:rsidRPr="00DA38D8" w:rsidRDefault="005A63DE" w:rsidP="005A63DE">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089D7A0D"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4: The sub-grouping indication is supported by PEI, while sub-grouping indication by paging PDCCH is not supported.</w:t>
            </w:r>
          </w:p>
          <w:p w14:paraId="1C5FEE63"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5: Behv-A should be considered in PEI designs.</w:t>
            </w:r>
          </w:p>
          <w:p w14:paraId="2748FF25"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6: DCI-based PEI is preferred for paging early indication.</w:t>
            </w:r>
          </w:p>
          <w:p w14:paraId="3670E43E"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7: Legacy PDCCH CSS set can be reused for paging early indication delivery to reduce resource overhead.</w:t>
            </w:r>
          </w:p>
          <w:p w14:paraId="23F0E209"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8: Reuse the existing DCI format or specify a new DCI format for paging early indication, if DCI-based indication is considered.</w:t>
            </w:r>
          </w:p>
          <w:p w14:paraId="6B1C3FFE" w14:textId="77777777" w:rsidR="005A63DE" w:rsidRPr="00DA38D8" w:rsidRDefault="005A63DE" w:rsidP="005A63DE">
            <w:pPr>
              <w:rPr>
                <w:sz w:val="20"/>
                <w:szCs w:val="20"/>
              </w:rPr>
            </w:pPr>
          </w:p>
        </w:tc>
      </w:tr>
      <w:tr w:rsidR="005A63DE" w:rsidRPr="00412BF5" w14:paraId="4E6C7942" w14:textId="77777777" w:rsidTr="005A63DE">
        <w:tc>
          <w:tcPr>
            <w:tcW w:w="1165" w:type="dxa"/>
          </w:tcPr>
          <w:p w14:paraId="05BC6112" w14:textId="77777777" w:rsidR="005A63DE" w:rsidRPr="00412BF5" w:rsidRDefault="005A63DE" w:rsidP="005A63DE">
            <w:pPr>
              <w:rPr>
                <w:sz w:val="20"/>
                <w:szCs w:val="20"/>
              </w:rPr>
            </w:pPr>
            <w:r w:rsidRPr="00412BF5">
              <w:rPr>
                <w:sz w:val="20"/>
                <w:szCs w:val="20"/>
              </w:rPr>
              <w:t>Qualcomm</w:t>
            </w:r>
          </w:p>
        </w:tc>
        <w:tc>
          <w:tcPr>
            <w:tcW w:w="9292" w:type="dxa"/>
          </w:tcPr>
          <w:p w14:paraId="26E4A989" w14:textId="77777777" w:rsidR="005A63DE" w:rsidRPr="00DA38D8" w:rsidRDefault="005A63DE" w:rsidP="005A63DE">
            <w:pPr>
              <w:rPr>
                <w:sz w:val="20"/>
                <w:szCs w:val="20"/>
              </w:rPr>
            </w:pPr>
            <w:r w:rsidRPr="00DA38D8">
              <w:rPr>
                <w:sz w:val="20"/>
                <w:szCs w:val="20"/>
              </w:rPr>
              <w:t>Observation 1: UE sub-groups can be indicated by</w:t>
            </w:r>
          </w:p>
          <w:p w14:paraId="2D48B6E0" w14:textId="77777777" w:rsidR="005A63DE" w:rsidRPr="00DA38D8" w:rsidRDefault="005A63DE" w:rsidP="009C2EF3">
            <w:pPr>
              <w:pStyle w:val="ListParagraph"/>
              <w:numPr>
                <w:ilvl w:val="0"/>
                <w:numId w:val="53"/>
              </w:numPr>
              <w:rPr>
                <w:sz w:val="20"/>
                <w:szCs w:val="20"/>
              </w:rPr>
            </w:pPr>
            <w:r w:rsidRPr="00DA38D8">
              <w:rPr>
                <w:sz w:val="20"/>
                <w:szCs w:val="20"/>
              </w:rPr>
              <w:t>Paging PDCCH</w:t>
            </w:r>
          </w:p>
          <w:p w14:paraId="599C7B80" w14:textId="77777777" w:rsidR="005A63DE" w:rsidRPr="00DA38D8" w:rsidRDefault="005A63DE" w:rsidP="009C2EF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633ACC51" w14:textId="77777777" w:rsidR="005A63DE" w:rsidRPr="00DA38D8" w:rsidRDefault="005A63DE" w:rsidP="009C2EF3">
            <w:pPr>
              <w:pStyle w:val="ListParagraph"/>
              <w:numPr>
                <w:ilvl w:val="0"/>
                <w:numId w:val="53"/>
              </w:numPr>
              <w:rPr>
                <w:sz w:val="20"/>
                <w:szCs w:val="20"/>
              </w:rPr>
            </w:pPr>
            <w:r w:rsidRPr="00DA38D8">
              <w:rPr>
                <w:sz w:val="20"/>
                <w:szCs w:val="20"/>
              </w:rPr>
              <w:t>PDCCH based PEI</w:t>
            </w:r>
          </w:p>
          <w:p w14:paraId="61BD3210" w14:textId="77777777" w:rsidR="005A63DE" w:rsidRPr="00DA38D8" w:rsidRDefault="005A63DE" w:rsidP="009C2EF3">
            <w:pPr>
              <w:pStyle w:val="ListParagraph"/>
              <w:numPr>
                <w:ilvl w:val="1"/>
                <w:numId w:val="53"/>
              </w:numPr>
              <w:rPr>
                <w:sz w:val="20"/>
                <w:szCs w:val="20"/>
              </w:rPr>
            </w:pPr>
            <w:r w:rsidRPr="00DA38D8">
              <w:rPr>
                <w:sz w:val="20"/>
                <w:szCs w:val="20"/>
              </w:rPr>
              <w:t xml:space="preserve">DCI field bits </w:t>
            </w:r>
          </w:p>
          <w:p w14:paraId="32368C92" w14:textId="77777777" w:rsidR="005A63DE" w:rsidRPr="00DA38D8" w:rsidRDefault="005A63DE" w:rsidP="009C2EF3">
            <w:pPr>
              <w:pStyle w:val="ListParagraph"/>
              <w:numPr>
                <w:ilvl w:val="0"/>
                <w:numId w:val="53"/>
              </w:numPr>
              <w:rPr>
                <w:sz w:val="20"/>
                <w:szCs w:val="20"/>
              </w:rPr>
            </w:pPr>
            <w:r w:rsidRPr="00DA38D8">
              <w:rPr>
                <w:sz w:val="20"/>
                <w:szCs w:val="20"/>
              </w:rPr>
              <w:t>RS or sequence-based PEI</w:t>
            </w:r>
          </w:p>
          <w:p w14:paraId="71BB8112" w14:textId="77777777" w:rsidR="005A63DE" w:rsidRPr="00DA38D8" w:rsidRDefault="005A63DE" w:rsidP="009C2EF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41538D0B" w14:textId="77777777" w:rsidR="005A63DE" w:rsidRPr="00DA38D8" w:rsidRDefault="005A63DE" w:rsidP="005A63DE">
            <w:pPr>
              <w:rPr>
                <w:sz w:val="20"/>
                <w:szCs w:val="20"/>
              </w:rPr>
            </w:pPr>
          </w:p>
          <w:p w14:paraId="3D56C26D" w14:textId="77777777" w:rsidR="005A63DE" w:rsidRPr="00DA38D8" w:rsidRDefault="005A63DE" w:rsidP="005A63DE">
            <w:pPr>
              <w:rPr>
                <w:sz w:val="20"/>
                <w:szCs w:val="20"/>
              </w:rPr>
            </w:pPr>
            <w:r w:rsidRPr="00DA38D8">
              <w:rPr>
                <w:sz w:val="20"/>
                <w:szCs w:val="20"/>
              </w:rPr>
              <w:t>Observation 2: Regarding power saving gain for idle and inactive mode UEs</w:t>
            </w:r>
          </w:p>
          <w:p w14:paraId="446DAADC"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different SINR conditions</w:t>
            </w:r>
          </w:p>
          <w:p w14:paraId="3E409CE7"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PDCCH-based and RS/sequence-based PEI due to potential different requirement of time and frequency synchronization and AGC accuracy. PDCCH-based PEI may have lower power saving gain than RS/sequence-based PEI</w:t>
            </w:r>
          </w:p>
          <w:p w14:paraId="4FD021BC" w14:textId="77777777" w:rsidR="005A63DE" w:rsidRPr="00DA38D8" w:rsidRDefault="005A63DE" w:rsidP="009C2EF3">
            <w:pPr>
              <w:pStyle w:val="ListParagraph"/>
              <w:numPr>
                <w:ilvl w:val="0"/>
                <w:numId w:val="54"/>
              </w:numPr>
              <w:rPr>
                <w:sz w:val="20"/>
                <w:szCs w:val="20"/>
              </w:rPr>
            </w:pPr>
            <w:r w:rsidRPr="00DA38D8">
              <w:rPr>
                <w:sz w:val="20"/>
                <w:szCs w:val="20"/>
              </w:rPr>
              <w:t>When UE sub-grouping is adopted, it provides about 2% additional power saving gain.</w:t>
            </w:r>
          </w:p>
          <w:p w14:paraId="7EAAFEA3" w14:textId="77777777" w:rsidR="005A63DE" w:rsidRPr="00DA38D8" w:rsidRDefault="005A63DE" w:rsidP="005A63DE">
            <w:pPr>
              <w:rPr>
                <w:sz w:val="20"/>
                <w:szCs w:val="20"/>
              </w:rPr>
            </w:pPr>
          </w:p>
          <w:p w14:paraId="00F7AF27" w14:textId="77777777" w:rsidR="005A63DE" w:rsidRPr="00DA38D8" w:rsidRDefault="005A63DE" w:rsidP="005A63DE">
            <w:pPr>
              <w:rPr>
                <w:sz w:val="20"/>
                <w:szCs w:val="20"/>
              </w:rPr>
            </w:pPr>
            <w:r w:rsidRPr="00DA38D8">
              <w:rPr>
                <w:sz w:val="20"/>
                <w:szCs w:val="20"/>
              </w:rPr>
              <w:t>Observation 3:</w:t>
            </w:r>
          </w:p>
          <w:p w14:paraId="39070911" w14:textId="77777777" w:rsidR="005A63DE" w:rsidRPr="00DA38D8" w:rsidRDefault="005A63DE" w:rsidP="009C2EF3">
            <w:pPr>
              <w:pStyle w:val="ListParagraph"/>
              <w:numPr>
                <w:ilvl w:val="0"/>
                <w:numId w:val="55"/>
              </w:numPr>
              <w:rPr>
                <w:sz w:val="20"/>
                <w:szCs w:val="20"/>
              </w:rPr>
            </w:pPr>
            <w:r w:rsidRPr="00DA38D8">
              <w:rPr>
                <w:sz w:val="20"/>
                <w:szCs w:val="20"/>
              </w:rPr>
              <w:t xml:space="preserve">At CINR = -6dB, PDCCH, RS and SSS based PEIs all have a MDR much lower than </w:t>
            </w:r>
            <w:r w:rsidRPr="00DA38D8">
              <w:rPr>
                <w:rFonts w:ascii="Cambria Math" w:hAnsi="Cambria Math" w:cs="Cambria Math"/>
                <w:sz w:val="20"/>
                <w:szCs w:val="20"/>
              </w:rPr>
              <w:t>〖</w:t>
            </w:r>
            <w:r w:rsidRPr="00DA38D8">
              <w:rPr>
                <w:sz w:val="20"/>
                <w:szCs w:val="20"/>
              </w:rPr>
              <w:t>10</w:t>
            </w:r>
            <w:r w:rsidRPr="00DA38D8">
              <w:rPr>
                <w:rFonts w:ascii="Cambria Math" w:hAnsi="Cambria Math" w:cs="Cambria Math"/>
                <w:sz w:val="20"/>
                <w:szCs w:val="20"/>
              </w:rPr>
              <w:t>〗</w:t>
            </w:r>
            <w:r w:rsidRPr="00DA38D8">
              <w:rPr>
                <w:sz w:val="20"/>
                <w:szCs w:val="20"/>
              </w:rPr>
              <w:t>^(-3) and hence nearly no impact to the joint paging PDCCH and PEI detection performance</w:t>
            </w:r>
          </w:p>
          <w:p w14:paraId="5DF396DC" w14:textId="77777777" w:rsidR="005A63DE" w:rsidRPr="00DA38D8" w:rsidRDefault="005A63DE" w:rsidP="009C2EF3">
            <w:pPr>
              <w:pStyle w:val="ListParagraph"/>
              <w:numPr>
                <w:ilvl w:val="0"/>
                <w:numId w:val="55"/>
              </w:numPr>
              <w:rPr>
                <w:sz w:val="20"/>
                <w:szCs w:val="20"/>
              </w:rPr>
            </w:pPr>
            <w:r w:rsidRPr="00DA38D8">
              <w:rPr>
                <w:sz w:val="20"/>
                <w:szCs w:val="20"/>
              </w:rPr>
              <w:t xml:space="preserve">None of PDCCH, RS or SSS based PEIs is sensitive to CFO up to 0.5ppm </w:t>
            </w:r>
          </w:p>
          <w:p w14:paraId="64EF5860" w14:textId="77777777" w:rsidR="005A63DE" w:rsidRPr="00DA38D8" w:rsidRDefault="005A63DE" w:rsidP="009C2EF3">
            <w:pPr>
              <w:pStyle w:val="ListParagraph"/>
              <w:numPr>
                <w:ilvl w:val="0"/>
                <w:numId w:val="55"/>
              </w:numPr>
              <w:rPr>
                <w:sz w:val="20"/>
                <w:szCs w:val="20"/>
              </w:rPr>
            </w:pPr>
            <w:r w:rsidRPr="00DA38D8">
              <w:rPr>
                <w:sz w:val="20"/>
                <w:szCs w:val="20"/>
              </w:rPr>
              <w:t>SSS based PEI has better future compatibility for even higher power saving gain if the PEI is processed by narrow band front end processor.</w:t>
            </w:r>
          </w:p>
          <w:p w14:paraId="4D1E4EA4" w14:textId="77777777" w:rsidR="005A63DE" w:rsidRPr="00DA38D8" w:rsidRDefault="005A63DE" w:rsidP="005A63DE">
            <w:pPr>
              <w:rPr>
                <w:sz w:val="20"/>
                <w:szCs w:val="20"/>
              </w:rPr>
            </w:pPr>
          </w:p>
          <w:p w14:paraId="1EBBB568" w14:textId="77777777" w:rsidR="005A63DE" w:rsidRPr="00DA38D8" w:rsidRDefault="005A63DE" w:rsidP="005A63DE">
            <w:pPr>
              <w:rPr>
                <w:sz w:val="20"/>
                <w:szCs w:val="20"/>
              </w:rPr>
            </w:pPr>
            <w:r w:rsidRPr="00DA38D8">
              <w:rPr>
                <w:sz w:val="20"/>
                <w:szCs w:val="20"/>
              </w:rPr>
              <w:t>Observation 4: Without multiple P-RNTIs, only one PDCCH based PEI can be transmitted in the same CCEs of the CORESET for idle/inactive UEs for the same PO.</w:t>
            </w:r>
          </w:p>
          <w:p w14:paraId="222B29BB" w14:textId="77777777" w:rsidR="005A63DE" w:rsidRPr="00DA38D8" w:rsidRDefault="005A63DE" w:rsidP="005A63DE">
            <w:pPr>
              <w:rPr>
                <w:sz w:val="20"/>
                <w:szCs w:val="20"/>
              </w:rPr>
            </w:pPr>
          </w:p>
          <w:p w14:paraId="6CECA154" w14:textId="77777777" w:rsidR="005A63DE" w:rsidRPr="00DA38D8" w:rsidRDefault="005A63DE" w:rsidP="005A63DE">
            <w:pPr>
              <w:rPr>
                <w:sz w:val="20"/>
                <w:szCs w:val="20"/>
              </w:rPr>
            </w:pPr>
            <w:r w:rsidRPr="00DA38D8">
              <w:rPr>
                <w:sz w:val="20"/>
                <w:szCs w:val="20"/>
              </w:rPr>
              <w:t>Observation 5: In the 20MHz bandwidth, to indicate which UE sub-group(s) of 8 UE sub-groups is paged</w:t>
            </w:r>
          </w:p>
          <w:p w14:paraId="4CF60EC6" w14:textId="77777777" w:rsidR="005A63DE" w:rsidRPr="00DA38D8" w:rsidRDefault="005A63DE" w:rsidP="009C2EF3">
            <w:pPr>
              <w:pStyle w:val="ListParagraph"/>
              <w:numPr>
                <w:ilvl w:val="0"/>
                <w:numId w:val="56"/>
              </w:numPr>
              <w:rPr>
                <w:sz w:val="20"/>
                <w:szCs w:val="20"/>
              </w:rPr>
            </w:pPr>
            <w:r w:rsidRPr="00DA38D8">
              <w:rPr>
                <w:sz w:val="20"/>
                <w:szCs w:val="20"/>
              </w:rPr>
              <w:t>For SSS based PEI, 3 unique sequences are needed</w:t>
            </w:r>
          </w:p>
          <w:p w14:paraId="16A19421" w14:textId="77777777" w:rsidR="005A63DE" w:rsidRPr="00DA38D8" w:rsidRDefault="005A63DE" w:rsidP="009C2EF3">
            <w:pPr>
              <w:pStyle w:val="ListParagraph"/>
              <w:numPr>
                <w:ilvl w:val="0"/>
                <w:numId w:val="56"/>
              </w:numPr>
              <w:rPr>
                <w:sz w:val="20"/>
                <w:szCs w:val="20"/>
              </w:rPr>
            </w:pPr>
            <w:r w:rsidRPr="00DA38D8">
              <w:rPr>
                <w:sz w:val="20"/>
                <w:szCs w:val="20"/>
              </w:rPr>
              <w:t>For CSI-RS based PEI, 12 unique sequences are needed.</w:t>
            </w:r>
          </w:p>
          <w:p w14:paraId="4FBC736E" w14:textId="77777777" w:rsidR="005A63DE" w:rsidRPr="00DA38D8" w:rsidRDefault="005A63DE" w:rsidP="005A63DE">
            <w:pPr>
              <w:rPr>
                <w:sz w:val="20"/>
                <w:szCs w:val="20"/>
              </w:rPr>
            </w:pPr>
          </w:p>
          <w:p w14:paraId="0BA51AB5" w14:textId="77777777" w:rsidR="005A63DE" w:rsidRPr="00DA38D8" w:rsidRDefault="005A63DE" w:rsidP="005A63DE">
            <w:pPr>
              <w:rPr>
                <w:sz w:val="20"/>
                <w:szCs w:val="20"/>
              </w:rPr>
            </w:pPr>
            <w:r w:rsidRPr="00DA38D8">
              <w:rPr>
                <w:sz w:val="20"/>
                <w:szCs w:val="20"/>
              </w:rPr>
              <w:t>Observation 6: The number of REs reserved by the PEI at a configured PEI occasion is determined by whether the resource is semi-statically or dynamic not available to legacy channels and signals</w:t>
            </w:r>
          </w:p>
          <w:p w14:paraId="57FE39C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semi-statically not available to the other channels and signals, PDCCH based PEI has lower resource overhead than CSI-RS and SSS based PEI.</w:t>
            </w:r>
          </w:p>
          <w:p w14:paraId="4EFAEDE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dynamically not available to the other channels and signals, PDCCH based PEI has higher resource overhead than CSI-RS and SSS based PEI.</w:t>
            </w:r>
          </w:p>
          <w:p w14:paraId="0B852DEE" w14:textId="77777777" w:rsidR="005A63DE" w:rsidRPr="00DA38D8" w:rsidRDefault="005A63DE" w:rsidP="005A63DE">
            <w:pPr>
              <w:rPr>
                <w:sz w:val="20"/>
                <w:szCs w:val="20"/>
              </w:rPr>
            </w:pPr>
          </w:p>
          <w:p w14:paraId="0F3FBEBC" w14:textId="77777777" w:rsidR="005A63DE" w:rsidRPr="00DA38D8" w:rsidRDefault="005A63DE" w:rsidP="005A63DE">
            <w:pPr>
              <w:rPr>
                <w:sz w:val="20"/>
                <w:szCs w:val="20"/>
              </w:rPr>
            </w:pPr>
            <w:r w:rsidRPr="00DA38D8">
              <w:rPr>
                <w:sz w:val="20"/>
                <w:szCs w:val="20"/>
              </w:rPr>
              <w:t>Observation 7: Depending on network implementation and UE capability</w:t>
            </w:r>
          </w:p>
          <w:p w14:paraId="1B84D969" w14:textId="77777777" w:rsidR="005A63DE" w:rsidRPr="00DA38D8" w:rsidRDefault="005A63DE" w:rsidP="009C2EF3">
            <w:pPr>
              <w:pStyle w:val="ListParagraph"/>
              <w:numPr>
                <w:ilvl w:val="0"/>
                <w:numId w:val="58"/>
              </w:numPr>
              <w:rPr>
                <w:sz w:val="20"/>
                <w:szCs w:val="20"/>
              </w:rPr>
            </w:pPr>
            <w:r w:rsidRPr="00DA38D8">
              <w:rPr>
                <w:sz w:val="20"/>
                <w:szCs w:val="20"/>
              </w:rPr>
              <w:t xml:space="preserve">For higher layer configured or SPS CSI-RS, resources of configured PEI occasions are semi-statically not available </w:t>
            </w:r>
          </w:p>
          <w:p w14:paraId="529563F1" w14:textId="77777777" w:rsidR="005A63DE" w:rsidRPr="00DA38D8" w:rsidRDefault="005A63DE" w:rsidP="009C2EF3">
            <w:pPr>
              <w:pStyle w:val="ListParagraph"/>
              <w:numPr>
                <w:ilvl w:val="0"/>
                <w:numId w:val="58"/>
              </w:numPr>
              <w:rPr>
                <w:sz w:val="20"/>
                <w:szCs w:val="20"/>
              </w:rPr>
            </w:pPr>
            <w:r w:rsidRPr="00DA38D8">
              <w:rPr>
                <w:sz w:val="20"/>
                <w:szCs w:val="20"/>
              </w:rPr>
              <w:t>For legacy PDCCH or aperiodic CSI-RS, resources of configured PEI occasions can be dynamically not available if the PDCCH or CSI-RS is not transmitted when it collides with a transmitted PEI. Table 6 is the lower bound of amount of unavailable resources</w:t>
            </w:r>
          </w:p>
          <w:p w14:paraId="4827E360" w14:textId="77777777" w:rsidR="005A63DE" w:rsidRPr="00DA38D8" w:rsidRDefault="005A63DE" w:rsidP="005A63DE">
            <w:pPr>
              <w:rPr>
                <w:sz w:val="20"/>
                <w:szCs w:val="20"/>
              </w:rPr>
            </w:pPr>
          </w:p>
          <w:p w14:paraId="3D4AB703" w14:textId="77777777" w:rsidR="005A63DE" w:rsidRPr="00DA38D8" w:rsidRDefault="005A63DE" w:rsidP="005A63DE">
            <w:pPr>
              <w:rPr>
                <w:sz w:val="20"/>
                <w:szCs w:val="20"/>
              </w:rPr>
            </w:pPr>
            <w:r w:rsidRPr="00DA38D8">
              <w:rPr>
                <w:sz w:val="20"/>
                <w:szCs w:val="20"/>
              </w:rPr>
              <w:t>Observation 8: Regarding Behv-A and Behv-B for PEI</w:t>
            </w:r>
          </w:p>
          <w:p w14:paraId="765BBF75" w14:textId="77777777" w:rsidR="005A63DE" w:rsidRPr="00DA38D8" w:rsidRDefault="005A63DE" w:rsidP="009C2EF3">
            <w:pPr>
              <w:pStyle w:val="ListParagraph"/>
              <w:numPr>
                <w:ilvl w:val="0"/>
                <w:numId w:val="59"/>
              </w:numPr>
              <w:rPr>
                <w:sz w:val="20"/>
                <w:szCs w:val="20"/>
              </w:rPr>
            </w:pPr>
            <w:r w:rsidRPr="00DA38D8">
              <w:rPr>
                <w:sz w:val="20"/>
                <w:szCs w:val="20"/>
              </w:rPr>
              <w:lastRenderedPageBreak/>
              <w:t>When group paging rate for each PO is below 50% (e.g., 10%), Behv-A allows network to less often transmit PEI (10% of the time), and Behv-B requires network to more often transmit the PEI (90% of the time)</w:t>
            </w:r>
          </w:p>
          <w:p w14:paraId="38CCF5BF" w14:textId="77777777" w:rsidR="005A63DE" w:rsidRPr="00DA38D8" w:rsidRDefault="005A63DE" w:rsidP="009C2EF3">
            <w:pPr>
              <w:pStyle w:val="ListParagraph"/>
              <w:numPr>
                <w:ilvl w:val="0"/>
                <w:numId w:val="59"/>
              </w:numPr>
              <w:rPr>
                <w:sz w:val="20"/>
                <w:szCs w:val="20"/>
              </w:rPr>
            </w:pPr>
            <w:r w:rsidRPr="00DA38D8">
              <w:rPr>
                <w:sz w:val="20"/>
                <w:szCs w:val="20"/>
              </w:rPr>
              <w:t>NB-IoT has assumed Behv-A type of wake-up signal design</w:t>
            </w:r>
          </w:p>
          <w:p w14:paraId="29FC7F2C" w14:textId="77777777" w:rsidR="005A63DE" w:rsidRPr="00DA38D8" w:rsidRDefault="005A63DE" w:rsidP="009C2EF3">
            <w:pPr>
              <w:pStyle w:val="ListParagraph"/>
              <w:numPr>
                <w:ilvl w:val="0"/>
                <w:numId w:val="59"/>
              </w:numPr>
              <w:rPr>
                <w:sz w:val="20"/>
                <w:szCs w:val="20"/>
              </w:rPr>
            </w:pPr>
            <w:r w:rsidRPr="00DA38D8">
              <w:rPr>
                <w:sz w:val="20"/>
                <w:szCs w:val="20"/>
              </w:rPr>
              <w:t>Support of Behv-B unnecessarily increases the UE implementation complexity</w:t>
            </w:r>
          </w:p>
          <w:p w14:paraId="56A78C35" w14:textId="77777777" w:rsidR="005A63DE" w:rsidRPr="00DA38D8" w:rsidRDefault="005A63DE" w:rsidP="005A63DE">
            <w:pPr>
              <w:rPr>
                <w:sz w:val="20"/>
                <w:szCs w:val="20"/>
              </w:rPr>
            </w:pPr>
          </w:p>
          <w:p w14:paraId="74BAA332" w14:textId="77777777" w:rsidR="005A63DE" w:rsidRPr="00DA38D8" w:rsidRDefault="005A63DE" w:rsidP="005A63DE">
            <w:pPr>
              <w:rPr>
                <w:b/>
                <w:sz w:val="20"/>
                <w:szCs w:val="20"/>
              </w:rPr>
            </w:pPr>
            <w:r w:rsidRPr="00DA38D8">
              <w:rPr>
                <w:b/>
                <w:sz w:val="20"/>
                <w:szCs w:val="20"/>
              </w:rPr>
              <w:t>Proposal 1: Support UE sub-group indication carried by narrowband sequence-based (e.g., SSS) PEI for Rel-17 idle/inactive mode power saving.</w:t>
            </w:r>
          </w:p>
          <w:p w14:paraId="37139C1E" w14:textId="77777777" w:rsidR="005A63DE" w:rsidRPr="00DA38D8" w:rsidRDefault="005A63DE" w:rsidP="005A63DE">
            <w:pPr>
              <w:rPr>
                <w:b/>
                <w:sz w:val="20"/>
                <w:szCs w:val="20"/>
              </w:rPr>
            </w:pPr>
          </w:p>
          <w:p w14:paraId="0658F48F" w14:textId="77777777" w:rsidR="005A63DE" w:rsidRPr="00DA38D8" w:rsidRDefault="005A63DE" w:rsidP="005A63DE">
            <w:pPr>
              <w:rPr>
                <w:b/>
                <w:sz w:val="20"/>
                <w:szCs w:val="20"/>
              </w:rPr>
            </w:pPr>
            <w:r w:rsidRPr="00DA38D8">
              <w:rPr>
                <w:b/>
                <w:sz w:val="20"/>
                <w:szCs w:val="20"/>
              </w:rPr>
              <w:t>Proposal 2: Base station transmits the PEI around the nearest SSB to the PO before the PO. There is no need to have multiple SSBs between the PEI and PO.</w:t>
            </w:r>
          </w:p>
          <w:p w14:paraId="1DAAB445" w14:textId="77777777" w:rsidR="005A63DE" w:rsidRPr="00DA38D8" w:rsidRDefault="005A63DE" w:rsidP="005A63DE">
            <w:pPr>
              <w:rPr>
                <w:b/>
                <w:sz w:val="20"/>
                <w:szCs w:val="20"/>
              </w:rPr>
            </w:pPr>
          </w:p>
          <w:p w14:paraId="38D275E3" w14:textId="77777777" w:rsidR="005A63DE" w:rsidRPr="00DA38D8" w:rsidRDefault="005A63DE" w:rsidP="005A63DE">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7D014F7E" w14:textId="77777777" w:rsidR="005A63DE" w:rsidRPr="00DA38D8" w:rsidRDefault="005A63DE" w:rsidP="005A63DE">
            <w:pPr>
              <w:rPr>
                <w:b/>
                <w:sz w:val="20"/>
                <w:szCs w:val="20"/>
              </w:rPr>
            </w:pPr>
          </w:p>
          <w:p w14:paraId="3653804C" w14:textId="77777777" w:rsidR="005A63DE" w:rsidRPr="00DA38D8" w:rsidRDefault="005A63DE" w:rsidP="005A63DE">
            <w:pPr>
              <w:rPr>
                <w:b/>
                <w:sz w:val="20"/>
                <w:szCs w:val="20"/>
              </w:rPr>
            </w:pPr>
            <w:r w:rsidRPr="00DA38D8">
              <w:rPr>
                <w:b/>
                <w:sz w:val="20"/>
                <w:szCs w:val="20"/>
              </w:rPr>
              <w:t xml:space="preserve">Proposal 4: Regarding the following Behv-A and Behv-B in RAN1 #104-e agreements, it should be clarified that the UE is allowed to choose a subset of PEI occasions to detect the PEI based on the wording in red color </w:t>
            </w:r>
          </w:p>
          <w:p w14:paraId="3C6DB043" w14:textId="77777777" w:rsidR="005A63DE" w:rsidRPr="00DA38D8" w:rsidRDefault="005A63DE" w:rsidP="009C2EF3">
            <w:pPr>
              <w:pStyle w:val="ListParagraph"/>
              <w:numPr>
                <w:ilvl w:val="0"/>
                <w:numId w:val="60"/>
              </w:numPr>
              <w:rPr>
                <w:b/>
                <w:sz w:val="20"/>
                <w:szCs w:val="20"/>
              </w:rPr>
            </w:pPr>
            <w:r w:rsidRPr="00DA38D8">
              <w:rPr>
                <w:b/>
                <w:sz w:val="20"/>
                <w:szCs w:val="20"/>
              </w:rPr>
              <w:t xml:space="preserve">Behv-A: </w:t>
            </w:r>
          </w:p>
          <w:p w14:paraId="570FCD36" w14:textId="77777777" w:rsidR="005A63DE" w:rsidRPr="00DA38D8" w:rsidRDefault="005A63DE" w:rsidP="009C2EF3">
            <w:pPr>
              <w:pStyle w:val="ListParagraph"/>
              <w:numPr>
                <w:ilvl w:val="1"/>
                <w:numId w:val="60"/>
              </w:numPr>
              <w:rPr>
                <w:b/>
                <w:sz w:val="20"/>
                <w:szCs w:val="20"/>
              </w:rPr>
            </w:pPr>
            <w:r w:rsidRPr="00DA38D8">
              <w:rPr>
                <w:b/>
                <w:sz w:val="20"/>
                <w:szCs w:val="20"/>
              </w:rPr>
              <w:t>PEI indicates UE should monitor a PO if UE’s group/subgroup is paged</w:t>
            </w:r>
          </w:p>
          <w:p w14:paraId="1440666A" w14:textId="77777777" w:rsidR="005A63DE" w:rsidRPr="00DA38D8" w:rsidRDefault="005A63DE" w:rsidP="009C2EF3">
            <w:pPr>
              <w:pStyle w:val="ListParagraph"/>
              <w:numPr>
                <w:ilvl w:val="1"/>
                <w:numId w:val="60"/>
              </w:numPr>
              <w:rPr>
                <w:b/>
                <w:sz w:val="20"/>
                <w:szCs w:val="20"/>
              </w:rPr>
            </w:pPr>
            <w:r w:rsidRPr="00DA38D8">
              <w:rPr>
                <w:b/>
                <w:sz w:val="20"/>
                <w:szCs w:val="20"/>
              </w:rPr>
              <w:t>UE is not required to monitor a PO if UE does not detect PEI at all PEI occasion(s) chosen by the UE for PEI detection for the PO</w:t>
            </w:r>
          </w:p>
          <w:p w14:paraId="05A5A32A" w14:textId="77777777" w:rsidR="005A63DE" w:rsidRPr="00DA38D8" w:rsidRDefault="005A63DE" w:rsidP="009C2EF3">
            <w:pPr>
              <w:pStyle w:val="ListParagraph"/>
              <w:numPr>
                <w:ilvl w:val="0"/>
                <w:numId w:val="60"/>
              </w:numPr>
              <w:rPr>
                <w:b/>
                <w:sz w:val="20"/>
                <w:szCs w:val="20"/>
              </w:rPr>
            </w:pPr>
            <w:r w:rsidRPr="00DA38D8">
              <w:rPr>
                <w:b/>
                <w:sz w:val="20"/>
                <w:szCs w:val="20"/>
              </w:rPr>
              <w:t>Behv-B:</w:t>
            </w:r>
          </w:p>
          <w:p w14:paraId="3E712DA4" w14:textId="77777777" w:rsidR="005A63DE" w:rsidRPr="00DA38D8" w:rsidRDefault="005A63DE" w:rsidP="009C2EF3">
            <w:pPr>
              <w:pStyle w:val="ListParagraph"/>
              <w:numPr>
                <w:ilvl w:val="1"/>
                <w:numId w:val="60"/>
              </w:numPr>
              <w:rPr>
                <w:b/>
                <w:sz w:val="20"/>
                <w:szCs w:val="20"/>
              </w:rPr>
            </w:pPr>
            <w:r w:rsidRPr="00DA38D8">
              <w:rPr>
                <w:b/>
                <w:sz w:val="20"/>
                <w:szCs w:val="20"/>
              </w:rPr>
              <w:t xml:space="preserve">PEI indicates whether or not UE should monitor a PO </w:t>
            </w:r>
          </w:p>
          <w:p w14:paraId="16F0CCF0" w14:textId="77777777" w:rsidR="005A63DE" w:rsidRPr="00DA38D8" w:rsidRDefault="005A63DE" w:rsidP="009C2EF3">
            <w:pPr>
              <w:pStyle w:val="ListParagraph"/>
              <w:numPr>
                <w:ilvl w:val="1"/>
                <w:numId w:val="60"/>
              </w:numPr>
              <w:rPr>
                <w:b/>
                <w:sz w:val="20"/>
                <w:szCs w:val="20"/>
              </w:rPr>
            </w:pPr>
            <w:r w:rsidRPr="00DA38D8">
              <w:rPr>
                <w:b/>
                <w:sz w:val="20"/>
                <w:szCs w:val="20"/>
              </w:rPr>
              <w:t>UE is required to monitor a PO if UE does not detect PEI at all PEI occasion(s) chosen by the UE for PEI detection for the PO</w:t>
            </w:r>
          </w:p>
          <w:p w14:paraId="2EF2DD4B" w14:textId="77777777" w:rsidR="005A63DE" w:rsidRPr="00DA38D8" w:rsidRDefault="005A63DE" w:rsidP="009C2EF3">
            <w:pPr>
              <w:pStyle w:val="ListParagraph"/>
              <w:numPr>
                <w:ilvl w:val="0"/>
                <w:numId w:val="60"/>
              </w:numPr>
              <w:rPr>
                <w:b/>
                <w:sz w:val="20"/>
                <w:szCs w:val="20"/>
              </w:rPr>
            </w:pPr>
            <w:r w:rsidRPr="00DA38D8">
              <w:rPr>
                <w:b/>
                <w:sz w:val="20"/>
                <w:szCs w:val="20"/>
              </w:rPr>
              <w:t xml:space="preserve">Note: It is up to UE implementation which PEI occasion(s) is chosen by the UE for PEI detection. </w:t>
            </w:r>
          </w:p>
          <w:p w14:paraId="36205260" w14:textId="77777777" w:rsidR="005A63DE" w:rsidRPr="00DA38D8" w:rsidRDefault="005A63DE" w:rsidP="005A63DE">
            <w:pPr>
              <w:rPr>
                <w:b/>
                <w:sz w:val="20"/>
                <w:szCs w:val="20"/>
              </w:rPr>
            </w:pPr>
          </w:p>
          <w:p w14:paraId="1104F555" w14:textId="77777777" w:rsidR="005A63DE" w:rsidRPr="00DA38D8" w:rsidRDefault="005A63DE" w:rsidP="005A63DE">
            <w:pPr>
              <w:rPr>
                <w:b/>
                <w:sz w:val="20"/>
                <w:szCs w:val="20"/>
              </w:rPr>
            </w:pPr>
            <w:r w:rsidRPr="00DA38D8">
              <w:rPr>
                <w:b/>
                <w:sz w:val="20"/>
                <w:szCs w:val="20"/>
              </w:rPr>
              <w:t>Proposal 5: Only support Behv-A for Rel-17 PEI design from the two UE behaviors identified in RAN1# 104-e.</w:t>
            </w:r>
          </w:p>
          <w:p w14:paraId="06448A29" w14:textId="77777777" w:rsidR="005A63DE" w:rsidRPr="00DA38D8" w:rsidRDefault="005A63DE" w:rsidP="005A63DE">
            <w:pPr>
              <w:rPr>
                <w:b/>
                <w:sz w:val="20"/>
                <w:szCs w:val="20"/>
              </w:rPr>
            </w:pPr>
          </w:p>
          <w:p w14:paraId="0E74F6ED" w14:textId="77777777" w:rsidR="005A63DE" w:rsidRPr="00DA38D8" w:rsidRDefault="005A63DE" w:rsidP="005A63DE">
            <w:pPr>
              <w:rPr>
                <w:b/>
                <w:sz w:val="20"/>
                <w:szCs w:val="20"/>
              </w:rPr>
            </w:pPr>
            <w:r w:rsidRPr="00DA38D8">
              <w:rPr>
                <w:b/>
                <w:sz w:val="20"/>
                <w:szCs w:val="20"/>
              </w:rPr>
              <w:t>Proposal 6: Transmit power of the PEI is configured as a power offset to the SSS in the PEI configuration.</w:t>
            </w:r>
          </w:p>
          <w:p w14:paraId="3831A622" w14:textId="77777777" w:rsidR="005A63DE" w:rsidRPr="00DA38D8" w:rsidRDefault="005A63DE" w:rsidP="005A63DE">
            <w:pPr>
              <w:rPr>
                <w:b/>
                <w:sz w:val="20"/>
                <w:szCs w:val="20"/>
              </w:rPr>
            </w:pPr>
          </w:p>
          <w:p w14:paraId="63BF3D7E" w14:textId="77777777" w:rsidR="005A63DE" w:rsidRPr="00DA38D8" w:rsidRDefault="005A63DE" w:rsidP="005A63DE">
            <w:pPr>
              <w:rPr>
                <w:b/>
                <w:sz w:val="20"/>
                <w:szCs w:val="20"/>
              </w:rPr>
            </w:pPr>
            <w:r w:rsidRPr="00DA38D8">
              <w:rPr>
                <w:b/>
                <w:sz w:val="20"/>
                <w:szCs w:val="20"/>
              </w:rPr>
              <w:t>Proposal 7: Rel-17 PEI design is based on sequence</w:t>
            </w:r>
          </w:p>
          <w:p w14:paraId="3AA6EE21" w14:textId="77777777" w:rsidR="005A63DE" w:rsidRPr="00DA38D8" w:rsidRDefault="005A63DE" w:rsidP="009C2EF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10A3C49" w14:textId="77777777" w:rsidR="005A63DE" w:rsidRPr="00DA38D8" w:rsidRDefault="005A63DE" w:rsidP="009C2EF3">
            <w:pPr>
              <w:pStyle w:val="ListParagraph"/>
              <w:numPr>
                <w:ilvl w:val="0"/>
                <w:numId w:val="61"/>
              </w:numPr>
              <w:rPr>
                <w:b/>
                <w:sz w:val="20"/>
                <w:szCs w:val="20"/>
              </w:rPr>
            </w:pPr>
            <w:r w:rsidRPr="00DA38D8">
              <w:rPr>
                <w:b/>
                <w:sz w:val="20"/>
                <w:szCs w:val="20"/>
              </w:rPr>
              <w:t>Availability of TRS at configured occasion(s) is indicated by paging PDCCH</w:t>
            </w:r>
          </w:p>
          <w:p w14:paraId="70B77D41" w14:textId="77777777" w:rsidR="005A63DE" w:rsidRPr="00DA38D8" w:rsidRDefault="005A63DE" w:rsidP="009C2EF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4A4D246B" w14:textId="77777777" w:rsidR="005A63DE" w:rsidRPr="00DA38D8" w:rsidRDefault="005A63DE" w:rsidP="005A63DE">
            <w:pPr>
              <w:rPr>
                <w:b/>
                <w:sz w:val="20"/>
                <w:szCs w:val="20"/>
              </w:rPr>
            </w:pPr>
          </w:p>
          <w:p w14:paraId="0C7AF5D0" w14:textId="77777777" w:rsidR="005A63DE" w:rsidRPr="00DA38D8" w:rsidRDefault="005A63DE" w:rsidP="005A63DE">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434F757" w14:textId="77777777" w:rsidR="005A63DE" w:rsidRPr="00DA38D8" w:rsidRDefault="005A63DE" w:rsidP="009C2EF3">
            <w:pPr>
              <w:pStyle w:val="ListParagraph"/>
              <w:numPr>
                <w:ilvl w:val="0"/>
                <w:numId w:val="62"/>
              </w:numPr>
              <w:rPr>
                <w:b/>
                <w:sz w:val="20"/>
                <w:szCs w:val="20"/>
              </w:rPr>
            </w:pPr>
            <w:r w:rsidRPr="00DA38D8">
              <w:rPr>
                <w:b/>
                <w:sz w:val="20"/>
                <w:szCs w:val="20"/>
              </w:rPr>
              <w:t>Sequence 1: UE sub-group A is paged</w:t>
            </w:r>
          </w:p>
          <w:p w14:paraId="5F01A915" w14:textId="77777777" w:rsidR="005A63DE" w:rsidRPr="00DA38D8" w:rsidRDefault="005A63DE" w:rsidP="009C2EF3">
            <w:pPr>
              <w:pStyle w:val="ListParagraph"/>
              <w:numPr>
                <w:ilvl w:val="0"/>
                <w:numId w:val="62"/>
              </w:numPr>
              <w:rPr>
                <w:b/>
                <w:sz w:val="20"/>
                <w:szCs w:val="20"/>
              </w:rPr>
            </w:pPr>
            <w:r w:rsidRPr="00DA38D8">
              <w:rPr>
                <w:b/>
                <w:sz w:val="20"/>
                <w:szCs w:val="20"/>
              </w:rPr>
              <w:t>Sequence 2: UE sub-group B is paged</w:t>
            </w:r>
          </w:p>
          <w:p w14:paraId="5DC07AB8" w14:textId="77777777" w:rsidR="005A63DE" w:rsidRPr="00DA38D8" w:rsidRDefault="005A63DE" w:rsidP="009C2EF3">
            <w:pPr>
              <w:pStyle w:val="ListParagraph"/>
              <w:numPr>
                <w:ilvl w:val="0"/>
                <w:numId w:val="62"/>
              </w:numPr>
              <w:rPr>
                <w:b/>
                <w:sz w:val="20"/>
                <w:szCs w:val="20"/>
              </w:rPr>
            </w:pPr>
            <w:r w:rsidRPr="00DA38D8">
              <w:rPr>
                <w:b/>
                <w:sz w:val="20"/>
                <w:szCs w:val="20"/>
              </w:rPr>
              <w:t>Sequence 3: Both sub-groups A and B are paged</w:t>
            </w:r>
          </w:p>
          <w:p w14:paraId="3C30DADB" w14:textId="77777777" w:rsidR="005A63DE" w:rsidRPr="00DA38D8" w:rsidRDefault="005A63DE" w:rsidP="005A63DE">
            <w:pPr>
              <w:rPr>
                <w:b/>
                <w:sz w:val="20"/>
                <w:szCs w:val="20"/>
              </w:rPr>
            </w:pPr>
          </w:p>
          <w:p w14:paraId="3948E09F" w14:textId="77777777" w:rsidR="005A63DE" w:rsidRPr="00DA38D8" w:rsidRDefault="005A63DE" w:rsidP="005A63DE">
            <w:pPr>
              <w:rPr>
                <w:b/>
                <w:sz w:val="20"/>
                <w:szCs w:val="20"/>
              </w:rPr>
            </w:pPr>
            <w:r w:rsidRPr="00DA38D8">
              <w:rPr>
                <w:b/>
                <w:sz w:val="20"/>
                <w:szCs w:val="20"/>
              </w:rPr>
              <w:t>Proposal 9: Basic PEI design is common to one PEI per PO and one PEI per N&gt;1 POs design. Potential discussion on one PEI for multiple POs can be postponed after the basic PEI design is complete.</w:t>
            </w:r>
          </w:p>
          <w:p w14:paraId="3BDDFE2B" w14:textId="77777777" w:rsidR="005A63DE" w:rsidRPr="00DA38D8" w:rsidRDefault="005A63DE" w:rsidP="005A63DE">
            <w:pPr>
              <w:rPr>
                <w:sz w:val="20"/>
                <w:szCs w:val="20"/>
              </w:rPr>
            </w:pPr>
          </w:p>
        </w:tc>
      </w:tr>
      <w:tr w:rsidR="005A63DE" w:rsidRPr="00412BF5" w14:paraId="7E3EA794" w14:textId="77777777" w:rsidTr="005A63DE">
        <w:tc>
          <w:tcPr>
            <w:tcW w:w="1165" w:type="dxa"/>
          </w:tcPr>
          <w:p w14:paraId="3274B750" w14:textId="77777777" w:rsidR="005A63DE" w:rsidRPr="00412BF5" w:rsidRDefault="005A63DE" w:rsidP="005A63DE">
            <w:pPr>
              <w:rPr>
                <w:sz w:val="20"/>
                <w:szCs w:val="20"/>
              </w:rPr>
            </w:pPr>
            <w:r w:rsidRPr="00412BF5">
              <w:rPr>
                <w:sz w:val="20"/>
                <w:szCs w:val="20"/>
              </w:rPr>
              <w:t>CMCC</w:t>
            </w:r>
          </w:p>
        </w:tc>
        <w:tc>
          <w:tcPr>
            <w:tcW w:w="9292" w:type="dxa"/>
          </w:tcPr>
          <w:p w14:paraId="42A945D7" w14:textId="77777777" w:rsidR="005A63DE" w:rsidRPr="00DA38D8" w:rsidRDefault="005A63DE" w:rsidP="005A63DE">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1. Support PDCCH-based PEI.</w:t>
            </w:r>
          </w:p>
          <w:p w14:paraId="72E91169" w14:textId="77777777" w:rsidR="005A63DE" w:rsidRPr="00DA38D8" w:rsidRDefault="005A63DE" w:rsidP="005A63DE">
            <w:pPr>
              <w:jc w:val="both"/>
              <w:rPr>
                <w:b/>
                <w:sz w:val="20"/>
                <w:szCs w:val="20"/>
                <w:lang w:eastAsia="zh-CN"/>
              </w:rPr>
            </w:pPr>
            <w:r>
              <w:rPr>
                <w:b/>
                <w:sz w:val="20"/>
                <w:szCs w:val="20"/>
                <w:lang w:eastAsia="zh-CN"/>
              </w:rPr>
              <w:br/>
            </w:r>
            <w:r w:rsidRPr="00DA38D8">
              <w:rPr>
                <w:b/>
                <w:sz w:val="20"/>
                <w:szCs w:val="20"/>
                <w:lang w:eastAsia="zh-CN"/>
              </w:rPr>
              <w:t>Proposal 2. Support one-to-one and one-to-many mapping between PEI and PO(s).</w:t>
            </w:r>
          </w:p>
          <w:p w14:paraId="724DCDD8"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 xml:space="preserve">roposal 3. If UE subgrouping is not configured, </w:t>
            </w:r>
          </w:p>
          <w:p w14:paraId="2DDEDC78"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 xml:space="preserve">PEI associates with Ns POs in one PF, the </w:t>
            </w:r>
            <w:r w:rsidRPr="00DA38D8">
              <w:rPr>
                <w:b/>
                <w:bCs/>
                <w:sz w:val="20"/>
                <w:szCs w:val="20"/>
              </w:rPr>
              <w:t>i_s</w:t>
            </w:r>
            <w:r w:rsidRPr="00DA38D8">
              <w:rPr>
                <w:b/>
                <w:bCs/>
                <w:sz w:val="20"/>
                <w:szCs w:val="20"/>
                <w:vertAlign w:val="superscript"/>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w:t>
            </w:r>
          </w:p>
          <w:p w14:paraId="59BCAAF4"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w:t>
            </w:r>
            <w:r w:rsidRPr="00DA38D8">
              <w:rPr>
                <w:b/>
                <w:bCs/>
                <w:sz w:val="20"/>
                <w:szCs w:val="20"/>
                <w:vertAlign w:val="superscript"/>
                <w:lang w:eastAsia="zh-CN"/>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35F737CB"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682448D3" w14:textId="77777777" w:rsidR="005A63DE" w:rsidRPr="00DA38D8" w:rsidRDefault="005A63DE" w:rsidP="009C2EF3">
            <w:pPr>
              <w:pStyle w:val="ListParagraph"/>
              <w:numPr>
                <w:ilvl w:val="0"/>
                <w:numId w:val="64"/>
              </w:numPr>
              <w:spacing w:before="120"/>
              <w:jc w:val="both"/>
              <w:rPr>
                <w:b/>
                <w:bCs/>
                <w:sz w:val="20"/>
                <w:szCs w:val="20"/>
                <w:lang w:eastAsia="zh-CN"/>
              </w:rPr>
            </w:pPr>
            <w:r w:rsidRPr="00DA38D8">
              <w:rPr>
                <w:b/>
                <w:bCs/>
                <w:sz w:val="20"/>
                <w:szCs w:val="20"/>
                <w:lang w:eastAsia="zh-CN"/>
              </w:rPr>
              <w:lastRenderedPageBreak/>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30ABDF0"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5E25809E"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5FC424D5" w14:textId="77777777" w:rsidR="005A63DE" w:rsidRPr="00DA38D8" w:rsidRDefault="005A63DE" w:rsidP="005A63DE">
            <w:pPr>
              <w:rPr>
                <w:b/>
                <w:sz w:val="20"/>
                <w:szCs w:val="20"/>
                <w:lang w:eastAsia="zh-CN"/>
              </w:rPr>
            </w:pPr>
            <w:r>
              <w:rPr>
                <w:b/>
                <w:sz w:val="20"/>
                <w:szCs w:val="20"/>
                <w:lang w:eastAsia="zh-CN"/>
              </w:rPr>
              <w:br/>
            </w:r>
            <w:r w:rsidRPr="00DA38D8">
              <w:rPr>
                <w:b/>
                <w:sz w:val="20"/>
                <w:szCs w:val="20"/>
                <w:lang w:eastAsia="zh-CN"/>
              </w:rPr>
              <w:t>Proposal 5. For UE-ID based subgrouping, the subgroup index for one UE can be calculated as floor[UE_ID/(N*Ns)] mod M, where M is the number of subgroups in one PO.</w:t>
            </w:r>
          </w:p>
          <w:p w14:paraId="02C5EDC1" w14:textId="77777777" w:rsidR="005A63DE" w:rsidRPr="00DA38D8" w:rsidRDefault="005A63DE" w:rsidP="005A63DE">
            <w:pPr>
              <w:rPr>
                <w:sz w:val="20"/>
                <w:szCs w:val="20"/>
              </w:rPr>
            </w:pPr>
          </w:p>
        </w:tc>
      </w:tr>
      <w:tr w:rsidR="005A63DE" w:rsidRPr="00412BF5" w14:paraId="68B1B310" w14:textId="77777777" w:rsidTr="005A63DE">
        <w:tc>
          <w:tcPr>
            <w:tcW w:w="1165" w:type="dxa"/>
          </w:tcPr>
          <w:p w14:paraId="44AFC7E3" w14:textId="77777777" w:rsidR="005A63DE" w:rsidRPr="00412BF5" w:rsidRDefault="005A63DE" w:rsidP="005A63DE">
            <w:pPr>
              <w:rPr>
                <w:sz w:val="20"/>
                <w:szCs w:val="20"/>
              </w:rPr>
            </w:pPr>
            <w:r w:rsidRPr="00412BF5">
              <w:rPr>
                <w:sz w:val="20"/>
                <w:szCs w:val="20"/>
              </w:rPr>
              <w:t>LG</w:t>
            </w:r>
          </w:p>
        </w:tc>
        <w:tc>
          <w:tcPr>
            <w:tcW w:w="9292" w:type="dxa"/>
          </w:tcPr>
          <w:p w14:paraId="26942842"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1CD928D2"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Observation 2: Compared to the case where only UE_ID based sub-grouping is supported, higher UE sub-grouping efficiency can be achieved when network controlled sub-grouping is configured.</w:t>
            </w:r>
          </w:p>
          <w:p w14:paraId="51FFC6A5"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5C749749" w14:textId="77777777" w:rsidR="005A63DE" w:rsidRDefault="005A63DE" w:rsidP="005A63DE">
            <w:pPr>
              <w:ind w:left="284" w:hangingChars="142" w:hanging="284"/>
              <w:rPr>
                <w:rFonts w:eastAsiaTheme="minorEastAsia"/>
                <w:sz w:val="20"/>
                <w:szCs w:val="20"/>
                <w:lang w:eastAsia="ko-KR"/>
              </w:rPr>
            </w:pPr>
          </w:p>
          <w:p w14:paraId="7FDCA235"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4E47D186" w14:textId="77777777" w:rsidR="005A63DE" w:rsidRDefault="005A63DE" w:rsidP="005A63DE">
            <w:pPr>
              <w:rPr>
                <w:rFonts w:eastAsiaTheme="minorEastAsia"/>
                <w:sz w:val="20"/>
                <w:szCs w:val="20"/>
                <w:lang w:eastAsia="ko-KR"/>
              </w:rPr>
            </w:pPr>
          </w:p>
          <w:p w14:paraId="343DEEB4"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46FB2DE1" w14:textId="77777777" w:rsidR="005A63DE" w:rsidRDefault="005A63DE" w:rsidP="005A63DE">
            <w:pPr>
              <w:rPr>
                <w:rFonts w:eastAsiaTheme="minorEastAsia"/>
                <w:sz w:val="20"/>
                <w:szCs w:val="20"/>
                <w:lang w:eastAsia="ko-KR"/>
              </w:rPr>
            </w:pPr>
          </w:p>
          <w:p w14:paraId="2D1BFD50"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6: PDCCH based PEI can support coexistence with the legacy PDCCH.</w:t>
            </w:r>
          </w:p>
          <w:p w14:paraId="25D1A11C" w14:textId="77777777" w:rsidR="005A63DE" w:rsidRPr="00DA38D8" w:rsidRDefault="005A63DE" w:rsidP="005A63DE">
            <w:pPr>
              <w:ind w:left="284" w:hangingChars="142" w:hanging="284"/>
              <w:rPr>
                <w:rFonts w:eastAsiaTheme="minorEastAsia"/>
                <w:b/>
                <w:sz w:val="20"/>
                <w:szCs w:val="20"/>
                <w:lang w:eastAsia="ko-KR"/>
              </w:rPr>
            </w:pPr>
          </w:p>
          <w:p w14:paraId="761E67BD"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077EC330"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2512AFED" w14:textId="77777777" w:rsidR="005A63DE" w:rsidRDefault="005A63DE" w:rsidP="005A63DE">
            <w:pPr>
              <w:ind w:left="284" w:hangingChars="142" w:hanging="284"/>
              <w:rPr>
                <w:rFonts w:eastAsiaTheme="minorEastAsia"/>
                <w:b/>
                <w:sz w:val="20"/>
                <w:szCs w:val="20"/>
                <w:lang w:eastAsia="ko-KR"/>
              </w:rPr>
            </w:pPr>
          </w:p>
          <w:p w14:paraId="58F3E65F" w14:textId="77777777" w:rsidR="005A63DE" w:rsidRPr="00DA38D8" w:rsidRDefault="005A63DE" w:rsidP="005A63DE">
            <w:pPr>
              <w:ind w:left="284" w:hangingChars="142" w:hanging="284"/>
              <w:rPr>
                <w:rFonts w:eastAsiaTheme="minorEastAsia"/>
                <w:b/>
                <w:sz w:val="20"/>
                <w:szCs w:val="20"/>
                <w:lang w:eastAsia="ko-KR"/>
              </w:rPr>
            </w:pPr>
            <w:r w:rsidRPr="00DA38D8">
              <w:rPr>
                <w:rFonts w:eastAsiaTheme="minorEastAsia"/>
                <w:b/>
                <w:sz w:val="20"/>
                <w:szCs w:val="20"/>
                <w:lang w:eastAsia="ko-KR"/>
              </w:rPr>
              <w:t xml:space="preserve">Proposal 2: </w:t>
            </w:r>
            <w:r w:rsidRPr="00DA38D8">
              <w:rPr>
                <w:rFonts w:eastAsiaTheme="minorEastAsia" w:hint="eastAsia"/>
                <w:b/>
                <w:sz w:val="20"/>
                <w:szCs w:val="20"/>
                <w:lang w:eastAsia="ko-KR"/>
              </w:rPr>
              <w:t>Support PDCCH based PEI.</w:t>
            </w:r>
          </w:p>
          <w:p w14:paraId="1FD9AB19" w14:textId="77777777" w:rsidR="005A63DE" w:rsidRDefault="005A63DE" w:rsidP="005A63DE">
            <w:pPr>
              <w:rPr>
                <w:rFonts w:eastAsiaTheme="minorEastAsia"/>
                <w:b/>
                <w:sz w:val="20"/>
                <w:szCs w:val="20"/>
                <w:lang w:eastAsia="ko-KR"/>
              </w:rPr>
            </w:pPr>
          </w:p>
          <w:p w14:paraId="7C8596B9"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2BF443B3"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4D5F3AE" w14:textId="77777777" w:rsidR="005A63DE" w:rsidRDefault="005A63DE" w:rsidP="005A63DE">
            <w:pPr>
              <w:tabs>
                <w:tab w:val="left" w:pos="8705"/>
              </w:tabs>
              <w:ind w:left="284" w:hangingChars="142" w:hanging="284"/>
              <w:rPr>
                <w:rFonts w:eastAsiaTheme="minorEastAsia"/>
                <w:b/>
                <w:sz w:val="20"/>
                <w:szCs w:val="20"/>
                <w:lang w:eastAsia="ko-KR"/>
              </w:rPr>
            </w:pPr>
          </w:p>
          <w:p w14:paraId="2EF24942" w14:textId="77777777" w:rsidR="005A63DE" w:rsidRPr="00DA38D8" w:rsidRDefault="005A63DE" w:rsidP="005A63DE">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1FF123CC"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00F71325"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21A6113D" w14:textId="77777777" w:rsidR="005A63DE" w:rsidRPr="00DA38D8" w:rsidRDefault="005A63DE" w:rsidP="005A63DE">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7AF01DBC" w14:textId="77777777" w:rsidR="005A63DE" w:rsidRPr="00DA38D8" w:rsidRDefault="005A63DE" w:rsidP="005A63DE">
            <w:pPr>
              <w:rPr>
                <w:sz w:val="20"/>
                <w:szCs w:val="20"/>
              </w:rPr>
            </w:pPr>
          </w:p>
        </w:tc>
      </w:tr>
      <w:tr w:rsidR="005A63DE" w:rsidRPr="00412BF5" w14:paraId="55341AD2" w14:textId="77777777" w:rsidTr="005A63DE">
        <w:tc>
          <w:tcPr>
            <w:tcW w:w="1165" w:type="dxa"/>
          </w:tcPr>
          <w:p w14:paraId="042F557E" w14:textId="77777777" w:rsidR="005A63DE" w:rsidRPr="00412BF5" w:rsidRDefault="005A63DE" w:rsidP="005A63DE">
            <w:pPr>
              <w:rPr>
                <w:sz w:val="20"/>
                <w:szCs w:val="20"/>
              </w:rPr>
            </w:pPr>
            <w:r w:rsidRPr="00412BF5">
              <w:rPr>
                <w:sz w:val="20"/>
                <w:szCs w:val="20"/>
              </w:rPr>
              <w:t>MTK</w:t>
            </w:r>
          </w:p>
        </w:tc>
        <w:tc>
          <w:tcPr>
            <w:tcW w:w="9292" w:type="dxa"/>
          </w:tcPr>
          <w:p w14:paraId="26EF6CBC" w14:textId="77777777" w:rsidR="005A63DE" w:rsidRPr="00DA38D8" w:rsidRDefault="005A63DE" w:rsidP="005A63DE">
            <w:pPr>
              <w:pStyle w:val="Caption"/>
              <w:rPr>
                <w:b w:val="0"/>
                <w:sz w:val="20"/>
                <w:szCs w:val="20"/>
              </w:rPr>
            </w:pPr>
            <w:bookmarkStart w:id="26" w:name="_Ref79234989"/>
            <w:r w:rsidRPr="00DA38D8">
              <w:rPr>
                <w:b w:val="0"/>
                <w:sz w:val="20"/>
                <w:szCs w:val="20"/>
              </w:rPr>
              <w:t>Observation 1: Minimum UE operations with Rel-17 paging enhancement for idle/inactive mode include:</w:t>
            </w:r>
            <w:bookmarkEnd w:id="26"/>
          </w:p>
          <w:p w14:paraId="4A2B3759" w14:textId="77777777" w:rsidR="005A63DE" w:rsidRPr="00DA38D8" w:rsidRDefault="005A63DE" w:rsidP="009C2EF3">
            <w:pPr>
              <w:pStyle w:val="Caption"/>
              <w:numPr>
                <w:ilvl w:val="0"/>
                <w:numId w:val="65"/>
              </w:numPr>
              <w:rPr>
                <w:b w:val="0"/>
                <w:sz w:val="20"/>
                <w:szCs w:val="20"/>
              </w:rPr>
            </w:pPr>
            <w:r w:rsidRPr="00DA38D8">
              <w:rPr>
                <w:b w:val="0"/>
                <w:sz w:val="20"/>
                <w:szCs w:val="20"/>
              </w:rPr>
              <w:t>One SS burst processing for serving-cell measurement and coarse synchronization (to comply with RRM accuracy requirements)</w:t>
            </w:r>
          </w:p>
          <w:p w14:paraId="76F71D02" w14:textId="77777777" w:rsidR="005A63DE" w:rsidRPr="00DA38D8" w:rsidRDefault="005A63DE" w:rsidP="009C2EF3">
            <w:pPr>
              <w:pStyle w:val="Caption"/>
              <w:numPr>
                <w:ilvl w:val="0"/>
                <w:numId w:val="65"/>
              </w:numPr>
              <w:rPr>
                <w:b w:val="0"/>
                <w:sz w:val="20"/>
                <w:szCs w:val="20"/>
              </w:rPr>
            </w:pPr>
            <w:r w:rsidRPr="00DA38D8">
              <w:rPr>
                <w:b w:val="0"/>
                <w:sz w:val="20"/>
                <w:szCs w:val="20"/>
              </w:rPr>
              <w:t>Paging early indication monitoring</w:t>
            </w:r>
          </w:p>
          <w:p w14:paraId="0120C11A" w14:textId="77777777" w:rsidR="005A63DE" w:rsidRPr="00DA38D8" w:rsidRDefault="005A63DE" w:rsidP="005A63DE">
            <w:pPr>
              <w:pStyle w:val="Caption"/>
              <w:rPr>
                <w:b w:val="0"/>
                <w:sz w:val="20"/>
                <w:szCs w:val="20"/>
              </w:rPr>
            </w:pPr>
            <w:bookmarkStart w:id="27" w:name="_Ref79235033"/>
            <w:r w:rsidRPr="00DA38D8">
              <w:rPr>
                <w:sz w:val="20"/>
                <w:szCs w:val="20"/>
              </w:rPr>
              <w:br/>
            </w:r>
            <w:r w:rsidRPr="00DA38D8">
              <w:rPr>
                <w:b w:val="0"/>
                <w:sz w:val="20"/>
                <w:szCs w:val="20"/>
              </w:rPr>
              <w:t>Observation 2: [-0.5 0.5] ppm residue CFO before PEI detection is a reasonable assumption given that one SS burst can be utilized for CFO compensation, as supported by companies’ contributions in Table 1.</w:t>
            </w:r>
            <w:bookmarkEnd w:id="27"/>
          </w:p>
          <w:p w14:paraId="609CC129" w14:textId="77777777" w:rsidR="005A63DE" w:rsidRPr="00DA38D8" w:rsidRDefault="005A63DE" w:rsidP="005A63DE">
            <w:pPr>
              <w:pStyle w:val="Caption"/>
              <w:keepNext/>
              <w:jc w:val="center"/>
              <w:rPr>
                <w:b w:val="0"/>
                <w:sz w:val="20"/>
                <w:szCs w:val="20"/>
              </w:rPr>
            </w:pPr>
            <w:bookmarkStart w:id="28" w:name="_Ref79229577"/>
            <w:bookmarkStart w:id="29" w:name="_Ref79235085"/>
            <w:r w:rsidRPr="00DA38D8">
              <w:rPr>
                <w:b w:val="0"/>
                <w:sz w:val="20"/>
                <w:szCs w:val="20"/>
              </w:rPr>
              <w:t xml:space="preserve">Table </w:t>
            </w:r>
            <w:bookmarkEnd w:id="28"/>
            <w:r w:rsidRPr="00DA38D8">
              <w:rPr>
                <w:b w:val="0"/>
                <w:sz w:val="20"/>
                <w:szCs w:val="20"/>
              </w:rPr>
              <w:t>1: Residue CFO given that one SS burst can be utilized for CFO compensation</w:t>
            </w:r>
            <w:bookmarkEnd w:id="29"/>
          </w:p>
          <w:tbl>
            <w:tblPr>
              <w:tblStyle w:val="TableGrid"/>
              <w:tblW w:w="9116" w:type="dxa"/>
              <w:jc w:val="center"/>
              <w:tblLayout w:type="fixed"/>
              <w:tblLook w:val="0420" w:firstRow="1" w:lastRow="0" w:firstColumn="0" w:lastColumn="0" w:noHBand="0" w:noVBand="1"/>
            </w:tblPr>
            <w:tblGrid>
              <w:gridCol w:w="1620"/>
              <w:gridCol w:w="2340"/>
              <w:gridCol w:w="2250"/>
              <w:gridCol w:w="2906"/>
            </w:tblGrid>
            <w:tr w:rsidR="005A63DE" w:rsidRPr="00DA38D8" w14:paraId="5AF8D37A" w14:textId="77777777" w:rsidTr="005A63DE">
              <w:trPr>
                <w:trHeight w:val="359"/>
                <w:jc w:val="center"/>
              </w:trPr>
              <w:tc>
                <w:tcPr>
                  <w:tcW w:w="1620" w:type="dxa"/>
                  <w:hideMark/>
                </w:tcPr>
                <w:p w14:paraId="78AB1D01" w14:textId="77777777" w:rsidR="005A63DE" w:rsidRPr="00DA38D8" w:rsidRDefault="005A63DE" w:rsidP="005A63DE">
                  <w:pPr>
                    <w:jc w:val="center"/>
                    <w:rPr>
                      <w:sz w:val="20"/>
                      <w:szCs w:val="20"/>
                    </w:rPr>
                  </w:pPr>
                  <w:r w:rsidRPr="00DA38D8">
                    <w:rPr>
                      <w:sz w:val="20"/>
                      <w:szCs w:val="20"/>
                    </w:rPr>
                    <w:t>T-doc number</w:t>
                  </w:r>
                </w:p>
              </w:tc>
              <w:tc>
                <w:tcPr>
                  <w:tcW w:w="2340" w:type="dxa"/>
                  <w:hideMark/>
                </w:tcPr>
                <w:p w14:paraId="5784B63C" w14:textId="77777777" w:rsidR="005A63DE" w:rsidRPr="00DA38D8" w:rsidRDefault="005A63DE" w:rsidP="005A63DE">
                  <w:pPr>
                    <w:jc w:val="center"/>
                    <w:rPr>
                      <w:sz w:val="20"/>
                      <w:szCs w:val="20"/>
                    </w:rPr>
                  </w:pPr>
                  <w:r w:rsidRPr="00DA38D8">
                    <w:rPr>
                      <w:sz w:val="20"/>
                      <w:szCs w:val="20"/>
                    </w:rPr>
                    <w:t>R1-2007869 (CATT)</w:t>
                  </w:r>
                </w:p>
              </w:tc>
              <w:tc>
                <w:tcPr>
                  <w:tcW w:w="2250" w:type="dxa"/>
                  <w:hideMark/>
                </w:tcPr>
                <w:p w14:paraId="194FF3D7" w14:textId="77777777" w:rsidR="005A63DE" w:rsidRPr="00DA38D8" w:rsidRDefault="005A63DE" w:rsidP="005A63DE">
                  <w:pPr>
                    <w:jc w:val="center"/>
                    <w:rPr>
                      <w:sz w:val="20"/>
                      <w:szCs w:val="20"/>
                    </w:rPr>
                  </w:pPr>
                  <w:r w:rsidRPr="00DA38D8">
                    <w:rPr>
                      <w:sz w:val="20"/>
                      <w:szCs w:val="20"/>
                    </w:rPr>
                    <w:t>R1-2008175 (Samsung)</w:t>
                  </w:r>
                </w:p>
              </w:tc>
              <w:tc>
                <w:tcPr>
                  <w:tcW w:w="2906" w:type="dxa"/>
                  <w:hideMark/>
                </w:tcPr>
                <w:p w14:paraId="2B4A42FE" w14:textId="77777777" w:rsidR="005A63DE" w:rsidRPr="00DA38D8" w:rsidRDefault="005A63DE" w:rsidP="005A63DE">
                  <w:pPr>
                    <w:jc w:val="center"/>
                    <w:rPr>
                      <w:sz w:val="20"/>
                      <w:szCs w:val="20"/>
                    </w:rPr>
                  </w:pPr>
                  <w:r w:rsidRPr="00DA38D8">
                    <w:rPr>
                      <w:sz w:val="20"/>
                      <w:szCs w:val="20"/>
                    </w:rPr>
                    <w:t>R1-2008964 (MediaTek)</w:t>
                  </w:r>
                </w:p>
              </w:tc>
            </w:tr>
            <w:tr w:rsidR="005A63DE" w:rsidRPr="00DA38D8" w14:paraId="7D546A9E" w14:textId="77777777" w:rsidTr="005A63DE">
              <w:trPr>
                <w:trHeight w:val="350"/>
                <w:jc w:val="center"/>
              </w:trPr>
              <w:tc>
                <w:tcPr>
                  <w:tcW w:w="1620" w:type="dxa"/>
                  <w:hideMark/>
                </w:tcPr>
                <w:p w14:paraId="16D5DAEC" w14:textId="77777777" w:rsidR="005A63DE" w:rsidRPr="00DA38D8" w:rsidRDefault="005A63DE" w:rsidP="005A63DE">
                  <w:pPr>
                    <w:jc w:val="center"/>
                    <w:rPr>
                      <w:sz w:val="20"/>
                      <w:szCs w:val="20"/>
                    </w:rPr>
                  </w:pPr>
                  <w:r w:rsidRPr="00DA38D8">
                    <w:rPr>
                      <w:sz w:val="20"/>
                      <w:szCs w:val="20"/>
                    </w:rPr>
                    <w:t>Reference</w:t>
                  </w:r>
                </w:p>
              </w:tc>
              <w:tc>
                <w:tcPr>
                  <w:tcW w:w="2340" w:type="dxa"/>
                  <w:hideMark/>
                </w:tcPr>
                <w:p w14:paraId="253C3CEB" w14:textId="77777777" w:rsidR="005A63DE" w:rsidRPr="00DA38D8" w:rsidRDefault="005A63DE" w:rsidP="005A63DE">
                  <w:pPr>
                    <w:jc w:val="center"/>
                    <w:rPr>
                      <w:sz w:val="20"/>
                      <w:szCs w:val="20"/>
                    </w:rPr>
                  </w:pPr>
                  <w:r w:rsidRPr="00DA38D8">
                    <w:rPr>
                      <w:sz w:val="20"/>
                      <w:szCs w:val="20"/>
                    </w:rPr>
                    <w:t>Table 1</w:t>
                  </w:r>
                </w:p>
              </w:tc>
              <w:tc>
                <w:tcPr>
                  <w:tcW w:w="2250" w:type="dxa"/>
                  <w:hideMark/>
                </w:tcPr>
                <w:p w14:paraId="12F9CB28" w14:textId="77777777" w:rsidR="005A63DE" w:rsidRPr="00DA38D8" w:rsidRDefault="005A63DE" w:rsidP="005A63DE">
                  <w:pPr>
                    <w:jc w:val="center"/>
                    <w:rPr>
                      <w:sz w:val="20"/>
                      <w:szCs w:val="20"/>
                    </w:rPr>
                  </w:pPr>
                  <w:r w:rsidRPr="00DA38D8">
                    <w:rPr>
                      <w:sz w:val="20"/>
                      <w:szCs w:val="20"/>
                    </w:rPr>
                    <w:t>Figure 4</w:t>
                  </w:r>
                </w:p>
              </w:tc>
              <w:tc>
                <w:tcPr>
                  <w:tcW w:w="2906" w:type="dxa"/>
                  <w:hideMark/>
                </w:tcPr>
                <w:p w14:paraId="13F37176" w14:textId="77777777" w:rsidR="005A63DE" w:rsidRPr="00DA38D8" w:rsidRDefault="005A63DE" w:rsidP="005A63DE">
                  <w:pPr>
                    <w:jc w:val="center"/>
                    <w:rPr>
                      <w:sz w:val="20"/>
                      <w:szCs w:val="20"/>
                    </w:rPr>
                  </w:pPr>
                  <w:r w:rsidRPr="00DA38D8">
                    <w:rPr>
                      <w:sz w:val="20"/>
                      <w:szCs w:val="20"/>
                    </w:rPr>
                    <w:t>Figure 2</w:t>
                  </w:r>
                </w:p>
              </w:tc>
            </w:tr>
            <w:tr w:rsidR="005A63DE" w:rsidRPr="00DA38D8" w14:paraId="43C42C60" w14:textId="77777777" w:rsidTr="005A63DE">
              <w:trPr>
                <w:trHeight w:val="800"/>
                <w:jc w:val="center"/>
              </w:trPr>
              <w:tc>
                <w:tcPr>
                  <w:tcW w:w="1620" w:type="dxa"/>
                  <w:hideMark/>
                </w:tcPr>
                <w:p w14:paraId="2A8B3CCA" w14:textId="77777777" w:rsidR="005A63DE" w:rsidRPr="00DA38D8" w:rsidRDefault="005A63DE" w:rsidP="005A63DE">
                  <w:pPr>
                    <w:jc w:val="center"/>
                    <w:rPr>
                      <w:sz w:val="20"/>
                      <w:szCs w:val="20"/>
                    </w:rPr>
                  </w:pPr>
                  <w:r w:rsidRPr="00DA38D8">
                    <w:rPr>
                      <w:sz w:val="20"/>
                      <w:szCs w:val="20"/>
                    </w:rPr>
                    <w:t>Results</w:t>
                  </w:r>
                </w:p>
              </w:tc>
              <w:tc>
                <w:tcPr>
                  <w:tcW w:w="2340" w:type="dxa"/>
                  <w:hideMark/>
                </w:tcPr>
                <w:p w14:paraId="3AA7E1EE" w14:textId="77777777" w:rsidR="005A63DE" w:rsidRPr="00DA38D8" w:rsidRDefault="005A63DE" w:rsidP="005A63DE">
                  <w:pPr>
                    <w:jc w:val="center"/>
                    <w:rPr>
                      <w:sz w:val="20"/>
                      <w:szCs w:val="20"/>
                    </w:rPr>
                  </w:pPr>
                  <w:r w:rsidRPr="00DA38D8">
                    <w:rPr>
                      <w:sz w:val="20"/>
                      <w:szCs w:val="20"/>
                    </w:rPr>
                    <w:t xml:space="preserve">CFO can be reduced from </w:t>
                  </w:r>
                  <w:r w:rsidRPr="00DA38D8">
                    <w:rPr>
                      <w:sz w:val="20"/>
                      <w:szCs w:val="20"/>
                    </w:rPr>
                    <w:br/>
                    <w:t>1 ppm to 0.6 ppm</w:t>
                  </w:r>
                </w:p>
              </w:tc>
              <w:tc>
                <w:tcPr>
                  <w:tcW w:w="2250" w:type="dxa"/>
                  <w:hideMark/>
                </w:tcPr>
                <w:p w14:paraId="55934B6A" w14:textId="77777777" w:rsidR="005A63DE" w:rsidRPr="00DA38D8" w:rsidRDefault="005A63DE" w:rsidP="005A63DE">
                  <w:pPr>
                    <w:jc w:val="center"/>
                    <w:rPr>
                      <w:sz w:val="20"/>
                      <w:szCs w:val="20"/>
                    </w:rPr>
                  </w:pPr>
                  <w:r w:rsidRPr="00DA38D8">
                    <w:rPr>
                      <w:sz w:val="20"/>
                      <w:szCs w:val="20"/>
                    </w:rPr>
                    <w:t>Reduced CFO has</w:t>
                  </w:r>
                </w:p>
                <w:p w14:paraId="0EC10730" w14:textId="77777777" w:rsidR="005A63DE" w:rsidRPr="00DA38D8" w:rsidRDefault="005A63DE" w:rsidP="005A63DE">
                  <w:pPr>
                    <w:jc w:val="center"/>
                    <w:rPr>
                      <w:sz w:val="20"/>
                      <w:szCs w:val="20"/>
                    </w:rPr>
                  </w:pPr>
                  <w:r w:rsidRPr="00DA38D8">
                    <w:rPr>
                      <w:sz w:val="20"/>
                      <w:szCs w:val="20"/>
                    </w:rPr>
                    <w:t>Mean &lt; 0.15 ppm</w:t>
                  </w:r>
                </w:p>
                <w:p w14:paraId="1E3D8293" w14:textId="77777777" w:rsidR="005A63DE" w:rsidRPr="00DA38D8" w:rsidRDefault="005A63DE" w:rsidP="005A63DE">
                  <w:pPr>
                    <w:jc w:val="center"/>
                    <w:rPr>
                      <w:sz w:val="20"/>
                      <w:szCs w:val="20"/>
                    </w:rPr>
                  </w:pPr>
                  <w:r w:rsidRPr="00DA38D8">
                    <w:rPr>
                      <w:sz w:val="20"/>
                      <w:szCs w:val="20"/>
                    </w:rPr>
                    <w:t>STD &lt; ~0.1 ppm</w:t>
                  </w:r>
                </w:p>
              </w:tc>
              <w:tc>
                <w:tcPr>
                  <w:tcW w:w="2906" w:type="dxa"/>
                  <w:hideMark/>
                </w:tcPr>
                <w:p w14:paraId="38C6F57A" w14:textId="77777777" w:rsidR="005A63DE" w:rsidRPr="00DA38D8" w:rsidRDefault="005A63DE" w:rsidP="005A63DE">
                  <w:pPr>
                    <w:jc w:val="center"/>
                    <w:rPr>
                      <w:sz w:val="20"/>
                      <w:szCs w:val="20"/>
                    </w:rPr>
                  </w:pPr>
                  <w:r w:rsidRPr="00DA38D8">
                    <w:rPr>
                      <w:sz w:val="20"/>
                      <w:szCs w:val="20"/>
                    </w:rPr>
                    <w:t>Reduced CFO has STD &lt; 600 Hz,  corresponding to [-0.26 0.26] ppm uniform random CFO</w:t>
                  </w:r>
                </w:p>
              </w:tc>
            </w:tr>
          </w:tbl>
          <w:p w14:paraId="57E73DA8" w14:textId="77777777" w:rsidR="005A63DE" w:rsidRPr="00DA38D8" w:rsidRDefault="005A63DE" w:rsidP="005A63DE">
            <w:pPr>
              <w:rPr>
                <w:sz w:val="20"/>
                <w:szCs w:val="20"/>
              </w:rPr>
            </w:pPr>
          </w:p>
          <w:p w14:paraId="5D354D9E" w14:textId="77777777" w:rsidR="005A63DE" w:rsidRPr="00DA38D8" w:rsidRDefault="005A63DE" w:rsidP="005A63DE">
            <w:pPr>
              <w:rPr>
                <w:sz w:val="20"/>
                <w:szCs w:val="20"/>
              </w:rPr>
            </w:pPr>
            <w:r w:rsidRPr="00DA38D8">
              <w:rPr>
                <w:sz w:val="20"/>
                <w:szCs w:val="20"/>
              </w:rPr>
              <w:t>Observation 3: All companies checked that the performance requirement for PEI can be achieved with any of the PEI candidate designs under [-0.5 0.5] ppm residue CFO before PEI detection, confirming the achievability of the minimum UE operations for idle/inactive mode.</w:t>
            </w:r>
          </w:p>
          <w:p w14:paraId="60EF7C57" w14:textId="77777777" w:rsidR="005A63DE" w:rsidRPr="00DA38D8" w:rsidRDefault="005A63DE" w:rsidP="005A63DE">
            <w:pPr>
              <w:pStyle w:val="Caption"/>
              <w:rPr>
                <w:b w:val="0"/>
                <w:sz w:val="20"/>
                <w:szCs w:val="20"/>
              </w:rPr>
            </w:pPr>
            <w:r w:rsidRPr="00DA38D8">
              <w:rPr>
                <w:b w:val="0"/>
                <w:sz w:val="20"/>
                <w:szCs w:val="20"/>
              </w:rPr>
              <w:lastRenderedPageBreak/>
              <w:br/>
              <w:t>Observation 4: The range of achievable UE power saving gains are comparable, reflecting the achievability of the minimum UE operations by any of the PEI candidate designs.</w:t>
            </w:r>
          </w:p>
          <w:p w14:paraId="5E81FC8E" w14:textId="77777777" w:rsidR="005A63DE" w:rsidRPr="00DA38D8" w:rsidRDefault="005A63DE" w:rsidP="005A63DE">
            <w:pPr>
              <w:pStyle w:val="Caption"/>
              <w:keepNext/>
              <w:jc w:val="center"/>
              <w:rPr>
                <w:b w:val="0"/>
                <w:sz w:val="20"/>
                <w:szCs w:val="20"/>
              </w:rPr>
            </w:pPr>
            <w:bookmarkStart w:id="30" w:name="_Ref79235150"/>
            <w:r w:rsidRPr="00DA38D8">
              <w:rPr>
                <w:b w:val="0"/>
                <w:sz w:val="20"/>
                <w:szCs w:val="20"/>
              </w:rPr>
              <w:t>Table 2: UE power saving gain comparison based on RAN1 #105-e observation</w:t>
            </w:r>
            <w:bookmarkEnd w:id="30"/>
          </w:p>
          <w:tbl>
            <w:tblPr>
              <w:tblStyle w:val="TableGrid"/>
              <w:tblW w:w="8958" w:type="dxa"/>
              <w:jc w:val="center"/>
              <w:tblLayout w:type="fixed"/>
              <w:tblLook w:val="0420" w:firstRow="1" w:lastRow="0" w:firstColumn="0" w:lastColumn="0" w:noHBand="0" w:noVBand="1"/>
            </w:tblPr>
            <w:tblGrid>
              <w:gridCol w:w="2520"/>
              <w:gridCol w:w="2520"/>
              <w:gridCol w:w="2070"/>
              <w:gridCol w:w="1848"/>
            </w:tblGrid>
            <w:tr w:rsidR="005A63DE" w:rsidRPr="00DA38D8" w14:paraId="39D11A40" w14:textId="77777777" w:rsidTr="005A63DE">
              <w:trPr>
                <w:trHeight w:val="176"/>
                <w:jc w:val="center"/>
              </w:trPr>
              <w:tc>
                <w:tcPr>
                  <w:tcW w:w="8958" w:type="dxa"/>
                  <w:gridSpan w:val="4"/>
                  <w:hideMark/>
                </w:tcPr>
                <w:p w14:paraId="3BC2C37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Without UE subgrouping</w:t>
                  </w:r>
                </w:p>
              </w:tc>
            </w:tr>
            <w:tr w:rsidR="005A63DE" w:rsidRPr="00DA38D8" w14:paraId="7E37153E" w14:textId="77777777" w:rsidTr="005A63DE">
              <w:trPr>
                <w:trHeight w:val="300"/>
                <w:jc w:val="center"/>
              </w:trPr>
              <w:tc>
                <w:tcPr>
                  <w:tcW w:w="2520" w:type="dxa"/>
                  <w:hideMark/>
                </w:tcPr>
                <w:p w14:paraId="25E8CC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6EF2E25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6E2162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5A79657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61D2359F" w14:textId="77777777" w:rsidTr="005A63DE">
              <w:trPr>
                <w:trHeight w:val="158"/>
                <w:jc w:val="center"/>
              </w:trPr>
              <w:tc>
                <w:tcPr>
                  <w:tcW w:w="2520" w:type="dxa"/>
                  <w:hideMark/>
                </w:tcPr>
                <w:p w14:paraId="2236EB8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2FF570A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- 16.3%</w:t>
                  </w:r>
                </w:p>
              </w:tc>
              <w:tc>
                <w:tcPr>
                  <w:tcW w:w="3918" w:type="dxa"/>
                  <w:gridSpan w:val="2"/>
                  <w:hideMark/>
                </w:tcPr>
                <w:p w14:paraId="75EEB6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- 17.7%</w:t>
                  </w:r>
                </w:p>
              </w:tc>
            </w:tr>
            <w:tr w:rsidR="005A63DE" w:rsidRPr="00DA38D8" w14:paraId="644D332C" w14:textId="77777777" w:rsidTr="005A63DE">
              <w:trPr>
                <w:trHeight w:val="193"/>
                <w:jc w:val="center"/>
              </w:trPr>
              <w:tc>
                <w:tcPr>
                  <w:tcW w:w="2520" w:type="dxa"/>
                  <w:hideMark/>
                </w:tcPr>
                <w:p w14:paraId="5860118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788CDF5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- 26.1%</w:t>
                  </w:r>
                </w:p>
              </w:tc>
              <w:tc>
                <w:tcPr>
                  <w:tcW w:w="3918" w:type="dxa"/>
                  <w:gridSpan w:val="2"/>
                  <w:hideMark/>
                </w:tcPr>
                <w:p w14:paraId="4F6156D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- 27.3%</w:t>
                  </w:r>
                </w:p>
              </w:tc>
            </w:tr>
            <w:tr w:rsidR="005A63DE" w:rsidRPr="00DA38D8" w14:paraId="5499EF13" w14:textId="77777777" w:rsidTr="005A63DE">
              <w:trPr>
                <w:trHeight w:val="229"/>
                <w:jc w:val="center"/>
              </w:trPr>
              <w:tc>
                <w:tcPr>
                  <w:tcW w:w="2520" w:type="dxa"/>
                  <w:hideMark/>
                </w:tcPr>
                <w:p w14:paraId="00B0FA4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207D25D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- 37.0%</w:t>
                  </w:r>
                </w:p>
              </w:tc>
              <w:tc>
                <w:tcPr>
                  <w:tcW w:w="3918" w:type="dxa"/>
                  <w:gridSpan w:val="2"/>
                  <w:hideMark/>
                </w:tcPr>
                <w:p w14:paraId="7C228D7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15.7% - 35.0%</w:t>
                  </w:r>
                </w:p>
              </w:tc>
            </w:tr>
            <w:tr w:rsidR="005A63DE" w:rsidRPr="00DA38D8" w14:paraId="292B0997" w14:textId="77777777" w:rsidTr="005A63DE">
              <w:trPr>
                <w:trHeight w:val="176"/>
                <w:jc w:val="center"/>
              </w:trPr>
              <w:tc>
                <w:tcPr>
                  <w:tcW w:w="8958" w:type="dxa"/>
                  <w:gridSpan w:val="4"/>
                  <w:hideMark/>
                </w:tcPr>
                <w:p w14:paraId="3075903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 UE subgrouping (8 subgroups)</w:t>
                  </w:r>
                </w:p>
              </w:tc>
            </w:tr>
            <w:tr w:rsidR="005A63DE" w:rsidRPr="00DA38D8" w14:paraId="17068D94" w14:textId="77777777" w:rsidTr="005A63DE">
              <w:trPr>
                <w:trHeight w:val="185"/>
                <w:jc w:val="center"/>
              </w:trPr>
              <w:tc>
                <w:tcPr>
                  <w:tcW w:w="2520" w:type="dxa"/>
                  <w:hideMark/>
                </w:tcPr>
                <w:p w14:paraId="731BBDB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0A4B24B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FCBB87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4570E4C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5B62C9EE" w14:textId="77777777" w:rsidTr="005A63DE">
              <w:trPr>
                <w:trHeight w:val="344"/>
                <w:jc w:val="center"/>
              </w:trPr>
              <w:tc>
                <w:tcPr>
                  <w:tcW w:w="2520" w:type="dxa"/>
                  <w:hideMark/>
                </w:tcPr>
                <w:p w14:paraId="717218F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4134B06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11.3% - 20.0%</w:t>
                  </w:r>
                </w:p>
              </w:tc>
              <w:tc>
                <w:tcPr>
                  <w:tcW w:w="2070" w:type="dxa"/>
                  <w:hideMark/>
                </w:tcPr>
                <w:p w14:paraId="1D5FE57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- 18.1%</w:t>
                  </w:r>
                </w:p>
              </w:tc>
              <w:tc>
                <w:tcPr>
                  <w:tcW w:w="1848" w:type="dxa"/>
                  <w:hideMark/>
                </w:tcPr>
                <w:p w14:paraId="02F3BB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- 15.8%</w:t>
                  </w:r>
                </w:p>
              </w:tc>
            </w:tr>
            <w:tr w:rsidR="005A63DE" w:rsidRPr="00DA38D8" w14:paraId="4D8F3C0A" w14:textId="77777777" w:rsidTr="005A63DE">
              <w:trPr>
                <w:trHeight w:val="202"/>
                <w:jc w:val="center"/>
              </w:trPr>
              <w:tc>
                <w:tcPr>
                  <w:tcW w:w="2520" w:type="dxa"/>
                  <w:hideMark/>
                </w:tcPr>
                <w:p w14:paraId="77E9A73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59C0240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- 32.0%</w:t>
                  </w:r>
                </w:p>
              </w:tc>
              <w:tc>
                <w:tcPr>
                  <w:tcW w:w="2070" w:type="dxa"/>
                  <w:hideMark/>
                </w:tcPr>
                <w:p w14:paraId="3B33B60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- 30.7%</w:t>
                  </w:r>
                </w:p>
              </w:tc>
              <w:tc>
                <w:tcPr>
                  <w:tcW w:w="1848" w:type="dxa"/>
                  <w:hideMark/>
                </w:tcPr>
                <w:p w14:paraId="49DA0F7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- 28.9%</w:t>
                  </w:r>
                </w:p>
              </w:tc>
            </w:tr>
            <w:tr w:rsidR="005A63DE" w:rsidRPr="00DA38D8" w14:paraId="04BC1CA4" w14:textId="77777777" w:rsidTr="005A63DE">
              <w:trPr>
                <w:trHeight w:val="46"/>
                <w:jc w:val="center"/>
              </w:trPr>
              <w:tc>
                <w:tcPr>
                  <w:tcW w:w="2520" w:type="dxa"/>
                  <w:hideMark/>
                </w:tcPr>
                <w:p w14:paraId="0AFF2B3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7A2ABAA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- 42.2%</w:t>
                  </w:r>
                </w:p>
              </w:tc>
              <w:tc>
                <w:tcPr>
                  <w:tcW w:w="2070" w:type="dxa"/>
                  <w:hideMark/>
                </w:tcPr>
                <w:p w14:paraId="5448277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- 39.7%</w:t>
                  </w:r>
                </w:p>
              </w:tc>
              <w:tc>
                <w:tcPr>
                  <w:tcW w:w="1848" w:type="dxa"/>
                  <w:hideMark/>
                </w:tcPr>
                <w:p w14:paraId="6F1E9EB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- 38.1%</w:t>
                  </w:r>
                </w:p>
              </w:tc>
            </w:tr>
          </w:tbl>
          <w:p w14:paraId="3FA375C0" w14:textId="77777777" w:rsidR="005A63DE" w:rsidRPr="00DA38D8" w:rsidRDefault="005A63DE" w:rsidP="005A63DE">
            <w:pPr>
              <w:pStyle w:val="Caption"/>
              <w:rPr>
                <w:b w:val="0"/>
                <w:sz w:val="20"/>
                <w:szCs w:val="20"/>
              </w:rPr>
            </w:pPr>
            <w:bookmarkStart w:id="31" w:name="_Ref79235265"/>
            <w:r w:rsidRPr="00DA38D8">
              <w:rPr>
                <w:b w:val="0"/>
                <w:sz w:val="20"/>
                <w:szCs w:val="20"/>
              </w:rPr>
              <w:br/>
              <w:t>Observation 5: For resource sharing with the channels of legacy/R15 UEs, the following have been investigated:</w:t>
            </w:r>
            <w:bookmarkEnd w:id="31"/>
          </w:p>
          <w:p w14:paraId="7CE92D19" w14:textId="77777777" w:rsidR="005A63DE" w:rsidRPr="00DA38D8" w:rsidRDefault="005A63DE" w:rsidP="009C2EF3">
            <w:pPr>
              <w:pStyle w:val="ListParagraph"/>
              <w:numPr>
                <w:ilvl w:val="0"/>
                <w:numId w:val="66"/>
              </w:numPr>
              <w:rPr>
                <w:sz w:val="20"/>
                <w:szCs w:val="20"/>
              </w:rPr>
            </w:pPr>
            <w:r w:rsidRPr="00DA38D8">
              <w:rPr>
                <w:sz w:val="20"/>
                <w:szCs w:val="20"/>
              </w:rPr>
              <w:t>Sharing PDSCH resource with legacy/R15 UEs: There requires additional gNB DCI indication for legacy/R15 UE to perform rate matching for PDSCH</w:t>
            </w:r>
          </w:p>
          <w:p w14:paraId="18741CEF" w14:textId="77777777" w:rsidR="005A63DE" w:rsidRPr="00DA38D8" w:rsidRDefault="005A63DE" w:rsidP="009C2EF3">
            <w:pPr>
              <w:pStyle w:val="ListParagraph"/>
              <w:numPr>
                <w:ilvl w:val="0"/>
                <w:numId w:val="66"/>
              </w:numPr>
              <w:rPr>
                <w:sz w:val="20"/>
                <w:szCs w:val="20"/>
              </w:rPr>
            </w:pPr>
            <w:r w:rsidRPr="00DA38D8">
              <w:rPr>
                <w:sz w:val="20"/>
                <w:szCs w:val="20"/>
              </w:rPr>
              <w:t>Sharing PDCCH resource with legacy/R15 UEs: There requires NO additional gNB DCI for legacy/R15 UE by virtue of UE blind decoding</w:t>
            </w:r>
          </w:p>
          <w:p w14:paraId="3986B240" w14:textId="77777777" w:rsidR="005A63DE" w:rsidRPr="00DA38D8" w:rsidRDefault="005A63DE" w:rsidP="005A63DE">
            <w:pPr>
              <w:pStyle w:val="Caption"/>
              <w:rPr>
                <w:b w:val="0"/>
                <w:sz w:val="20"/>
                <w:szCs w:val="20"/>
                <w:lang w:val="en-US" w:eastAsia="en-US"/>
              </w:rPr>
            </w:pPr>
            <w:bookmarkStart w:id="32" w:name="_Ref79235568"/>
            <w:r w:rsidRPr="00DA38D8">
              <w:rPr>
                <w:b w:val="0"/>
                <w:sz w:val="20"/>
                <w:szCs w:val="20"/>
              </w:rPr>
              <w:br/>
              <w:t>Observation 6: PDCCH PEI can reuses R15 PDCCH multiplexing design and requires the least network effort to ensure coexistence with legacy/R15 UEs</w:t>
            </w:r>
            <w:bookmarkEnd w:id="32"/>
          </w:p>
          <w:p w14:paraId="7F71084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9C7D491" wp14:editId="0232A568">
                  <wp:extent cx="5831205" cy="34701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847339" cy="3479801"/>
                          </a:xfrm>
                          <a:prstGeom prst="rect">
                            <a:avLst/>
                          </a:prstGeom>
                        </pic:spPr>
                      </pic:pic>
                    </a:graphicData>
                  </a:graphic>
                </wp:inline>
              </w:drawing>
            </w:r>
          </w:p>
          <w:p w14:paraId="2E57937D" w14:textId="77777777" w:rsidR="005A63DE" w:rsidRPr="00DA38D8" w:rsidRDefault="005A63DE" w:rsidP="005A63DE">
            <w:pPr>
              <w:pStyle w:val="Caption"/>
              <w:rPr>
                <w:b w:val="0"/>
                <w:sz w:val="20"/>
                <w:szCs w:val="20"/>
                <w:lang w:val="en-US" w:eastAsia="en-US"/>
              </w:rPr>
            </w:pPr>
            <w:bookmarkStart w:id="33" w:name="_Ref79235804"/>
            <w:r w:rsidRPr="00DA38D8">
              <w:rPr>
                <w:b w:val="0"/>
                <w:sz w:val="20"/>
                <w:szCs w:val="20"/>
              </w:rPr>
              <w:br/>
              <w:t>Observation 7: Because of special network handling required to realize dynamic resource sharing for TRS PEI and SSS PEI, there may only be static resource applied, which causes wider ranges of average resource overhead per PO.</w:t>
            </w:r>
            <w:bookmarkEnd w:id="33"/>
          </w:p>
          <w:p w14:paraId="70C1FA73" w14:textId="77777777" w:rsidR="005A63DE" w:rsidRPr="00DA38D8" w:rsidRDefault="005A63DE" w:rsidP="005A63DE">
            <w:pPr>
              <w:pStyle w:val="Caption"/>
              <w:keepNext/>
              <w:jc w:val="center"/>
              <w:rPr>
                <w:b w:val="0"/>
                <w:sz w:val="20"/>
                <w:szCs w:val="20"/>
              </w:rPr>
            </w:pPr>
            <w:bookmarkStart w:id="34" w:name="_Ref79231608"/>
            <w:r w:rsidRPr="00DA38D8">
              <w:rPr>
                <w:b w:val="0"/>
                <w:sz w:val="20"/>
                <w:szCs w:val="20"/>
              </w:rPr>
              <w:t xml:space="preserve">Table </w:t>
            </w:r>
            <w:bookmarkEnd w:id="34"/>
            <w:r w:rsidRPr="00DA38D8">
              <w:rPr>
                <w:b w:val="0"/>
                <w:sz w:val="20"/>
                <w:szCs w:val="20"/>
              </w:rPr>
              <w:t>3: Comparison of average resource overhead per PO</w:t>
            </w:r>
          </w:p>
          <w:tbl>
            <w:tblPr>
              <w:tblStyle w:val="TableGrid"/>
              <w:tblW w:w="10605" w:type="dxa"/>
              <w:tblLayout w:type="fixed"/>
              <w:tblLook w:val="0420" w:firstRow="1" w:lastRow="0" w:firstColumn="0" w:lastColumn="0" w:noHBand="0" w:noVBand="1"/>
            </w:tblPr>
            <w:tblGrid>
              <w:gridCol w:w="2335"/>
              <w:gridCol w:w="2756"/>
              <w:gridCol w:w="2757"/>
              <w:gridCol w:w="2757"/>
            </w:tblGrid>
            <w:tr w:rsidR="005A63DE" w:rsidRPr="00DA38D8" w14:paraId="26B3D6E8" w14:textId="77777777" w:rsidTr="005A63DE">
              <w:trPr>
                <w:trHeight w:val="188"/>
              </w:trPr>
              <w:tc>
                <w:tcPr>
                  <w:tcW w:w="2335" w:type="dxa"/>
                  <w:hideMark/>
                </w:tcPr>
                <w:p w14:paraId="5CB1F806" w14:textId="77777777" w:rsidR="005A63DE" w:rsidRPr="00DA38D8" w:rsidRDefault="005A63DE" w:rsidP="005A63DE">
                  <w:pPr>
                    <w:pStyle w:val="NormalWeb"/>
                    <w:spacing w:before="0" w:beforeAutospacing="0" w:after="0" w:afterAutospacing="0"/>
                    <w:jc w:val="center"/>
                    <w:rPr>
                      <w:sz w:val="20"/>
                      <w:szCs w:val="20"/>
                    </w:rPr>
                  </w:pPr>
                </w:p>
              </w:tc>
              <w:tc>
                <w:tcPr>
                  <w:tcW w:w="2756" w:type="dxa"/>
                  <w:hideMark/>
                </w:tcPr>
                <w:p w14:paraId="3284EDE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757" w:type="dxa"/>
                  <w:hideMark/>
                </w:tcPr>
                <w:p w14:paraId="30A763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2757" w:type="dxa"/>
                  <w:hideMark/>
                </w:tcPr>
                <w:p w14:paraId="20A9A1E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3AB9098D" w14:textId="77777777" w:rsidTr="005A63DE">
              <w:trPr>
                <w:trHeight w:val="350"/>
              </w:trPr>
              <w:tc>
                <w:tcPr>
                  <w:tcW w:w="2335" w:type="dxa"/>
                  <w:hideMark/>
                </w:tcPr>
                <w:p w14:paraId="5C485586" w14:textId="77777777" w:rsidR="005A63DE" w:rsidRPr="00DA38D8" w:rsidRDefault="005A63DE" w:rsidP="005A63DE">
                  <w:pPr>
                    <w:pStyle w:val="NormalWeb"/>
                    <w:spacing w:before="0" w:beforeAutospacing="0" w:after="0" w:afterAutospacing="0"/>
                    <w:jc w:val="center"/>
                    <w:rPr>
                      <w:sz w:val="20"/>
                      <w:szCs w:val="20"/>
                    </w:rPr>
                  </w:pPr>
                  <w:r w:rsidRPr="00DA38D8">
                    <w:rPr>
                      <w:sz w:val="20"/>
                      <w:szCs w:val="20"/>
                    </w:rPr>
                    <w:t>Average resource overhead per PO (REs)</w:t>
                  </w:r>
                </w:p>
              </w:tc>
              <w:tc>
                <w:tcPr>
                  <w:tcW w:w="2756" w:type="dxa"/>
                  <w:hideMark/>
                </w:tcPr>
                <w:p w14:paraId="5E05EE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17.2 – 57.6 </w:t>
                  </w:r>
                </w:p>
              </w:tc>
              <w:tc>
                <w:tcPr>
                  <w:tcW w:w="2757" w:type="dxa"/>
                  <w:hideMark/>
                </w:tcPr>
                <w:p w14:paraId="24945DD6"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14.4 – 300</w:t>
                  </w:r>
                </w:p>
                <w:p w14:paraId="6AE0AE5C" w14:textId="77777777" w:rsidR="005A63DE" w:rsidRPr="00DA38D8" w:rsidRDefault="005A63DE" w:rsidP="005A63DE">
                  <w:pPr>
                    <w:pStyle w:val="NormalWeb"/>
                    <w:spacing w:before="0" w:beforeAutospacing="0" w:after="0" w:afterAutospacing="0"/>
                    <w:jc w:val="center"/>
                    <w:rPr>
                      <w:sz w:val="20"/>
                      <w:szCs w:val="20"/>
                    </w:rPr>
                  </w:pPr>
                </w:p>
              </w:tc>
              <w:tc>
                <w:tcPr>
                  <w:tcW w:w="2757" w:type="dxa"/>
                  <w:hideMark/>
                </w:tcPr>
                <w:p w14:paraId="488DF489"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25.4 – 288</w:t>
                  </w:r>
                </w:p>
                <w:p w14:paraId="08EB0204" w14:textId="77777777" w:rsidR="005A63DE" w:rsidRPr="00DA38D8" w:rsidRDefault="005A63DE" w:rsidP="005A63DE">
                  <w:pPr>
                    <w:pStyle w:val="NormalWeb"/>
                    <w:spacing w:before="0" w:beforeAutospacing="0" w:after="0" w:afterAutospacing="0"/>
                    <w:jc w:val="center"/>
                    <w:rPr>
                      <w:sz w:val="20"/>
                      <w:szCs w:val="20"/>
                    </w:rPr>
                  </w:pPr>
                </w:p>
              </w:tc>
            </w:tr>
          </w:tbl>
          <w:p w14:paraId="67B0459B" w14:textId="77777777" w:rsidR="005A63DE" w:rsidRPr="00DA38D8" w:rsidRDefault="005A63DE" w:rsidP="005A63DE">
            <w:pPr>
              <w:rPr>
                <w:sz w:val="20"/>
                <w:szCs w:val="20"/>
                <w:lang w:val="en-US"/>
              </w:rPr>
            </w:pPr>
          </w:p>
          <w:p w14:paraId="706B2DE9" w14:textId="77777777" w:rsidR="005A63DE" w:rsidRPr="00DA38D8" w:rsidRDefault="005A63DE" w:rsidP="005A63DE">
            <w:pPr>
              <w:pStyle w:val="Caption"/>
              <w:rPr>
                <w:sz w:val="20"/>
                <w:szCs w:val="20"/>
              </w:rPr>
            </w:pPr>
            <w:r w:rsidRPr="00DA38D8">
              <w:rPr>
                <w:sz w:val="20"/>
                <w:szCs w:val="20"/>
              </w:rPr>
              <w:t>Proposal 1: PDCCH-based PEI is selected as PEI physical-layer channel/signal.</w:t>
            </w:r>
          </w:p>
          <w:p w14:paraId="5ACD4558" w14:textId="77777777" w:rsidR="005A63DE" w:rsidRPr="00DA38D8" w:rsidRDefault="005A63DE" w:rsidP="009C2EF3">
            <w:pPr>
              <w:pStyle w:val="ListParagraph"/>
              <w:numPr>
                <w:ilvl w:val="0"/>
                <w:numId w:val="67"/>
              </w:numPr>
              <w:rPr>
                <w:b/>
                <w:sz w:val="20"/>
                <w:szCs w:val="20"/>
              </w:rPr>
            </w:pPr>
            <w:r w:rsidRPr="00DA38D8">
              <w:rPr>
                <w:b/>
                <w:sz w:val="20"/>
                <w:szCs w:val="20"/>
              </w:rPr>
              <w:t>LS to RAN2 for informing RAN1 decision and providing related design decisions</w:t>
            </w:r>
          </w:p>
          <w:p w14:paraId="0FEA2AFF" w14:textId="77777777" w:rsidR="005A63DE" w:rsidRPr="00DA38D8" w:rsidRDefault="005A63DE" w:rsidP="005A63DE">
            <w:pPr>
              <w:spacing w:after="120"/>
              <w:jc w:val="both"/>
              <w:rPr>
                <w:b/>
                <w:sz w:val="20"/>
                <w:szCs w:val="20"/>
              </w:rPr>
            </w:pPr>
          </w:p>
          <w:p w14:paraId="25802CF0" w14:textId="77777777" w:rsidR="005A63DE" w:rsidRPr="00DA38D8" w:rsidRDefault="005A63DE" w:rsidP="005A63DE">
            <w:pPr>
              <w:pStyle w:val="Caption"/>
              <w:rPr>
                <w:b w:val="0"/>
                <w:sz w:val="20"/>
                <w:szCs w:val="20"/>
              </w:rPr>
            </w:pPr>
            <w:bookmarkStart w:id="35" w:name="_Ref79235898"/>
            <w:r w:rsidRPr="00DA38D8">
              <w:rPr>
                <w:b w:val="0"/>
                <w:sz w:val="20"/>
                <w:szCs w:val="20"/>
              </w:rPr>
              <w:t>Observation 8: It is beneficial to merge the following useful characteristics from sequence PEI to PDCCH PEI:</w:t>
            </w:r>
            <w:bookmarkEnd w:id="35"/>
          </w:p>
          <w:p w14:paraId="4148C4C9" w14:textId="77777777" w:rsidR="005A63DE" w:rsidRPr="00DA38D8" w:rsidRDefault="005A63DE" w:rsidP="009C2EF3">
            <w:pPr>
              <w:pStyle w:val="ListParagraph"/>
              <w:numPr>
                <w:ilvl w:val="0"/>
                <w:numId w:val="68"/>
              </w:numPr>
              <w:rPr>
                <w:sz w:val="20"/>
                <w:szCs w:val="20"/>
              </w:rPr>
            </w:pPr>
            <w:r w:rsidRPr="00DA38D8">
              <w:rPr>
                <w:sz w:val="20"/>
                <w:szCs w:val="20"/>
              </w:rPr>
              <w:t>Allowing simplified implementation of a dedicated simple receiver (a.k.a WUR), which has the potential for further reduction in deep sleep power and PEI reception power.</w:t>
            </w:r>
          </w:p>
          <w:p w14:paraId="1FB22571" w14:textId="77777777" w:rsidR="005A63DE" w:rsidRPr="00DA38D8" w:rsidRDefault="005A63DE" w:rsidP="009C2EF3">
            <w:pPr>
              <w:pStyle w:val="ListParagraph"/>
              <w:numPr>
                <w:ilvl w:val="0"/>
                <w:numId w:val="68"/>
              </w:numPr>
              <w:rPr>
                <w:sz w:val="20"/>
                <w:szCs w:val="20"/>
              </w:rPr>
            </w:pPr>
            <w:r w:rsidRPr="00DA38D8">
              <w:rPr>
                <w:sz w:val="20"/>
                <w:szCs w:val="20"/>
              </w:rPr>
              <w:t>Accommodating worse synchronization condition, e.g., the residue CFO can have wider range than [-0.5 0.5] ppm, which has the potential to accommodate relaxed serving-cell measurement.</w:t>
            </w:r>
          </w:p>
          <w:p w14:paraId="10533266" w14:textId="77777777" w:rsidR="005A63DE" w:rsidRPr="00DA38D8" w:rsidRDefault="005A63DE" w:rsidP="005A63DE">
            <w:pPr>
              <w:rPr>
                <w:sz w:val="20"/>
                <w:szCs w:val="20"/>
              </w:rPr>
            </w:pPr>
          </w:p>
          <w:p w14:paraId="62C13E6E" w14:textId="77777777" w:rsidR="005A63DE" w:rsidRPr="00DA38D8" w:rsidRDefault="005A63DE" w:rsidP="005A63DE">
            <w:pPr>
              <w:pStyle w:val="Caption"/>
              <w:rPr>
                <w:b w:val="0"/>
                <w:sz w:val="20"/>
                <w:szCs w:val="20"/>
              </w:rPr>
            </w:pPr>
            <w:bookmarkStart w:id="36" w:name="_Ref79235926"/>
            <w:r w:rsidRPr="00DA38D8">
              <w:rPr>
                <w:b w:val="0"/>
                <w:sz w:val="20"/>
                <w:szCs w:val="20"/>
              </w:rPr>
              <w:t>Observation 9: When the number of PDCCH PEI realizations UE needs to detect is limited, UE can directly apply non-coherent sequence detection over PDCCH PEI. There can achieve similar PEI detection performance as TRS/SSS PEI as well as tolerating much worse CFO of [-1 1] ppm.</w:t>
            </w:r>
            <w:bookmarkEnd w:id="36"/>
          </w:p>
          <w:p w14:paraId="2A84F7D3" w14:textId="77777777" w:rsidR="005A63DE" w:rsidRPr="00DA38D8" w:rsidRDefault="005A63DE" w:rsidP="005A63DE">
            <w:pPr>
              <w:rPr>
                <w:sz w:val="20"/>
                <w:szCs w:val="20"/>
              </w:rPr>
            </w:pPr>
          </w:p>
          <w:p w14:paraId="4A2428C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6C003B74" wp14:editId="5FF5C594">
                  <wp:extent cx="5793105" cy="265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24">
                            <a:extLst>
                              <a:ext uri="{28A0092B-C50C-407E-A947-70E740481C1C}">
                                <a14:useLocalDpi xmlns:a14="http://schemas.microsoft.com/office/drawing/2010/main" val="0"/>
                              </a:ext>
                            </a:extLst>
                          </a:blip>
                          <a:stretch>
                            <a:fillRect/>
                          </a:stretch>
                        </pic:blipFill>
                        <pic:spPr>
                          <a:xfrm>
                            <a:off x="0" y="0"/>
                            <a:ext cx="5810197" cy="2659469"/>
                          </a:xfrm>
                          <a:prstGeom prst="rect">
                            <a:avLst/>
                          </a:prstGeom>
                        </pic:spPr>
                      </pic:pic>
                    </a:graphicData>
                  </a:graphic>
                </wp:inline>
              </w:drawing>
            </w:r>
          </w:p>
          <w:p w14:paraId="683D2CF0" w14:textId="77777777" w:rsidR="005A63DE" w:rsidRPr="00DA38D8" w:rsidRDefault="005A63DE" w:rsidP="005A63DE">
            <w:pPr>
              <w:pStyle w:val="Caption"/>
              <w:jc w:val="center"/>
              <w:rPr>
                <w:b w:val="0"/>
                <w:sz w:val="20"/>
                <w:szCs w:val="20"/>
              </w:rPr>
            </w:pPr>
            <w:bookmarkStart w:id="37" w:name="_Ref79233168"/>
            <w:r w:rsidRPr="00DA38D8">
              <w:rPr>
                <w:b w:val="0"/>
                <w:sz w:val="20"/>
                <w:szCs w:val="20"/>
              </w:rPr>
              <w:t xml:space="preserve">Figure </w:t>
            </w:r>
            <w:bookmarkEnd w:id="37"/>
            <w:r w:rsidRPr="00DA38D8">
              <w:rPr>
                <w:b w:val="0"/>
                <w:sz w:val="20"/>
                <w:szCs w:val="20"/>
              </w:rPr>
              <w:t>4: Performance comparison of applying non-coherent sequence detection to the PEI candidate designs</w:t>
            </w:r>
          </w:p>
          <w:p w14:paraId="0DF1DA71" w14:textId="77777777" w:rsidR="005A63DE" w:rsidRPr="00DA38D8" w:rsidRDefault="005A63DE" w:rsidP="005A63DE">
            <w:pPr>
              <w:rPr>
                <w:sz w:val="20"/>
                <w:szCs w:val="20"/>
              </w:rPr>
            </w:pPr>
          </w:p>
          <w:p w14:paraId="1255E012" w14:textId="77777777" w:rsidR="005A63DE" w:rsidRPr="00DA38D8" w:rsidRDefault="005A63DE" w:rsidP="005A63DE">
            <w:pPr>
              <w:rPr>
                <w:sz w:val="20"/>
                <w:szCs w:val="20"/>
              </w:rPr>
            </w:pPr>
          </w:p>
          <w:p w14:paraId="0381BCCD"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2A9BA05" wp14:editId="74524A4C">
                  <wp:extent cx="5762625" cy="2594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25">
                            <a:extLst>
                              <a:ext uri="{28A0092B-C50C-407E-A947-70E740481C1C}">
                                <a14:useLocalDpi xmlns:a14="http://schemas.microsoft.com/office/drawing/2010/main" val="0"/>
                              </a:ext>
                            </a:extLst>
                          </a:blip>
                          <a:stretch>
                            <a:fillRect/>
                          </a:stretch>
                        </pic:blipFill>
                        <pic:spPr>
                          <a:xfrm>
                            <a:off x="0" y="0"/>
                            <a:ext cx="5779029" cy="2601585"/>
                          </a:xfrm>
                          <a:prstGeom prst="rect">
                            <a:avLst/>
                          </a:prstGeom>
                        </pic:spPr>
                      </pic:pic>
                    </a:graphicData>
                  </a:graphic>
                </wp:inline>
              </w:drawing>
            </w:r>
          </w:p>
          <w:p w14:paraId="2334C909" w14:textId="77777777" w:rsidR="005A63DE" w:rsidRPr="00DA38D8" w:rsidRDefault="005A63DE" w:rsidP="005A63DE">
            <w:pPr>
              <w:jc w:val="center"/>
              <w:rPr>
                <w:sz w:val="20"/>
                <w:szCs w:val="20"/>
              </w:rPr>
            </w:pPr>
            <w:bookmarkStart w:id="38" w:name="_Ref79233390"/>
            <w:r w:rsidRPr="00DA38D8">
              <w:rPr>
                <w:sz w:val="20"/>
                <w:szCs w:val="20"/>
              </w:rPr>
              <w:t xml:space="preserve">Figure </w:t>
            </w:r>
            <w:bookmarkEnd w:id="38"/>
            <w:r w:rsidRPr="00DA38D8">
              <w:rPr>
                <w:sz w:val="20"/>
                <w:szCs w:val="20"/>
              </w:rPr>
              <w:t>5: Performance of non-coherent sequence detection over PDCCH PEI under different CFO</w:t>
            </w:r>
          </w:p>
          <w:p w14:paraId="3B111977" w14:textId="77777777" w:rsidR="005A63DE" w:rsidRPr="00DA38D8" w:rsidRDefault="005A63DE" w:rsidP="005A63DE">
            <w:pPr>
              <w:rPr>
                <w:sz w:val="20"/>
                <w:szCs w:val="20"/>
              </w:rPr>
            </w:pPr>
          </w:p>
          <w:p w14:paraId="1A0AB0BE" w14:textId="77777777" w:rsidR="005A63DE" w:rsidRPr="00DA38D8" w:rsidRDefault="005A63DE" w:rsidP="005A63DE">
            <w:pPr>
              <w:pStyle w:val="Caption"/>
              <w:rPr>
                <w:sz w:val="20"/>
                <w:szCs w:val="20"/>
              </w:rPr>
            </w:pPr>
            <w:bookmarkStart w:id="39" w:name="_Ref79236027"/>
            <w:r w:rsidRPr="00DA38D8">
              <w:rPr>
                <w:sz w:val="20"/>
                <w:szCs w:val="20"/>
              </w:rPr>
              <w:t>Proposal 2: To enable UE to directly apply non-coherent sequence detection over the limited PDCCH PEI realizations, 4-bit code-point based mapping for indicating up to 8 subgroups is supported.</w:t>
            </w:r>
            <w:bookmarkEnd w:id="39"/>
          </w:p>
          <w:p w14:paraId="272B1994" w14:textId="77777777" w:rsidR="005A63DE" w:rsidRPr="00DA38D8" w:rsidRDefault="005A63DE" w:rsidP="005A63DE">
            <w:pPr>
              <w:pStyle w:val="Caption"/>
              <w:keepNext/>
              <w:jc w:val="center"/>
              <w:rPr>
                <w:sz w:val="20"/>
                <w:szCs w:val="20"/>
              </w:rPr>
            </w:pPr>
            <w:bookmarkStart w:id="40" w:name="_Ref79233805"/>
            <w:r w:rsidRPr="00DA38D8">
              <w:rPr>
                <w:sz w:val="20"/>
                <w:szCs w:val="20"/>
              </w:rPr>
              <w:t xml:space="preserve">Table </w:t>
            </w:r>
            <w:bookmarkEnd w:id="40"/>
            <w:r w:rsidRPr="00DA38D8">
              <w:rPr>
                <w:sz w:val="20"/>
                <w:szCs w:val="20"/>
              </w:rPr>
              <w:t>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5A63DE" w:rsidRPr="00DA38D8" w14:paraId="407D43CF" w14:textId="77777777" w:rsidTr="005A63DE">
              <w:trPr>
                <w:trHeight w:val="341"/>
                <w:jc w:val="center"/>
              </w:trPr>
              <w:tc>
                <w:tcPr>
                  <w:tcW w:w="2250" w:type="dxa"/>
                  <w:hideMark/>
                </w:tcPr>
                <w:p w14:paraId="3B811137"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617E4BA3"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45289231"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5A63DE" w:rsidRPr="00DA38D8" w14:paraId="228CAED0" w14:textId="77777777" w:rsidTr="005A63DE">
              <w:trPr>
                <w:trHeight w:val="170"/>
                <w:jc w:val="center"/>
              </w:trPr>
              <w:tc>
                <w:tcPr>
                  <w:tcW w:w="2250" w:type="dxa"/>
                  <w:hideMark/>
                </w:tcPr>
                <w:p w14:paraId="209F262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14878A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2EE1ABE8" w14:textId="77777777" w:rsidR="005A63DE" w:rsidRPr="00DA38D8" w:rsidRDefault="009C50A2" w:rsidP="005A63DE">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5A63DE" w:rsidRPr="00DA38D8" w14:paraId="3B976989" w14:textId="77777777" w:rsidTr="005A63DE">
              <w:trPr>
                <w:trHeight w:val="107"/>
                <w:jc w:val="center"/>
              </w:trPr>
              <w:tc>
                <w:tcPr>
                  <w:tcW w:w="2250" w:type="dxa"/>
                  <w:vMerge w:val="restart"/>
                  <w:hideMark/>
                </w:tcPr>
                <w:p w14:paraId="0A1B18A3"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4C8CEC19"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554A4E7A"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1EB17E8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Code-point</w:t>
                  </w:r>
                </w:p>
              </w:tc>
              <w:tc>
                <w:tcPr>
                  <w:tcW w:w="4050" w:type="dxa"/>
                  <w:hideMark/>
                </w:tcPr>
                <w:p w14:paraId="1A4FE394"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1000: Wake up all (sub)groups</w:t>
                  </w:r>
                </w:p>
              </w:tc>
              <w:tc>
                <w:tcPr>
                  <w:tcW w:w="2265" w:type="dxa"/>
                  <w:vMerge w:val="restart"/>
                  <w:hideMark/>
                </w:tcPr>
                <w:p w14:paraId="05DA52C7" w14:textId="77777777" w:rsidR="005A63DE" w:rsidRPr="00DA38D8" w:rsidRDefault="005A63DE" w:rsidP="005A63DE">
                  <w:pPr>
                    <w:pStyle w:val="NormalWeb"/>
                    <w:spacing w:before="0" w:beforeAutospacing="0" w:after="0" w:afterAutospacing="0"/>
                    <w:jc w:val="center"/>
                    <w:rPr>
                      <w:color w:val="0000FF"/>
                      <w:kern w:val="24"/>
                      <w:sz w:val="20"/>
                      <w:szCs w:val="20"/>
                    </w:rPr>
                  </w:pPr>
                </w:p>
                <w:p w14:paraId="23A63DA3"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5A63DE" w:rsidRPr="00DA38D8" w14:paraId="0E1FF4D2" w14:textId="77777777" w:rsidTr="005A63DE">
              <w:trPr>
                <w:trHeight w:val="287"/>
                <w:jc w:val="center"/>
              </w:trPr>
              <w:tc>
                <w:tcPr>
                  <w:tcW w:w="2250" w:type="dxa"/>
                  <w:vMerge/>
                  <w:hideMark/>
                </w:tcPr>
                <w:p w14:paraId="3AB88603" w14:textId="77777777" w:rsidR="005A63DE" w:rsidRPr="00DA38D8" w:rsidRDefault="005A63DE" w:rsidP="005A63DE">
                  <w:pPr>
                    <w:rPr>
                      <w:sz w:val="20"/>
                      <w:szCs w:val="20"/>
                    </w:rPr>
                  </w:pPr>
                </w:p>
              </w:tc>
              <w:tc>
                <w:tcPr>
                  <w:tcW w:w="4050" w:type="dxa"/>
                  <w:hideMark/>
                </w:tcPr>
                <w:p w14:paraId="53F9E16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34481A3C"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4D233B0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5B9C3D1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t>
                  </w:r>
                </w:p>
                <w:p w14:paraId="13E10C2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3B9CEC3F" w14:textId="77777777" w:rsidR="005A63DE" w:rsidRPr="00DA38D8" w:rsidRDefault="005A63DE" w:rsidP="005A63DE">
                  <w:pPr>
                    <w:rPr>
                      <w:sz w:val="20"/>
                      <w:szCs w:val="20"/>
                    </w:rPr>
                  </w:pPr>
                </w:p>
              </w:tc>
            </w:tr>
          </w:tbl>
          <w:p w14:paraId="7AFFDE26" w14:textId="77777777" w:rsidR="005A63DE" w:rsidRPr="00DA38D8" w:rsidRDefault="005A63DE" w:rsidP="005A63DE">
            <w:pPr>
              <w:pStyle w:val="Caption"/>
              <w:rPr>
                <w:sz w:val="20"/>
                <w:szCs w:val="20"/>
              </w:rPr>
            </w:pPr>
            <w:r w:rsidRPr="00DA38D8">
              <w:rPr>
                <w:sz w:val="20"/>
                <w:szCs w:val="20"/>
              </w:rPr>
              <w:br/>
            </w:r>
            <w:bookmarkStart w:id="41" w:name="_Ref79236189"/>
            <w:r w:rsidRPr="00DA38D8">
              <w:rPr>
                <w:sz w:val="20"/>
                <w:szCs w:val="20"/>
              </w:rPr>
              <w:t>Proposal 3: To enable UE to detect DMRS of PDCCH PEI for whether to monitor PO, allow one different DMRS scrambling ID for PDCCH PEI (</w:t>
            </w:r>
            <w:r w:rsidRPr="00DA38D8">
              <w:rPr>
                <w:sz w:val="20"/>
                <w:szCs w:val="20"/>
                <w:u w:val="single"/>
              </w:rPr>
              <w:t>new RRC parameter</w:t>
            </w:r>
            <w:r w:rsidRPr="00DA38D8">
              <w:rPr>
                <w:sz w:val="20"/>
                <w:szCs w:val="20"/>
              </w:rPr>
              <w:t>)</w:t>
            </w:r>
            <w:bookmarkEnd w:id="41"/>
          </w:p>
          <w:p w14:paraId="44FA4B0B" w14:textId="77777777" w:rsidR="005A63DE" w:rsidRPr="00DA38D8" w:rsidRDefault="005A63DE" w:rsidP="009C2EF3">
            <w:pPr>
              <w:pStyle w:val="ListParagraph"/>
              <w:numPr>
                <w:ilvl w:val="0"/>
                <w:numId w:val="45"/>
              </w:numPr>
              <w:rPr>
                <w:b/>
                <w:sz w:val="20"/>
                <w:szCs w:val="20"/>
              </w:rPr>
            </w:pPr>
            <w:r w:rsidRPr="00DA38D8">
              <w:rPr>
                <w:b/>
                <w:sz w:val="20"/>
                <w:szCs w:val="20"/>
              </w:rPr>
              <w:t>UE can differentiate DMRS of PDCCH PEI from that of a legacy PDCCH</w:t>
            </w:r>
          </w:p>
          <w:p w14:paraId="511DCCEC" w14:textId="77777777" w:rsidR="005A63DE" w:rsidRPr="00DA38D8" w:rsidRDefault="005A63DE" w:rsidP="009C2EF3">
            <w:pPr>
              <w:pStyle w:val="ListParagraph"/>
              <w:numPr>
                <w:ilvl w:val="0"/>
                <w:numId w:val="45"/>
              </w:numPr>
              <w:rPr>
                <w:sz w:val="20"/>
                <w:szCs w:val="20"/>
              </w:rPr>
            </w:pPr>
            <w:r w:rsidRPr="00DA38D8">
              <w:rPr>
                <w:b/>
                <w:sz w:val="20"/>
                <w:szCs w:val="20"/>
              </w:rPr>
              <w:t>Note: This method is restricted to Behv-A</w:t>
            </w:r>
          </w:p>
          <w:p w14:paraId="7F4B5119" w14:textId="77777777" w:rsidR="005A63DE" w:rsidRPr="00DA38D8" w:rsidRDefault="005A63DE" w:rsidP="005A63DE">
            <w:pPr>
              <w:pStyle w:val="Caption"/>
              <w:rPr>
                <w:sz w:val="20"/>
                <w:szCs w:val="20"/>
              </w:rPr>
            </w:pPr>
            <w:r w:rsidRPr="00DA38D8">
              <w:rPr>
                <w:b w:val="0"/>
                <w:sz w:val="20"/>
                <w:szCs w:val="20"/>
              </w:rPr>
              <w:br/>
            </w:r>
            <w:r w:rsidRPr="00DA38D8">
              <w:rPr>
                <w:sz w:val="20"/>
                <w:szCs w:val="20"/>
              </w:rPr>
              <w:t>Proposal 4: To merge the benefits of sequence PEI to PDCCH PEI, namely allowing simple sequence detection and tolerating larger CFO, the following alternatives can be considered:</w:t>
            </w:r>
          </w:p>
          <w:p w14:paraId="07732459" w14:textId="77777777" w:rsidR="005A63DE" w:rsidRPr="00DA38D8" w:rsidRDefault="005A63DE"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67460BF9" w14:textId="77777777" w:rsidR="005A63DE" w:rsidRPr="00DA38D8" w:rsidRDefault="005A63DE"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5463EA8" w14:textId="77777777" w:rsidR="005A63DE" w:rsidRPr="00DA38D8" w:rsidRDefault="005A63DE" w:rsidP="005A63DE">
            <w:pPr>
              <w:pStyle w:val="Caption"/>
              <w:rPr>
                <w:sz w:val="20"/>
                <w:szCs w:val="20"/>
              </w:rPr>
            </w:pPr>
            <w:bookmarkStart w:id="42" w:name="_Ref79236246"/>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bookmarkEnd w:id="42"/>
          </w:p>
          <w:tbl>
            <w:tblPr>
              <w:tblStyle w:val="TableGrid"/>
              <w:tblW w:w="9108" w:type="dxa"/>
              <w:jc w:val="center"/>
              <w:tblLayout w:type="fixed"/>
              <w:tblLook w:val="04A0" w:firstRow="1" w:lastRow="0" w:firstColumn="1" w:lastColumn="0" w:noHBand="0" w:noVBand="1"/>
            </w:tblPr>
            <w:tblGrid>
              <w:gridCol w:w="2520"/>
              <w:gridCol w:w="3420"/>
              <w:gridCol w:w="3168"/>
            </w:tblGrid>
            <w:tr w:rsidR="005A63DE" w:rsidRPr="00DA38D8" w14:paraId="79CF1DA6" w14:textId="77777777" w:rsidTr="005A63DE">
              <w:trPr>
                <w:jc w:val="center"/>
              </w:trPr>
              <w:tc>
                <w:tcPr>
                  <w:tcW w:w="2520" w:type="dxa"/>
                </w:tcPr>
                <w:p w14:paraId="72DE556C" w14:textId="77777777" w:rsidR="005A63DE" w:rsidRPr="00DA38D8" w:rsidRDefault="005A63DE" w:rsidP="005A63DE">
                  <w:pPr>
                    <w:rPr>
                      <w:b/>
                      <w:sz w:val="20"/>
                      <w:szCs w:val="20"/>
                    </w:rPr>
                  </w:pPr>
                </w:p>
              </w:tc>
              <w:tc>
                <w:tcPr>
                  <w:tcW w:w="3420" w:type="dxa"/>
                </w:tcPr>
                <w:p w14:paraId="567FF862" w14:textId="77777777" w:rsidR="005A63DE" w:rsidRPr="00DA38D8" w:rsidRDefault="005A63DE" w:rsidP="005A63DE">
                  <w:pPr>
                    <w:rPr>
                      <w:b/>
                      <w:sz w:val="20"/>
                      <w:szCs w:val="20"/>
                    </w:rPr>
                  </w:pPr>
                  <w:r w:rsidRPr="00DA38D8">
                    <w:rPr>
                      <w:b/>
                      <w:sz w:val="20"/>
                      <w:szCs w:val="20"/>
                    </w:rPr>
                    <w:t>Normal DCI format</w:t>
                  </w:r>
                </w:p>
              </w:tc>
              <w:tc>
                <w:tcPr>
                  <w:tcW w:w="3168" w:type="dxa"/>
                </w:tcPr>
                <w:p w14:paraId="0668B407" w14:textId="77777777" w:rsidR="005A63DE" w:rsidRPr="00DA38D8" w:rsidRDefault="005A63DE" w:rsidP="005A63DE">
                  <w:pPr>
                    <w:rPr>
                      <w:b/>
                      <w:sz w:val="20"/>
                      <w:szCs w:val="20"/>
                    </w:rPr>
                  </w:pPr>
                  <w:r w:rsidRPr="00DA38D8">
                    <w:rPr>
                      <w:b/>
                      <w:sz w:val="20"/>
                      <w:szCs w:val="20"/>
                    </w:rPr>
                    <w:t>Compact DCI format</w:t>
                  </w:r>
                </w:p>
              </w:tc>
            </w:tr>
            <w:tr w:rsidR="005A63DE" w:rsidRPr="00DA38D8" w14:paraId="1FEDA14F" w14:textId="77777777" w:rsidTr="005A63DE">
              <w:trPr>
                <w:jc w:val="center"/>
              </w:trPr>
              <w:tc>
                <w:tcPr>
                  <w:tcW w:w="2520" w:type="dxa"/>
                </w:tcPr>
                <w:p w14:paraId="19B1507C" w14:textId="77777777" w:rsidR="005A63DE" w:rsidRPr="00DA38D8" w:rsidRDefault="005A63DE" w:rsidP="005A63DE">
                  <w:pPr>
                    <w:rPr>
                      <w:b/>
                      <w:sz w:val="20"/>
                      <w:szCs w:val="20"/>
                    </w:rPr>
                  </w:pPr>
                  <w:r w:rsidRPr="00DA38D8">
                    <w:rPr>
                      <w:b/>
                      <w:sz w:val="20"/>
                      <w:szCs w:val="20"/>
                    </w:rPr>
                    <w:t>PO/Subgroup indication</w:t>
                  </w:r>
                </w:p>
              </w:tc>
              <w:tc>
                <w:tcPr>
                  <w:tcW w:w="3420" w:type="dxa"/>
                </w:tcPr>
                <w:p w14:paraId="42695D2B" w14:textId="77777777" w:rsidR="005A63DE" w:rsidRPr="00DA38D8" w:rsidRDefault="005A63DE" w:rsidP="005A63DE">
                  <w:pPr>
                    <w:rPr>
                      <w:b/>
                      <w:sz w:val="20"/>
                      <w:szCs w:val="20"/>
                    </w:rPr>
                  </w:pPr>
                  <w:r w:rsidRPr="00DA38D8">
                    <w:rPr>
                      <w:b/>
                      <w:sz w:val="20"/>
                      <w:szCs w:val="20"/>
                    </w:rPr>
                    <w:t>8 bits (one bit per PO/UE subgroup)</w:t>
                  </w:r>
                </w:p>
              </w:tc>
              <w:tc>
                <w:tcPr>
                  <w:tcW w:w="3168" w:type="dxa"/>
                </w:tcPr>
                <w:p w14:paraId="5F281655" w14:textId="77777777" w:rsidR="005A63DE" w:rsidRPr="00DA38D8" w:rsidRDefault="005A63DE" w:rsidP="005A63DE">
                  <w:pPr>
                    <w:rPr>
                      <w:b/>
                      <w:sz w:val="20"/>
                      <w:szCs w:val="20"/>
                    </w:rPr>
                  </w:pPr>
                  <w:r w:rsidRPr="00DA38D8">
                    <w:rPr>
                      <w:b/>
                      <w:sz w:val="20"/>
                      <w:szCs w:val="20"/>
                    </w:rPr>
                    <w:t>4 bits (code-point based mapping)</w:t>
                  </w:r>
                </w:p>
              </w:tc>
            </w:tr>
            <w:tr w:rsidR="005A63DE" w:rsidRPr="00DA38D8" w14:paraId="54B0F6C7" w14:textId="77777777" w:rsidTr="005A63DE">
              <w:trPr>
                <w:jc w:val="center"/>
              </w:trPr>
              <w:tc>
                <w:tcPr>
                  <w:tcW w:w="2520" w:type="dxa"/>
                </w:tcPr>
                <w:p w14:paraId="7A5212C9" w14:textId="77777777" w:rsidR="005A63DE" w:rsidRPr="00DA38D8" w:rsidRDefault="005A63DE" w:rsidP="005A63DE">
                  <w:pPr>
                    <w:rPr>
                      <w:b/>
                      <w:sz w:val="20"/>
                      <w:szCs w:val="20"/>
                    </w:rPr>
                  </w:pPr>
                  <w:r w:rsidRPr="00DA38D8">
                    <w:rPr>
                      <w:b/>
                      <w:sz w:val="20"/>
                      <w:szCs w:val="20"/>
                    </w:rPr>
                    <w:t>TRS availability indication</w:t>
                  </w:r>
                </w:p>
              </w:tc>
              <w:tc>
                <w:tcPr>
                  <w:tcW w:w="3420" w:type="dxa"/>
                </w:tcPr>
                <w:p w14:paraId="39A7A6FA" w14:textId="77777777" w:rsidR="005A63DE" w:rsidRPr="00DA38D8" w:rsidRDefault="005A63DE" w:rsidP="005A63DE">
                  <w:pPr>
                    <w:rPr>
                      <w:b/>
                      <w:sz w:val="20"/>
                      <w:szCs w:val="20"/>
                    </w:rPr>
                  </w:pPr>
                  <w:r w:rsidRPr="00DA38D8">
                    <w:rPr>
                      <w:b/>
                      <w:sz w:val="20"/>
                      <w:szCs w:val="20"/>
                    </w:rPr>
                    <w:t>2 bits</w:t>
                  </w:r>
                </w:p>
              </w:tc>
              <w:tc>
                <w:tcPr>
                  <w:tcW w:w="3168" w:type="dxa"/>
                </w:tcPr>
                <w:p w14:paraId="6FBD8555" w14:textId="77777777" w:rsidR="005A63DE" w:rsidRPr="00DA38D8" w:rsidRDefault="005A63DE" w:rsidP="005A63DE">
                  <w:pPr>
                    <w:rPr>
                      <w:b/>
                      <w:sz w:val="20"/>
                      <w:szCs w:val="20"/>
                    </w:rPr>
                  </w:pPr>
                  <w:r w:rsidRPr="00DA38D8">
                    <w:rPr>
                      <w:b/>
                      <w:sz w:val="20"/>
                      <w:szCs w:val="20"/>
                    </w:rPr>
                    <w:t>[1] bit</w:t>
                  </w:r>
                </w:p>
              </w:tc>
            </w:tr>
            <w:tr w:rsidR="005A63DE" w:rsidRPr="00DA38D8" w14:paraId="39459D29" w14:textId="77777777" w:rsidTr="005A63DE">
              <w:trPr>
                <w:jc w:val="center"/>
              </w:trPr>
              <w:tc>
                <w:tcPr>
                  <w:tcW w:w="2520" w:type="dxa"/>
                </w:tcPr>
                <w:p w14:paraId="23F81586" w14:textId="77777777" w:rsidR="005A63DE" w:rsidRPr="00DA38D8" w:rsidRDefault="005A63DE" w:rsidP="005A63DE">
                  <w:pPr>
                    <w:rPr>
                      <w:b/>
                      <w:sz w:val="20"/>
                      <w:szCs w:val="20"/>
                    </w:rPr>
                  </w:pPr>
                  <w:r w:rsidRPr="00DA38D8">
                    <w:rPr>
                      <w:b/>
                      <w:sz w:val="20"/>
                      <w:szCs w:val="20"/>
                    </w:rPr>
                    <w:t>Reserved bits</w:t>
                  </w:r>
                </w:p>
              </w:tc>
              <w:tc>
                <w:tcPr>
                  <w:tcW w:w="3420" w:type="dxa"/>
                </w:tcPr>
                <w:p w14:paraId="7F5E785D" w14:textId="77777777" w:rsidR="005A63DE" w:rsidRPr="00DA38D8" w:rsidRDefault="005A63DE" w:rsidP="005A63DE">
                  <w:pPr>
                    <w:rPr>
                      <w:b/>
                      <w:sz w:val="20"/>
                      <w:szCs w:val="20"/>
                    </w:rPr>
                  </w:pPr>
                  <w:r w:rsidRPr="00DA38D8">
                    <w:rPr>
                      <w:b/>
                      <w:sz w:val="20"/>
                      <w:szCs w:val="20"/>
                    </w:rPr>
                    <w:t>2 bits</w:t>
                  </w:r>
                </w:p>
              </w:tc>
              <w:tc>
                <w:tcPr>
                  <w:tcW w:w="3168" w:type="dxa"/>
                </w:tcPr>
                <w:p w14:paraId="663C7AF3" w14:textId="77777777" w:rsidR="005A63DE" w:rsidRPr="00DA38D8" w:rsidRDefault="005A63DE" w:rsidP="005A63DE">
                  <w:pPr>
                    <w:rPr>
                      <w:b/>
                      <w:sz w:val="20"/>
                      <w:szCs w:val="20"/>
                    </w:rPr>
                  </w:pPr>
                  <w:r w:rsidRPr="00DA38D8">
                    <w:rPr>
                      <w:b/>
                      <w:sz w:val="20"/>
                      <w:szCs w:val="20"/>
                    </w:rPr>
                    <w:t>[1] bit</w:t>
                  </w:r>
                </w:p>
              </w:tc>
            </w:tr>
            <w:tr w:rsidR="005A63DE" w:rsidRPr="00DA38D8" w14:paraId="735903DF" w14:textId="77777777" w:rsidTr="005A63DE">
              <w:trPr>
                <w:jc w:val="center"/>
              </w:trPr>
              <w:tc>
                <w:tcPr>
                  <w:tcW w:w="2520" w:type="dxa"/>
                </w:tcPr>
                <w:p w14:paraId="3EAB026A" w14:textId="77777777" w:rsidR="005A63DE" w:rsidRPr="00DA38D8" w:rsidRDefault="005A63DE" w:rsidP="005A63DE">
                  <w:pPr>
                    <w:rPr>
                      <w:b/>
                      <w:sz w:val="20"/>
                      <w:szCs w:val="20"/>
                    </w:rPr>
                  </w:pPr>
                  <w:r w:rsidRPr="00DA38D8">
                    <w:rPr>
                      <w:b/>
                      <w:sz w:val="20"/>
                      <w:szCs w:val="20"/>
                    </w:rPr>
                    <w:t>#DCI payload bits</w:t>
                  </w:r>
                </w:p>
              </w:tc>
              <w:tc>
                <w:tcPr>
                  <w:tcW w:w="3420" w:type="dxa"/>
                </w:tcPr>
                <w:p w14:paraId="41887227" w14:textId="77777777" w:rsidR="005A63DE" w:rsidRPr="00DA38D8" w:rsidRDefault="005A63DE" w:rsidP="005A63DE">
                  <w:pPr>
                    <w:rPr>
                      <w:b/>
                      <w:sz w:val="20"/>
                      <w:szCs w:val="20"/>
                    </w:rPr>
                  </w:pPr>
                  <w:r w:rsidRPr="00DA38D8">
                    <w:rPr>
                      <w:b/>
                      <w:sz w:val="20"/>
                      <w:szCs w:val="20"/>
                    </w:rPr>
                    <w:t>12 bits</w:t>
                  </w:r>
                </w:p>
              </w:tc>
              <w:tc>
                <w:tcPr>
                  <w:tcW w:w="3168" w:type="dxa"/>
                </w:tcPr>
                <w:p w14:paraId="2A900D3F" w14:textId="77777777" w:rsidR="005A63DE" w:rsidRPr="00DA38D8" w:rsidRDefault="005A63DE" w:rsidP="005A63DE">
                  <w:pPr>
                    <w:rPr>
                      <w:b/>
                      <w:sz w:val="20"/>
                      <w:szCs w:val="20"/>
                    </w:rPr>
                  </w:pPr>
                  <w:r w:rsidRPr="00DA38D8">
                    <w:rPr>
                      <w:b/>
                      <w:sz w:val="20"/>
                      <w:szCs w:val="20"/>
                    </w:rPr>
                    <w:t>6 bits</w:t>
                  </w:r>
                </w:p>
              </w:tc>
            </w:tr>
          </w:tbl>
          <w:p w14:paraId="38F687FC" w14:textId="77777777" w:rsidR="005A63DE" w:rsidRPr="00DA38D8" w:rsidRDefault="005A63DE" w:rsidP="005A63DE">
            <w:pPr>
              <w:pStyle w:val="Caption"/>
              <w:rPr>
                <w:sz w:val="20"/>
                <w:szCs w:val="20"/>
              </w:rPr>
            </w:pPr>
            <w:bookmarkStart w:id="43" w:name="_Ref79236253"/>
            <w:r w:rsidRPr="00DA38D8">
              <w:rPr>
                <w:b w:val="0"/>
                <w:sz w:val="20"/>
                <w:szCs w:val="20"/>
              </w:rPr>
              <w:br/>
            </w:r>
            <w:r w:rsidRPr="00DA38D8">
              <w:rPr>
                <w:sz w:val="20"/>
                <w:szCs w:val="20"/>
              </w:rPr>
              <w:t>Proposal 6: For PEI Monitoring Occasion (MO) determination, the following two steps are utilized</w:t>
            </w:r>
            <w:bookmarkEnd w:id="43"/>
          </w:p>
          <w:p w14:paraId="64CB9FB1" w14:textId="77777777" w:rsidR="005A63DE" w:rsidRPr="00DA38D8" w:rsidRDefault="005A63DE" w:rsidP="009C2EF3">
            <w:pPr>
              <w:pStyle w:val="ListParagraph"/>
              <w:numPr>
                <w:ilvl w:val="0"/>
                <w:numId w:val="12"/>
              </w:numPr>
              <w:rPr>
                <w:b/>
                <w:sz w:val="20"/>
                <w:szCs w:val="20"/>
              </w:rPr>
            </w:pPr>
            <w:r w:rsidRPr="00DA38D8">
              <w:rPr>
                <w:b/>
                <w:sz w:val="20"/>
                <w:szCs w:val="20"/>
              </w:rPr>
              <w:t>Broadcast potential MOs via a dedicated search space setting</w:t>
            </w:r>
          </w:p>
          <w:p w14:paraId="72BA3EA3" w14:textId="77777777" w:rsidR="005A63DE" w:rsidRPr="00DA38D8" w:rsidRDefault="005A63DE" w:rsidP="009C2EF3">
            <w:pPr>
              <w:pStyle w:val="ListParagraph"/>
              <w:numPr>
                <w:ilvl w:val="1"/>
                <w:numId w:val="12"/>
              </w:numPr>
              <w:rPr>
                <w:b/>
                <w:sz w:val="20"/>
                <w:szCs w:val="20"/>
              </w:rPr>
            </w:pPr>
            <w:r w:rsidRPr="00DA38D8">
              <w:rPr>
                <w:b/>
                <w:sz w:val="20"/>
                <w:szCs w:val="20"/>
              </w:rPr>
              <w:t>One PEI MO can contain multiple slots, accommodating beam sweeping</w:t>
            </w:r>
          </w:p>
          <w:p w14:paraId="6E01DE49" w14:textId="77777777" w:rsidR="005A63DE" w:rsidRPr="00DA38D8" w:rsidRDefault="005A63DE" w:rsidP="009C2EF3">
            <w:pPr>
              <w:pStyle w:val="ListParagraph"/>
              <w:numPr>
                <w:ilvl w:val="1"/>
                <w:numId w:val="12"/>
              </w:numPr>
              <w:rPr>
                <w:b/>
                <w:sz w:val="20"/>
                <w:szCs w:val="20"/>
              </w:rPr>
            </w:pPr>
            <w:r w:rsidRPr="00DA38D8">
              <w:rPr>
                <w:b/>
                <w:sz w:val="20"/>
                <w:szCs w:val="20"/>
              </w:rPr>
              <w:t>Period of PEI MOs should be multiple of SS burst period</w:t>
            </w:r>
          </w:p>
          <w:p w14:paraId="58B98616" w14:textId="77777777" w:rsidR="005A63DE" w:rsidRPr="00DA38D8" w:rsidRDefault="005A63DE" w:rsidP="009C2EF3">
            <w:pPr>
              <w:pStyle w:val="ListParagraph"/>
              <w:numPr>
                <w:ilvl w:val="1"/>
                <w:numId w:val="12"/>
              </w:numPr>
              <w:rPr>
                <w:b/>
                <w:sz w:val="20"/>
                <w:szCs w:val="20"/>
              </w:rPr>
            </w:pPr>
            <w:r w:rsidRPr="00DA38D8">
              <w:rPr>
                <w:b/>
                <w:sz w:val="20"/>
                <w:szCs w:val="20"/>
              </w:rPr>
              <w:t>Period of PEI MO should be no smaller than PO period</w:t>
            </w:r>
          </w:p>
          <w:p w14:paraId="6059E5AA" w14:textId="77777777" w:rsidR="005A63DE" w:rsidRPr="00DA38D8" w:rsidRDefault="005A63DE"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73CC8545" w14:textId="77777777" w:rsidR="005A63DE" w:rsidRPr="00DA38D8" w:rsidRDefault="005A63DE" w:rsidP="005A63DE">
            <w:pPr>
              <w:pStyle w:val="Caption"/>
              <w:rPr>
                <w:sz w:val="20"/>
                <w:szCs w:val="20"/>
              </w:rPr>
            </w:pPr>
            <w:bookmarkStart w:id="44" w:name="_Ref79236258"/>
            <w:r w:rsidRPr="00DA38D8">
              <w:rPr>
                <w:b w:val="0"/>
                <w:sz w:val="20"/>
                <w:szCs w:val="20"/>
              </w:rPr>
              <w:br/>
            </w:r>
            <w:r w:rsidRPr="00DA38D8">
              <w:rPr>
                <w:sz w:val="20"/>
                <w:szCs w:val="20"/>
              </w:rPr>
              <w:t>Proposal 7: To limit the PEI detection complexity, one single aggregation level is configured for monitoring PDCCH PEI (</w:t>
            </w:r>
            <w:r w:rsidRPr="00DA38D8">
              <w:rPr>
                <w:sz w:val="20"/>
                <w:szCs w:val="20"/>
                <w:u w:val="single"/>
              </w:rPr>
              <w:t>new RRC parameter</w:t>
            </w:r>
            <w:r w:rsidRPr="00DA38D8">
              <w:rPr>
                <w:sz w:val="20"/>
                <w:szCs w:val="20"/>
              </w:rPr>
              <w:t>)</w:t>
            </w:r>
            <w:bookmarkEnd w:id="44"/>
          </w:p>
          <w:p w14:paraId="08219218" w14:textId="77777777" w:rsidR="005A63DE" w:rsidRPr="00DA38D8" w:rsidRDefault="005A63DE" w:rsidP="005A63DE">
            <w:pPr>
              <w:pStyle w:val="Caption"/>
              <w:rPr>
                <w:sz w:val="20"/>
                <w:szCs w:val="20"/>
              </w:rPr>
            </w:pPr>
            <w:bookmarkStart w:id="45" w:name="_Ref79236263"/>
            <w:r w:rsidRPr="00DA38D8">
              <w:rPr>
                <w:b w:val="0"/>
                <w:sz w:val="20"/>
                <w:szCs w:val="20"/>
              </w:rPr>
              <w:br/>
            </w: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bookmarkEnd w:id="45"/>
          </w:p>
          <w:p w14:paraId="0AEE5719" w14:textId="77777777" w:rsidR="005A63DE" w:rsidRPr="00DA38D8" w:rsidRDefault="005A63DE"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74900C48" w14:textId="77777777" w:rsidR="005A63DE" w:rsidRPr="00DA38D8" w:rsidRDefault="005A63DE" w:rsidP="005A63DE">
            <w:pPr>
              <w:rPr>
                <w:sz w:val="20"/>
                <w:szCs w:val="20"/>
              </w:rPr>
            </w:pPr>
          </w:p>
        </w:tc>
      </w:tr>
      <w:tr w:rsidR="005A63DE" w:rsidRPr="00412BF5" w14:paraId="1A6D0234" w14:textId="77777777" w:rsidTr="005A63DE">
        <w:tc>
          <w:tcPr>
            <w:tcW w:w="1165" w:type="dxa"/>
          </w:tcPr>
          <w:p w14:paraId="4AF5BD16" w14:textId="77777777" w:rsidR="005A63DE" w:rsidRPr="00412BF5" w:rsidRDefault="005A63DE" w:rsidP="005A63DE">
            <w:pPr>
              <w:rPr>
                <w:sz w:val="20"/>
                <w:szCs w:val="20"/>
              </w:rPr>
            </w:pPr>
            <w:r w:rsidRPr="00412BF5">
              <w:rPr>
                <w:sz w:val="20"/>
                <w:szCs w:val="20"/>
              </w:rPr>
              <w:lastRenderedPageBreak/>
              <w:t>Intel</w:t>
            </w:r>
          </w:p>
        </w:tc>
        <w:tc>
          <w:tcPr>
            <w:tcW w:w="9292" w:type="dxa"/>
          </w:tcPr>
          <w:p w14:paraId="5063C3D1" w14:textId="77777777" w:rsidR="005A63DE" w:rsidRPr="00DA38D8" w:rsidRDefault="005A63DE" w:rsidP="005A63DE">
            <w:pPr>
              <w:rPr>
                <w:bCs/>
                <w:sz w:val="20"/>
                <w:szCs w:val="20"/>
              </w:rPr>
            </w:pPr>
            <w:r w:rsidRPr="00DA38D8">
              <w:rPr>
                <w:bCs/>
                <w:sz w:val="20"/>
                <w:szCs w:val="20"/>
              </w:rPr>
              <w:t>Observation 1: For the agreed evaluation assumptions (i.e., for a given # SS burst(s) before PO in Rel-16 baseline, PO paging rate, assumed # SS burst(s) before PEI etc.), TRS/CSI-RS or SSS- based PEI results in potentially higher power saving gain than PDCCH based PEI, according to the table on average power saving gain agreed in RAN1-105e at least when number of sub-groups in a PO is 1.</w:t>
            </w:r>
          </w:p>
          <w:p w14:paraId="1E5C0610" w14:textId="77777777" w:rsidR="005A63DE" w:rsidRPr="00DA38D8" w:rsidRDefault="005A63DE" w:rsidP="005A63DE">
            <w:pPr>
              <w:rPr>
                <w:sz w:val="20"/>
                <w:szCs w:val="20"/>
              </w:rPr>
            </w:pPr>
            <w:r w:rsidRPr="00DA38D8">
              <w:rPr>
                <w:sz w:val="20"/>
                <w:szCs w:val="20"/>
              </w:rPr>
              <w:t xml:space="preserve"> </w:t>
            </w:r>
            <w:r w:rsidRPr="00DA38D8">
              <w:rPr>
                <w:sz w:val="20"/>
                <w:szCs w:val="20"/>
              </w:rPr>
              <w:br/>
            </w:r>
            <w:r w:rsidRPr="00DA38D8">
              <w:rPr>
                <w:bCs/>
                <w:sz w:val="20"/>
                <w:szCs w:val="20"/>
                <w:lang w:val="en-US"/>
              </w:rPr>
              <w:t>Observation 2: Both TRS and PDCCH-based PEI could meet the MDR requirements however TRS-based PEI provides significant resource overhead advantage over PDCCH-based PEI.</w:t>
            </w:r>
          </w:p>
          <w:p w14:paraId="4B61652F" w14:textId="77777777" w:rsidR="005A63DE" w:rsidRPr="00DA38D8" w:rsidRDefault="005A63DE" w:rsidP="009C2EF3">
            <w:pPr>
              <w:pStyle w:val="ListParagraph"/>
              <w:numPr>
                <w:ilvl w:val="0"/>
                <w:numId w:val="14"/>
              </w:numPr>
              <w:tabs>
                <w:tab w:val="num" w:pos="720"/>
              </w:tabs>
              <w:rPr>
                <w:bCs/>
                <w:sz w:val="20"/>
                <w:szCs w:val="20"/>
              </w:rPr>
            </w:pPr>
            <w:r w:rsidRPr="00DA38D8">
              <w:rPr>
                <w:bCs/>
                <w:sz w:val="20"/>
                <w:szCs w:val="20"/>
              </w:rPr>
              <w:t>For example, to meet SNR -7.79dB at 1% BLER for PDSCH with TB scaling 1 and CFO 0ppm, 24 RBs (144 REs) suffices for TRS whereas AL8 (576 REs) are needed for PDCCH-based PEI.</w:t>
            </w:r>
          </w:p>
          <w:p w14:paraId="72739FF3" w14:textId="77777777" w:rsidR="005A63DE" w:rsidRPr="00DA38D8" w:rsidRDefault="005A63DE" w:rsidP="005A63DE">
            <w:pPr>
              <w:tabs>
                <w:tab w:val="num" w:pos="720"/>
              </w:tabs>
              <w:rPr>
                <w:bCs/>
                <w:sz w:val="20"/>
                <w:szCs w:val="20"/>
                <w:lang w:val="en-US"/>
              </w:rPr>
            </w:pPr>
            <w:r w:rsidRPr="00DA38D8">
              <w:rPr>
                <w:bCs/>
                <w:sz w:val="20"/>
                <w:szCs w:val="20"/>
              </w:rPr>
              <w:br/>
            </w:r>
            <w:r w:rsidRPr="00DA38D8">
              <w:rPr>
                <w:bCs/>
                <w:sz w:val="20"/>
                <w:szCs w:val="20"/>
                <w:lang w:val="en-US"/>
              </w:rPr>
              <w:t>Observation 3: TRS-based PEI may include UE subgrouping information for at least 8 sub-groups where TRS BW can be as low as 24 RBs</w:t>
            </w:r>
          </w:p>
          <w:p w14:paraId="58CC3259" w14:textId="77777777" w:rsidR="005A63DE" w:rsidRPr="00DA38D8" w:rsidRDefault="005A63DE" w:rsidP="005A63DE">
            <w:pPr>
              <w:tabs>
                <w:tab w:val="num" w:pos="720"/>
              </w:tabs>
              <w:rPr>
                <w:bCs/>
                <w:sz w:val="20"/>
                <w:szCs w:val="20"/>
                <w:lang w:val="en-US"/>
              </w:rPr>
            </w:pPr>
            <w:r w:rsidRPr="00DA38D8">
              <w:rPr>
                <w:bCs/>
                <w:sz w:val="20"/>
                <w:szCs w:val="20"/>
                <w:lang w:val="en-US"/>
              </w:rPr>
              <w:br/>
              <w:t>Observation 4: AL 8+ is necessary for PDCCH-based PEI in most cases.</w:t>
            </w:r>
          </w:p>
          <w:p w14:paraId="2CB470F3" w14:textId="77777777" w:rsidR="005A63DE" w:rsidRPr="00DA38D8" w:rsidRDefault="005A63DE" w:rsidP="005A63DE">
            <w:pPr>
              <w:tabs>
                <w:tab w:val="num" w:pos="720"/>
              </w:tabs>
              <w:rPr>
                <w:bCs/>
                <w:sz w:val="20"/>
                <w:szCs w:val="20"/>
                <w:lang w:val="en-US"/>
              </w:rPr>
            </w:pPr>
            <w:r w:rsidRPr="00DA38D8">
              <w:rPr>
                <w:bCs/>
                <w:sz w:val="20"/>
                <w:szCs w:val="20"/>
                <w:lang w:val="en-US"/>
              </w:rPr>
              <w:br/>
              <w:t>Observation 5: Joint MDR is mostly dominated by paging PDCCH performance, i.e., at the target SNR, MDR of TRS with FAR 1% is much lower than that of paging PDCCH.</w:t>
            </w:r>
          </w:p>
          <w:p w14:paraId="215DF458" w14:textId="77777777" w:rsidR="005A63DE" w:rsidRPr="00DA38D8" w:rsidRDefault="005A63DE" w:rsidP="005A63DE">
            <w:pPr>
              <w:rPr>
                <w:bCs/>
                <w:sz w:val="20"/>
                <w:szCs w:val="20"/>
              </w:rPr>
            </w:pPr>
            <w:r w:rsidRPr="00DA38D8">
              <w:rPr>
                <w:bCs/>
                <w:color w:val="00B0F0"/>
                <w:sz w:val="20"/>
                <w:szCs w:val="20"/>
                <w:lang w:val="en-US"/>
              </w:rPr>
              <w:lastRenderedPageBreak/>
              <w:br/>
            </w:r>
            <w:r w:rsidRPr="00DA38D8">
              <w:rPr>
                <w:bCs/>
                <w:sz w:val="20"/>
                <w:szCs w:val="20"/>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2C73942F" w14:textId="77777777" w:rsidR="005A63DE" w:rsidRPr="00DA38D8" w:rsidRDefault="005A63DE" w:rsidP="005A63DE">
            <w:pPr>
              <w:rPr>
                <w:bCs/>
                <w:sz w:val="20"/>
                <w:szCs w:val="20"/>
              </w:rPr>
            </w:pPr>
            <w:r w:rsidRPr="00DA38D8">
              <w:rPr>
                <w:sz w:val="20"/>
                <w:szCs w:val="20"/>
              </w:rPr>
              <w:br/>
            </w:r>
            <w:r w:rsidRPr="00DA38D8">
              <w:rPr>
                <w:bCs/>
                <w:sz w:val="20"/>
                <w:szCs w:val="20"/>
              </w:rPr>
              <w:t>Observation 7: According to the observations on coexistence of different PEI candidates with legacy signal/channels, none of the considered PEI candidates seems to pose any significant issue regarding coexistence and impact to legacy signal/channel transmissions.</w:t>
            </w:r>
          </w:p>
          <w:p w14:paraId="69089C19" w14:textId="77777777" w:rsidR="005A63DE" w:rsidRPr="00DA38D8" w:rsidRDefault="005A63DE" w:rsidP="005A63DE">
            <w:pPr>
              <w:rPr>
                <w:bCs/>
                <w:sz w:val="20"/>
                <w:szCs w:val="20"/>
                <w:lang w:val="en-US"/>
              </w:rPr>
            </w:pPr>
            <w:r w:rsidRPr="00DA38D8">
              <w:rPr>
                <w:rFonts w:eastAsia="DengXian"/>
                <w:sz w:val="20"/>
                <w:szCs w:val="20"/>
                <w:lang w:eastAsia="en-US"/>
              </w:rPr>
              <w:br/>
            </w:r>
            <w:r w:rsidRPr="00DA38D8">
              <w:rPr>
                <w:bCs/>
                <w:sz w:val="20"/>
                <w:szCs w:val="20"/>
                <w:lang w:val="en-US"/>
              </w:rPr>
              <w:t>Observation 8: TRS-based PEI achieves most efficient rate matching when coexisting with PDSCH.</w:t>
            </w:r>
          </w:p>
          <w:p w14:paraId="0A5960CC" w14:textId="77777777" w:rsidR="005A63DE" w:rsidRPr="00DA38D8" w:rsidRDefault="005A63DE" w:rsidP="005A63DE">
            <w:pPr>
              <w:rPr>
                <w:bCs/>
                <w:sz w:val="20"/>
                <w:szCs w:val="20"/>
                <w:lang w:val="en-US"/>
              </w:rPr>
            </w:pPr>
            <w:r w:rsidRPr="00DA38D8">
              <w:rPr>
                <w:sz w:val="20"/>
                <w:szCs w:val="20"/>
              </w:rPr>
              <w:br/>
            </w:r>
            <w:r w:rsidRPr="00DA38D8">
              <w:rPr>
                <w:bCs/>
                <w:sz w:val="20"/>
                <w:szCs w:val="20"/>
                <w:lang w:val="en-US"/>
              </w:rPr>
              <w:t xml:space="preserve">Observation 9: </w:t>
            </w:r>
          </w:p>
          <w:p w14:paraId="21E3334D" w14:textId="77777777" w:rsidR="005A63DE" w:rsidRPr="00DA38D8" w:rsidRDefault="005A63DE" w:rsidP="009C2EF3">
            <w:pPr>
              <w:pStyle w:val="ListParagraph"/>
              <w:numPr>
                <w:ilvl w:val="0"/>
                <w:numId w:val="14"/>
              </w:numPr>
              <w:rPr>
                <w:sz w:val="20"/>
                <w:szCs w:val="20"/>
              </w:rPr>
            </w:pPr>
            <w:r w:rsidRPr="00DA38D8">
              <w:rPr>
                <w:bCs/>
                <w:sz w:val="20"/>
                <w:szCs w:val="20"/>
              </w:rPr>
              <w:t>TRS-based PEI can reuse Rel-15 TRS design as is, e.g., 2OS per slot</w:t>
            </w:r>
          </w:p>
          <w:p w14:paraId="2433C580" w14:textId="77777777" w:rsidR="005A63DE" w:rsidRPr="00DA38D8" w:rsidRDefault="005A63DE" w:rsidP="009C2EF3">
            <w:pPr>
              <w:pStyle w:val="ListParagraph"/>
              <w:numPr>
                <w:ilvl w:val="0"/>
                <w:numId w:val="14"/>
              </w:numPr>
              <w:rPr>
                <w:sz w:val="20"/>
                <w:szCs w:val="20"/>
              </w:rPr>
            </w:pPr>
            <w:r w:rsidRPr="00DA38D8">
              <w:rPr>
                <w:bCs/>
                <w:sz w:val="20"/>
                <w:szCs w:val="20"/>
              </w:rPr>
              <w:t>SSS-based PEI can be based on Rel-15 SSS signal design occupying multiple symbols in a slot</w:t>
            </w:r>
          </w:p>
          <w:p w14:paraId="712C7FA3" w14:textId="77777777" w:rsidR="005A63DE" w:rsidRPr="00DA38D8" w:rsidRDefault="005A63DE" w:rsidP="009C2EF3">
            <w:pPr>
              <w:pStyle w:val="ListParagraph"/>
              <w:numPr>
                <w:ilvl w:val="0"/>
                <w:numId w:val="14"/>
              </w:numPr>
              <w:rPr>
                <w:sz w:val="20"/>
                <w:szCs w:val="20"/>
              </w:rPr>
            </w:pPr>
            <w:r w:rsidRPr="00DA38D8">
              <w:rPr>
                <w:bCs/>
                <w:sz w:val="20"/>
                <w:szCs w:val="20"/>
              </w:rPr>
              <w:t xml:space="preserve">PDCCH-based PEI may require introduction of a new DCI format </w:t>
            </w:r>
          </w:p>
          <w:p w14:paraId="53297CA3" w14:textId="77777777" w:rsidR="005A63DE" w:rsidRPr="00DA38D8" w:rsidRDefault="005A63DE" w:rsidP="005A63DE">
            <w:pPr>
              <w:jc w:val="both"/>
              <w:rPr>
                <w:bCs/>
                <w:sz w:val="20"/>
                <w:szCs w:val="20"/>
              </w:rPr>
            </w:pPr>
            <w:r w:rsidRPr="00DA38D8">
              <w:rPr>
                <w:sz w:val="20"/>
                <w:szCs w:val="20"/>
              </w:rPr>
              <w:br/>
            </w:r>
            <w:r w:rsidRPr="00DA38D8">
              <w:rPr>
                <w:bCs/>
                <w:sz w:val="20"/>
                <w:szCs w:val="20"/>
              </w:rPr>
              <w:t>Observation 10: Using DMRS of PDCCH as PEI and DCI content for delivering other information suffers from same performance drawback as PDCCH based PEI compared to sequence-based PEI. Moreover, DMRS may potentially need to be processed twice: once for detection of PEI and later for channel estimation of PDCCH.</w:t>
            </w:r>
          </w:p>
          <w:p w14:paraId="799F4CC2" w14:textId="77777777" w:rsidR="005A63DE" w:rsidRPr="00DA38D8" w:rsidRDefault="005A63DE" w:rsidP="005A63DE">
            <w:pPr>
              <w:tabs>
                <w:tab w:val="num" w:pos="720"/>
              </w:tabs>
              <w:rPr>
                <w:bCs/>
                <w:sz w:val="20"/>
                <w:szCs w:val="20"/>
              </w:rPr>
            </w:pPr>
            <w:r w:rsidRPr="00DA38D8">
              <w:rPr>
                <w:rFonts w:eastAsia="DengXian"/>
                <w:sz w:val="20"/>
                <w:szCs w:val="20"/>
                <w:lang w:eastAsia="en-US"/>
              </w:rPr>
              <w:br/>
            </w:r>
            <w:r w:rsidRPr="00DA38D8">
              <w:rPr>
                <w:bCs/>
                <w:sz w:val="20"/>
                <w:szCs w:val="20"/>
              </w:rPr>
              <w:t xml:space="preserve">Observation 11: For 1 PEI to 1 PO association, Behv-B could cause more signalling overhead for PEI transmission and/or increased UE power consumption compared to Behv-A. This makes benefits of Behv-B over Behv-A questionable. </w:t>
            </w:r>
          </w:p>
          <w:p w14:paraId="6F509C9E" w14:textId="77777777" w:rsidR="005A63DE" w:rsidRPr="00DA38D8" w:rsidRDefault="005A63DE" w:rsidP="005A63DE">
            <w:pPr>
              <w:rPr>
                <w:bCs/>
                <w:sz w:val="20"/>
                <w:szCs w:val="20"/>
              </w:rPr>
            </w:pPr>
            <w:r w:rsidRPr="00DA38D8">
              <w:rPr>
                <w:rFonts w:eastAsia="DengXian"/>
                <w:sz w:val="20"/>
                <w:szCs w:val="20"/>
                <w:lang w:eastAsia="en-US"/>
              </w:rPr>
              <w:br/>
            </w:r>
            <w:r w:rsidRPr="00DA38D8">
              <w:rPr>
                <w:bCs/>
                <w:sz w:val="20"/>
                <w:szCs w:val="20"/>
                <w:lang w:val="en-US"/>
              </w:rPr>
              <w:t>Observation 12: Need for PEI at high paging load is questionable.</w:t>
            </w:r>
          </w:p>
          <w:p w14:paraId="02955A34" w14:textId="77777777" w:rsidR="005A63DE" w:rsidRPr="00DA38D8" w:rsidRDefault="005A63DE" w:rsidP="005A63DE">
            <w:pPr>
              <w:tabs>
                <w:tab w:val="num" w:pos="720"/>
              </w:tabs>
              <w:rPr>
                <w:bCs/>
                <w:sz w:val="20"/>
                <w:szCs w:val="20"/>
                <w:lang w:val="en-US"/>
              </w:rPr>
            </w:pPr>
            <w:r w:rsidRPr="00DA38D8">
              <w:rPr>
                <w:rFonts w:eastAsia="DengXian"/>
                <w:sz w:val="20"/>
                <w:szCs w:val="20"/>
                <w:lang w:eastAsia="en-US"/>
              </w:rPr>
              <w:br/>
            </w:r>
            <w:r w:rsidRPr="00DA38D8">
              <w:rPr>
                <w:bCs/>
                <w:sz w:val="20"/>
                <w:szCs w:val="20"/>
                <w:lang w:val="en-US"/>
              </w:rPr>
              <w:t>Observation 13: If N sub-groups are indicated via sequence transmission, UE needs to check 2^(N-1) sequences, i.e., only the sequences that would wake up UE’s subgroup.</w:t>
            </w:r>
          </w:p>
          <w:p w14:paraId="36B239A9" w14:textId="77777777" w:rsidR="005A63DE" w:rsidRPr="00DA38D8" w:rsidRDefault="005A63DE" w:rsidP="005A63DE">
            <w:pPr>
              <w:tabs>
                <w:tab w:val="num" w:pos="2160"/>
              </w:tabs>
              <w:rPr>
                <w:bCs/>
                <w:sz w:val="20"/>
                <w:szCs w:val="20"/>
              </w:rPr>
            </w:pPr>
            <w:r w:rsidRPr="00DA38D8">
              <w:rPr>
                <w:rFonts w:eastAsia="DengXian"/>
                <w:sz w:val="20"/>
                <w:szCs w:val="20"/>
                <w:lang w:val="en-US" w:eastAsia="en-US"/>
              </w:rPr>
              <w:br/>
            </w:r>
            <w:r w:rsidRPr="00DA38D8">
              <w:rPr>
                <w:bCs/>
                <w:sz w:val="20"/>
                <w:szCs w:val="20"/>
              </w:rPr>
              <w:t>Observation 14: Although PDCCH-based PEI may potentially include information of a larger number of UE sub-groups, this does not seem to offer critical PS advantage compared to the case, when both PEI and Paging PDCCH jointly indicate the UE sub-groups.</w:t>
            </w:r>
          </w:p>
          <w:p w14:paraId="6E5AC7C9" w14:textId="77777777" w:rsidR="005A63DE" w:rsidRPr="00DA38D8" w:rsidRDefault="005A63DE" w:rsidP="005A63DE">
            <w:pPr>
              <w:rPr>
                <w:b/>
                <w:bCs/>
                <w:sz w:val="20"/>
                <w:szCs w:val="20"/>
              </w:rPr>
            </w:pPr>
            <w:r w:rsidRPr="00DA38D8">
              <w:rPr>
                <w:rFonts w:eastAsia="DengXian"/>
                <w:sz w:val="20"/>
                <w:szCs w:val="20"/>
                <w:lang w:val="en-US" w:eastAsia="en-US"/>
              </w:rPr>
              <w:br/>
            </w:r>
            <w:r w:rsidRPr="00DA38D8">
              <w:rPr>
                <w:b/>
                <w:bCs/>
                <w:sz w:val="20"/>
                <w:szCs w:val="20"/>
              </w:rPr>
              <w:t>Proposal 1: Support sequence-based PEI for Rel-17.</w:t>
            </w:r>
          </w:p>
          <w:p w14:paraId="2BAF4E20" w14:textId="77777777" w:rsidR="005A63DE" w:rsidRPr="00DA38D8" w:rsidRDefault="005A63DE" w:rsidP="009C2EF3">
            <w:pPr>
              <w:pStyle w:val="ListParagraph"/>
              <w:numPr>
                <w:ilvl w:val="0"/>
                <w:numId w:val="46"/>
              </w:numPr>
              <w:rPr>
                <w:b/>
                <w:bCs/>
                <w:sz w:val="20"/>
                <w:szCs w:val="20"/>
              </w:rPr>
            </w:pPr>
            <w:r w:rsidRPr="00DA38D8">
              <w:rPr>
                <w:b/>
                <w:bCs/>
                <w:sz w:val="20"/>
                <w:szCs w:val="20"/>
              </w:rPr>
              <w:t>FFS: TRS/CSI-RS based PEI or SSS-based PEI</w:t>
            </w:r>
          </w:p>
          <w:p w14:paraId="7F54EEDF" w14:textId="77777777" w:rsidR="005A63DE" w:rsidRPr="00DA38D8" w:rsidRDefault="005A63DE" w:rsidP="005A63DE">
            <w:pPr>
              <w:tabs>
                <w:tab w:val="num" w:pos="720"/>
              </w:tabs>
              <w:rPr>
                <w:b/>
                <w:bCs/>
                <w:sz w:val="20"/>
                <w:szCs w:val="20"/>
              </w:rPr>
            </w:pPr>
            <w:r w:rsidRPr="00DA38D8">
              <w:rPr>
                <w:rFonts w:eastAsia="DengXian"/>
                <w:sz w:val="20"/>
                <w:szCs w:val="20"/>
                <w:lang w:val="en-US" w:eastAsia="en-US"/>
              </w:rPr>
              <w:br/>
            </w:r>
            <w:r w:rsidRPr="00DA38D8">
              <w:rPr>
                <w:b/>
                <w:bCs/>
                <w:sz w:val="20"/>
                <w:szCs w:val="20"/>
              </w:rPr>
              <w:t>Proposal 2: Support Behv-A only as PEI functionality.</w:t>
            </w:r>
          </w:p>
          <w:p w14:paraId="785CEBA0" w14:textId="77777777" w:rsidR="005A63DE" w:rsidRPr="00DA38D8" w:rsidRDefault="005A63DE"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1FC85AD4" w14:textId="77777777" w:rsidR="005A63DE" w:rsidRPr="00DA38D8" w:rsidRDefault="005A63DE" w:rsidP="009C2EF3">
            <w:pPr>
              <w:numPr>
                <w:ilvl w:val="1"/>
                <w:numId w:val="13"/>
              </w:numPr>
              <w:rPr>
                <w:b/>
                <w:bCs/>
                <w:sz w:val="20"/>
                <w:szCs w:val="20"/>
              </w:rPr>
            </w:pPr>
            <w:r w:rsidRPr="00DA38D8">
              <w:rPr>
                <w:b/>
                <w:bCs/>
                <w:sz w:val="20"/>
                <w:szCs w:val="20"/>
              </w:rPr>
              <w:t>PEI indicates UE should monitor a PO if UE’s group/subgroup is paged</w:t>
            </w:r>
          </w:p>
          <w:p w14:paraId="64513AAD" w14:textId="77777777" w:rsidR="005A63DE" w:rsidRPr="00DA38D8" w:rsidRDefault="005A63DE"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1B44D983" w14:textId="77777777" w:rsidR="005A63DE" w:rsidRPr="00DA38D8" w:rsidRDefault="005A63DE" w:rsidP="005A63DE">
            <w:pPr>
              <w:rPr>
                <w:b/>
                <w:bCs/>
                <w:sz w:val="20"/>
                <w:szCs w:val="20"/>
              </w:rPr>
            </w:pPr>
            <w:r w:rsidRPr="00DA38D8">
              <w:rPr>
                <w:b/>
                <w:bCs/>
                <w:sz w:val="20"/>
                <w:szCs w:val="20"/>
              </w:rPr>
              <w:br/>
              <w:t>Proposal 3: 1 PEI to 1 PO is supported only for Rel-17 PEI design.</w:t>
            </w:r>
          </w:p>
          <w:p w14:paraId="3B594830" w14:textId="77777777" w:rsidR="005A63DE" w:rsidRPr="00DA38D8" w:rsidRDefault="005A63DE" w:rsidP="005A63DE">
            <w:pPr>
              <w:rPr>
                <w:b/>
                <w:bCs/>
                <w:sz w:val="20"/>
                <w:szCs w:val="20"/>
              </w:rPr>
            </w:pPr>
            <w:r w:rsidRPr="00DA38D8">
              <w:rPr>
                <w:rFonts w:eastAsia="DengXian"/>
                <w:sz w:val="20"/>
                <w:szCs w:val="20"/>
                <w:lang w:eastAsia="en-US"/>
              </w:rPr>
              <w:br/>
            </w:r>
            <w:r w:rsidRPr="00DA38D8">
              <w:rPr>
                <w:b/>
                <w:bCs/>
                <w:sz w:val="20"/>
                <w:szCs w:val="20"/>
              </w:rPr>
              <w:t>Proposal 4: Both PEI and paging DCI may jointly indicate UE sub-grouping information, especially when number of sub-groups is large and PEI is sequence based.</w:t>
            </w:r>
          </w:p>
          <w:p w14:paraId="6B332BDB" w14:textId="77777777" w:rsidR="005A63DE" w:rsidRPr="00DA38D8" w:rsidRDefault="005A63DE" w:rsidP="005A63DE">
            <w:pPr>
              <w:rPr>
                <w:sz w:val="20"/>
                <w:szCs w:val="20"/>
              </w:rPr>
            </w:pPr>
          </w:p>
          <w:p w14:paraId="25266945" w14:textId="77777777" w:rsidR="005A63DE" w:rsidRPr="00DA38D8" w:rsidRDefault="005A63DE" w:rsidP="005A63DE">
            <w:pPr>
              <w:rPr>
                <w:b/>
                <w:bCs/>
                <w:sz w:val="20"/>
                <w:szCs w:val="20"/>
              </w:rPr>
            </w:pPr>
            <w:r w:rsidRPr="00DA38D8">
              <w:rPr>
                <w:b/>
                <w:bCs/>
                <w:sz w:val="20"/>
                <w:szCs w:val="20"/>
              </w:rPr>
              <w:t>Proposal 5: Sub-grouping indication by TRS-based PEI can be achieved as follows:</w:t>
            </w:r>
          </w:p>
          <w:p w14:paraId="4DA14785" w14:textId="77777777" w:rsidR="005A63DE" w:rsidRPr="00DA38D8" w:rsidRDefault="005A63DE" w:rsidP="009C2EF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p w14:paraId="3F418FC9" w14:textId="77777777" w:rsidR="005A63DE" w:rsidRPr="00DA38D8" w:rsidRDefault="005A63DE" w:rsidP="005A63DE">
            <w:pPr>
              <w:rPr>
                <w:b/>
                <w:bCs/>
                <w:sz w:val="20"/>
                <w:szCs w:val="20"/>
              </w:rPr>
            </w:pPr>
            <w:r w:rsidRPr="00DA38D8">
              <w:rPr>
                <w:b/>
                <w:bCs/>
                <w:sz w:val="20"/>
                <w:szCs w:val="20"/>
              </w:rPr>
              <w:t>Proposal 6: Signalling design for UE sub-grouping can be postponed until after PEI signal/channel design is confirmed.</w:t>
            </w:r>
          </w:p>
          <w:p w14:paraId="5135DD06" w14:textId="77777777" w:rsidR="005A63DE" w:rsidRPr="00DA38D8" w:rsidRDefault="005A63DE" w:rsidP="005A63DE">
            <w:pPr>
              <w:rPr>
                <w:sz w:val="20"/>
                <w:szCs w:val="20"/>
              </w:rPr>
            </w:pPr>
          </w:p>
        </w:tc>
      </w:tr>
      <w:tr w:rsidR="005A63DE" w:rsidRPr="00412BF5" w14:paraId="4B97FDD0" w14:textId="77777777" w:rsidTr="005A63DE">
        <w:tc>
          <w:tcPr>
            <w:tcW w:w="1165" w:type="dxa"/>
          </w:tcPr>
          <w:p w14:paraId="62FA4241" w14:textId="77777777" w:rsidR="005A63DE" w:rsidRPr="00412BF5" w:rsidRDefault="005A63DE" w:rsidP="005A63DE">
            <w:pPr>
              <w:rPr>
                <w:sz w:val="20"/>
                <w:szCs w:val="20"/>
              </w:rPr>
            </w:pPr>
            <w:r w:rsidRPr="00412BF5">
              <w:rPr>
                <w:sz w:val="20"/>
                <w:szCs w:val="20"/>
              </w:rPr>
              <w:t>Panasonic</w:t>
            </w:r>
          </w:p>
        </w:tc>
        <w:tc>
          <w:tcPr>
            <w:tcW w:w="9292" w:type="dxa"/>
          </w:tcPr>
          <w:p w14:paraId="35CCAEC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p w14:paraId="0858CE4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51ED2033"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10F93227" w14:textId="77777777" w:rsidR="005A63DE" w:rsidRPr="00DA38D8" w:rsidRDefault="005A63DE" w:rsidP="005A63DE">
            <w:pPr>
              <w:spacing w:before="120" w:after="120"/>
              <w:rPr>
                <w:b/>
                <w:bCs/>
                <w:sz w:val="20"/>
                <w:szCs w:val="20"/>
                <w:lang w:eastAsia="x-none"/>
              </w:rPr>
            </w:pPr>
            <w:r w:rsidRPr="00DA38D8">
              <w:rPr>
                <w:b/>
                <w:bCs/>
                <w:sz w:val="20"/>
                <w:szCs w:val="20"/>
                <w:lang w:eastAsia="x-none"/>
              </w:rPr>
              <w:lastRenderedPageBreak/>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305ABAE" w14:textId="77777777" w:rsidR="005A63DE" w:rsidRPr="00DA38D8" w:rsidRDefault="005A63DE" w:rsidP="005A63DE">
            <w:pPr>
              <w:spacing w:before="120" w:after="120"/>
              <w:rPr>
                <w:b/>
                <w:bCs/>
                <w:sz w:val="20"/>
                <w:szCs w:val="20"/>
              </w:rPr>
            </w:pPr>
            <w:r w:rsidRPr="00DA38D8">
              <w:rPr>
                <w:b/>
                <w:bCs/>
                <w:sz w:val="20"/>
                <w:szCs w:val="20"/>
              </w:rPr>
              <w:t xml:space="preserve">Proposal 5: Sub-grouping information can also be carried in the paging DCI. When PEI is configured, more refined sub-grouping indication is achieved. When PEI is not configured, just sub-grouping indication within paging DCI can also serve the function. </w:t>
            </w:r>
          </w:p>
        </w:tc>
      </w:tr>
      <w:tr w:rsidR="005A63DE" w:rsidRPr="00412BF5" w14:paraId="7167C303" w14:textId="77777777" w:rsidTr="005A63DE">
        <w:tc>
          <w:tcPr>
            <w:tcW w:w="1165" w:type="dxa"/>
          </w:tcPr>
          <w:p w14:paraId="20F0F8F8" w14:textId="77777777" w:rsidR="005A63DE" w:rsidRPr="00412BF5" w:rsidRDefault="005A63DE" w:rsidP="005A63DE">
            <w:pPr>
              <w:rPr>
                <w:sz w:val="20"/>
                <w:szCs w:val="20"/>
              </w:rPr>
            </w:pPr>
            <w:r w:rsidRPr="00412BF5">
              <w:rPr>
                <w:sz w:val="20"/>
                <w:szCs w:val="20"/>
              </w:rPr>
              <w:t>Apple</w:t>
            </w:r>
          </w:p>
        </w:tc>
        <w:tc>
          <w:tcPr>
            <w:tcW w:w="9292" w:type="dxa"/>
          </w:tcPr>
          <w:p w14:paraId="578C04DB" w14:textId="77777777" w:rsidR="005A63DE" w:rsidRPr="00DA38D8" w:rsidRDefault="005A63DE" w:rsidP="005A63DE">
            <w:pPr>
              <w:rPr>
                <w:b/>
                <w:bCs/>
                <w:sz w:val="20"/>
                <w:szCs w:val="20"/>
              </w:rPr>
            </w:pPr>
            <w:r w:rsidRPr="00DA38D8">
              <w:rPr>
                <w:b/>
                <w:bCs/>
                <w:sz w:val="20"/>
                <w:szCs w:val="20"/>
              </w:rPr>
              <w:t>Proposal 1: Use PDCCH to carry paging early indication.</w:t>
            </w:r>
          </w:p>
          <w:p w14:paraId="31A31954" w14:textId="77777777" w:rsidR="005A63DE" w:rsidRPr="00DA38D8" w:rsidRDefault="005A63DE" w:rsidP="005A63DE">
            <w:pPr>
              <w:tabs>
                <w:tab w:val="left" w:pos="640"/>
              </w:tabs>
              <w:rPr>
                <w:b/>
                <w:bCs/>
                <w:sz w:val="20"/>
                <w:szCs w:val="20"/>
              </w:rPr>
            </w:pPr>
            <w:r w:rsidRPr="00DA38D8">
              <w:rPr>
                <w:b/>
                <w:bCs/>
                <w:sz w:val="20"/>
                <w:szCs w:val="20"/>
              </w:rPr>
              <w:br/>
              <w:t>Proposal 2: Adopt Behv-A, i.e.,</w:t>
            </w:r>
          </w:p>
          <w:p w14:paraId="590F8833" w14:textId="77777777" w:rsidR="005A63DE" w:rsidRPr="00DA38D8" w:rsidRDefault="005A63DE"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43E900D1" w14:textId="77777777" w:rsidR="005A63DE" w:rsidRPr="00DA38D8" w:rsidRDefault="005A63DE"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p w14:paraId="5CD1282B" w14:textId="77777777" w:rsidR="005A63DE" w:rsidRPr="00DA38D8" w:rsidRDefault="005A63DE" w:rsidP="005A63DE">
            <w:pPr>
              <w:rPr>
                <w:b/>
                <w:bCs/>
                <w:sz w:val="20"/>
                <w:szCs w:val="20"/>
              </w:rPr>
            </w:pPr>
            <w:r w:rsidRPr="00DA38D8">
              <w:rPr>
                <w:b/>
                <w:bCs/>
                <w:sz w:val="20"/>
                <w:szCs w:val="20"/>
              </w:rPr>
              <w:br/>
              <w:t>Proposal 3: Support of separate PO configurations for legacy UEs and new UEs.</w:t>
            </w:r>
          </w:p>
          <w:p w14:paraId="5EFED615" w14:textId="77777777" w:rsidR="005A63DE" w:rsidRPr="00DA38D8" w:rsidRDefault="005A63DE" w:rsidP="005A63DE">
            <w:pPr>
              <w:rPr>
                <w:sz w:val="20"/>
                <w:szCs w:val="20"/>
              </w:rPr>
            </w:pPr>
          </w:p>
        </w:tc>
      </w:tr>
      <w:tr w:rsidR="005A63DE" w:rsidRPr="00412BF5" w14:paraId="5172BC8F" w14:textId="77777777" w:rsidTr="005A63DE">
        <w:tc>
          <w:tcPr>
            <w:tcW w:w="1165" w:type="dxa"/>
          </w:tcPr>
          <w:p w14:paraId="34B12CB2" w14:textId="77777777" w:rsidR="005A63DE" w:rsidRPr="00412BF5" w:rsidRDefault="005A63DE" w:rsidP="005A63DE">
            <w:pPr>
              <w:rPr>
                <w:sz w:val="20"/>
                <w:szCs w:val="20"/>
              </w:rPr>
            </w:pPr>
            <w:r w:rsidRPr="00412BF5">
              <w:rPr>
                <w:sz w:val="20"/>
                <w:szCs w:val="20"/>
              </w:rPr>
              <w:t>IDC</w:t>
            </w:r>
          </w:p>
        </w:tc>
        <w:tc>
          <w:tcPr>
            <w:tcW w:w="9292" w:type="dxa"/>
          </w:tcPr>
          <w:p w14:paraId="0C0C8401" w14:textId="77777777" w:rsidR="005A63DE" w:rsidRPr="00DA38D8" w:rsidRDefault="005A63DE" w:rsidP="005A63DE">
            <w:pPr>
              <w:jc w:val="both"/>
              <w:rPr>
                <w:bCs/>
                <w:sz w:val="20"/>
                <w:szCs w:val="20"/>
              </w:rPr>
            </w:pPr>
            <w:r w:rsidRPr="00DA38D8">
              <w:rPr>
                <w:bCs/>
                <w:sz w:val="20"/>
                <w:szCs w:val="20"/>
              </w:rPr>
              <w:t>Observation 1: The MDR of TRS and 2-symbol SSS are close to each other and about 1 dB better than PDCCH with AL8.</w:t>
            </w:r>
          </w:p>
          <w:p w14:paraId="5730DDF3" w14:textId="77777777" w:rsidR="005A63DE" w:rsidRPr="00DA38D8" w:rsidRDefault="005A63DE" w:rsidP="005A63DE">
            <w:pPr>
              <w:jc w:val="both"/>
              <w:rPr>
                <w:bCs/>
                <w:sz w:val="20"/>
                <w:szCs w:val="20"/>
              </w:rPr>
            </w:pPr>
            <w:r w:rsidRPr="00DA38D8">
              <w:rPr>
                <w:bCs/>
                <w:sz w:val="20"/>
                <w:szCs w:val="20"/>
              </w:rPr>
              <w:br/>
              <w:t>Observation 2: PDCCH with AL4 cannot meet the agreed joint MDR requirement.</w:t>
            </w:r>
          </w:p>
          <w:p w14:paraId="08BF86FA" w14:textId="77777777" w:rsidR="005A63DE" w:rsidRPr="00DA38D8" w:rsidRDefault="005A63DE" w:rsidP="005A63DE">
            <w:pPr>
              <w:jc w:val="both"/>
              <w:rPr>
                <w:bCs/>
                <w:sz w:val="20"/>
                <w:szCs w:val="20"/>
                <w:lang w:eastAsia="zh-CN"/>
              </w:rPr>
            </w:pPr>
            <w:r w:rsidRPr="00DA38D8">
              <w:rPr>
                <w:bCs/>
                <w:sz w:val="20"/>
                <w:szCs w:val="20"/>
                <w:lang w:eastAsia="zh-CN"/>
              </w:rPr>
              <w:br/>
              <w:t>Observation 3: Sequence-based PEI offers similar or lower resource overhead than PDCCH-based PEI.</w:t>
            </w:r>
          </w:p>
          <w:p w14:paraId="36A9D42D" w14:textId="77777777" w:rsidR="005A63DE" w:rsidRPr="00DA38D8" w:rsidRDefault="005A63DE" w:rsidP="005A63DE">
            <w:pPr>
              <w:jc w:val="both"/>
              <w:rPr>
                <w:b/>
                <w:bCs/>
                <w:sz w:val="20"/>
                <w:szCs w:val="20"/>
                <w:lang w:eastAsia="zh-CN"/>
              </w:rPr>
            </w:pPr>
            <w:r w:rsidRPr="00DA38D8">
              <w:rPr>
                <w:rFonts w:eastAsia="Arial Unicode MS"/>
                <w:sz w:val="20"/>
                <w:szCs w:val="20"/>
              </w:rPr>
              <w:br/>
            </w:r>
            <w:r w:rsidRPr="00DA38D8">
              <w:rPr>
                <w:b/>
                <w:bCs/>
                <w:sz w:val="20"/>
                <w:szCs w:val="20"/>
                <w:lang w:eastAsia="zh-CN"/>
              </w:rPr>
              <w:t>Proposal 1: Sequence-based paging early indication is adopted for UE power saving in Rel-17.</w:t>
            </w:r>
          </w:p>
          <w:p w14:paraId="2C3D9465" w14:textId="77777777" w:rsidR="005A63DE" w:rsidRPr="00DA38D8" w:rsidRDefault="005A63DE" w:rsidP="005A63DE">
            <w:pPr>
              <w:rPr>
                <w:sz w:val="20"/>
                <w:szCs w:val="20"/>
              </w:rPr>
            </w:pPr>
          </w:p>
        </w:tc>
      </w:tr>
      <w:tr w:rsidR="005A63DE" w:rsidRPr="00412BF5" w14:paraId="1040B107" w14:textId="77777777" w:rsidTr="005A63DE">
        <w:tc>
          <w:tcPr>
            <w:tcW w:w="1165" w:type="dxa"/>
          </w:tcPr>
          <w:p w14:paraId="39B899EF" w14:textId="77777777" w:rsidR="005A63DE" w:rsidRPr="00412BF5" w:rsidRDefault="005A63DE" w:rsidP="005A63DE">
            <w:pPr>
              <w:rPr>
                <w:sz w:val="20"/>
                <w:szCs w:val="20"/>
              </w:rPr>
            </w:pPr>
            <w:r w:rsidRPr="00412BF5">
              <w:rPr>
                <w:sz w:val="20"/>
                <w:szCs w:val="20"/>
              </w:rPr>
              <w:t>DoCoMo</w:t>
            </w:r>
          </w:p>
        </w:tc>
        <w:tc>
          <w:tcPr>
            <w:tcW w:w="9292" w:type="dxa"/>
          </w:tcPr>
          <w:p w14:paraId="79F63372"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520A382" w14:textId="77777777" w:rsidR="005A63DE" w:rsidRPr="00DA38D8" w:rsidRDefault="005A63DE" w:rsidP="005A63DE">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002D9F40" w14:textId="77777777" w:rsidR="005A63DE" w:rsidRPr="00DA38D8" w:rsidRDefault="005A63DE" w:rsidP="005A63DE">
            <w:pPr>
              <w:tabs>
                <w:tab w:val="left" w:pos="1955"/>
              </w:tabs>
              <w:rPr>
                <w:rFonts w:eastAsiaTheme="minorEastAsia"/>
                <w:color w:val="000000" w:themeColor="text1"/>
                <w:sz w:val="20"/>
                <w:szCs w:val="20"/>
                <w:lang w:val="en-US" w:eastAsia="ja-JP"/>
              </w:rPr>
            </w:pPr>
            <w:r w:rsidRPr="00DA38D8">
              <w:rPr>
                <w:i/>
                <w:color w:val="000000" w:themeColor="text1"/>
                <w:sz w:val="20"/>
                <w:szCs w:val="20"/>
                <w:lang w:eastAsia="zh-CN"/>
              </w:rPr>
              <w:br/>
              <w:t>Observation 3:</w:t>
            </w:r>
            <w:r w:rsidRPr="00DA38D8" w:rsidDel="0071663D">
              <w:rPr>
                <w:i/>
                <w:color w:val="000000" w:themeColor="text1"/>
                <w:sz w:val="20"/>
                <w:szCs w:val="20"/>
                <w:lang w:eastAsia="zh-CN"/>
              </w:rPr>
              <w:t xml:space="preserve"> </w:t>
            </w:r>
            <w:r w:rsidRPr="00DA38D8">
              <w:rPr>
                <w:i/>
                <w:color w:val="000000" w:themeColor="text1"/>
                <w:sz w:val="20"/>
                <w:szCs w:val="20"/>
                <w:lang w:eastAsia="zh-CN"/>
              </w:rPr>
              <w:t>DCI-based PEI that can notify a lot of information is desirable for subgroups.</w:t>
            </w:r>
          </w:p>
          <w:p w14:paraId="714318D0"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br/>
              <w:t>Observation 4:</w:t>
            </w:r>
            <w:r w:rsidRPr="00DA38D8" w:rsidDel="0071663D">
              <w:rPr>
                <w:i/>
                <w:color w:val="000000" w:themeColor="text1"/>
                <w:sz w:val="20"/>
                <w:szCs w:val="20"/>
                <w:lang w:eastAsia="zh-CN"/>
              </w:rPr>
              <w:t xml:space="preserve"> </w:t>
            </w:r>
            <w:r w:rsidRPr="00DA38D8">
              <w:rPr>
                <w:i/>
                <w:color w:val="000000" w:themeColor="text1"/>
                <w:sz w:val="20"/>
                <w:szCs w:val="20"/>
                <w:lang w:val="en-US" w:eastAsia="zh-CN"/>
              </w:rPr>
              <w:t>The power saving gain</w:t>
            </w:r>
            <w:r w:rsidRPr="00DA38D8">
              <w:rPr>
                <w:i/>
                <w:color w:val="000000" w:themeColor="text1"/>
                <w:sz w:val="20"/>
                <w:szCs w:val="20"/>
                <w:lang w:eastAsia="zh-CN"/>
              </w:rPr>
              <w:t xml:space="preserve"> can be obtained at any grouping rate by combining PEI with subgroup indication and/or TRS/CSI-RS indication.</w:t>
            </w:r>
          </w:p>
          <w:p w14:paraId="361BD71B" w14:textId="77777777" w:rsidR="005A63DE" w:rsidRPr="00DA38D8" w:rsidRDefault="005A63DE" w:rsidP="005A63DE">
            <w:pPr>
              <w:rPr>
                <w:rFonts w:eastAsia="SimSun"/>
                <w:b/>
                <w:i/>
                <w:color w:val="000000" w:themeColor="text1"/>
                <w:sz w:val="20"/>
                <w:szCs w:val="20"/>
                <w:lang w:eastAsia="zh-CN"/>
              </w:rPr>
            </w:pPr>
            <w:r w:rsidRPr="00DA38D8">
              <w:rPr>
                <w:i/>
                <w:color w:val="000000" w:themeColor="text1"/>
                <w:sz w:val="20"/>
                <w:szCs w:val="20"/>
                <w:lang w:eastAsia="zh-CN"/>
              </w:rPr>
              <w:br/>
              <w:t>Observation 5:</w:t>
            </w:r>
            <w:r w:rsidRPr="00DA38D8" w:rsidDel="0071663D">
              <w:rPr>
                <w:i/>
                <w:color w:val="000000" w:themeColor="text1"/>
                <w:sz w:val="20"/>
                <w:szCs w:val="20"/>
                <w:lang w:eastAsia="zh-CN"/>
              </w:rPr>
              <w:t xml:space="preserve"> </w:t>
            </w:r>
            <w:r w:rsidRPr="00DA38D8">
              <w:rPr>
                <w:i/>
                <w:color w:val="000000" w:themeColor="text1"/>
                <w:sz w:val="20"/>
                <w:szCs w:val="20"/>
                <w:lang w:eastAsia="zh-CN"/>
              </w:rPr>
              <w:t>There are some restrictions in SSS-based PEI to avoid to impact legacy UE.</w:t>
            </w:r>
          </w:p>
          <w:p w14:paraId="6517EC1E" w14:textId="77777777" w:rsidR="005A63DE" w:rsidRPr="00DA38D8" w:rsidRDefault="005A63DE" w:rsidP="005A63DE">
            <w:pPr>
              <w:rPr>
                <w:b/>
                <w:i/>
                <w:color w:val="000000" w:themeColor="text1"/>
                <w:sz w:val="20"/>
                <w:szCs w:val="20"/>
                <w:lang w:eastAsia="zh-CN"/>
              </w:rPr>
            </w:pPr>
          </w:p>
          <w:p w14:paraId="61CA1569" w14:textId="77777777" w:rsidR="005A63DE" w:rsidRPr="00DA38D8" w:rsidRDefault="005A63DE" w:rsidP="005A63DE">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20A4472C" w14:textId="77777777" w:rsidR="005A63DE" w:rsidRPr="00DA38D8" w:rsidRDefault="005A63DE" w:rsidP="005A63DE">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594B1748" w14:textId="77777777" w:rsidR="005A63DE" w:rsidRPr="00DA38D8" w:rsidRDefault="005A63DE" w:rsidP="005A63DE">
            <w:pPr>
              <w:rPr>
                <w:rFonts w:eastAsia="SimSun"/>
                <w:b/>
                <w:i/>
                <w:color w:val="000000" w:themeColor="text1"/>
                <w:sz w:val="20"/>
                <w:szCs w:val="20"/>
                <w:u w:val="single"/>
                <w:lang w:eastAsia="zh-CN"/>
              </w:rPr>
            </w:pPr>
            <w:r w:rsidRPr="00DA38D8">
              <w:rPr>
                <w:b/>
                <w:i/>
                <w:color w:val="000000" w:themeColor="text1"/>
                <w:sz w:val="20"/>
                <w:szCs w:val="20"/>
                <w:lang w:eastAsia="zh-CN"/>
              </w:rPr>
              <w:br/>
              <w:t>Proposal 3: DCI-based PEI should be supported.</w:t>
            </w:r>
          </w:p>
          <w:p w14:paraId="30C91D1E" w14:textId="77777777" w:rsidR="005A63DE" w:rsidRPr="00DA38D8" w:rsidRDefault="005A63DE" w:rsidP="005A63DE">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b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2E6EDA5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6DBA4E2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1F546018"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02F7485F"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63A01B35" w14:textId="77777777" w:rsidR="005A63DE" w:rsidRPr="00DA38D8" w:rsidRDefault="005A63DE" w:rsidP="005A63DE">
            <w:pPr>
              <w:rPr>
                <w:sz w:val="20"/>
                <w:szCs w:val="20"/>
                <w:lang w:val="en-US"/>
              </w:rPr>
            </w:pPr>
          </w:p>
        </w:tc>
      </w:tr>
      <w:tr w:rsidR="005A63DE" w:rsidRPr="00412BF5" w14:paraId="52BAD0CA" w14:textId="77777777" w:rsidTr="005A63DE">
        <w:tc>
          <w:tcPr>
            <w:tcW w:w="1165" w:type="dxa"/>
          </w:tcPr>
          <w:p w14:paraId="1CD40BD3" w14:textId="77777777" w:rsidR="005A63DE" w:rsidRPr="00412BF5" w:rsidRDefault="005A63DE" w:rsidP="005A63DE">
            <w:pPr>
              <w:rPr>
                <w:sz w:val="20"/>
                <w:szCs w:val="20"/>
              </w:rPr>
            </w:pPr>
            <w:r w:rsidRPr="00412BF5">
              <w:rPr>
                <w:sz w:val="20"/>
                <w:szCs w:val="20"/>
              </w:rPr>
              <w:t>Xiaomi</w:t>
            </w:r>
          </w:p>
        </w:tc>
        <w:tc>
          <w:tcPr>
            <w:tcW w:w="9292" w:type="dxa"/>
          </w:tcPr>
          <w:p w14:paraId="0DD64C90" w14:textId="77777777" w:rsidR="005A63DE" w:rsidRPr="00DA38D8" w:rsidRDefault="005A63DE" w:rsidP="005A63DE">
            <w:pPr>
              <w:jc w:val="both"/>
              <w:rPr>
                <w:i/>
                <w:sz w:val="20"/>
                <w:szCs w:val="20"/>
                <w:lang w:val="en-US" w:eastAsia="zh-CN"/>
              </w:rPr>
            </w:pPr>
            <w:r w:rsidRPr="00DA38D8">
              <w:rPr>
                <w:i/>
                <w:sz w:val="20"/>
                <w:szCs w:val="20"/>
                <w:lang w:val="en-US" w:eastAsia="zh-CN"/>
              </w:rPr>
              <w:t>Observation 1:</w:t>
            </w:r>
            <w:r w:rsidRPr="00DA38D8">
              <w:rPr>
                <w:sz w:val="20"/>
                <w:szCs w:val="20"/>
              </w:rPr>
              <w:t xml:space="preserve"> </w:t>
            </w:r>
            <w:r w:rsidRPr="00DA38D8">
              <w:rPr>
                <w:i/>
                <w:sz w:val="20"/>
                <w:szCs w:val="20"/>
                <w:lang w:val="en-US" w:eastAsia="zh-CN"/>
              </w:rPr>
              <w:t>DCI-based PEI and sequence-based PEI has similar power saving gain when the two forms of PEI have similar relative locations to the target PO.</w:t>
            </w:r>
          </w:p>
          <w:p w14:paraId="7143D88C" w14:textId="77777777" w:rsidR="005A63DE" w:rsidRPr="00DA38D8" w:rsidRDefault="005A63DE" w:rsidP="005A63DE">
            <w:pPr>
              <w:pStyle w:val="BodyText"/>
              <w:rPr>
                <w:i/>
                <w:sz w:val="20"/>
                <w:szCs w:val="20"/>
                <w:lang w:eastAsia="zh-CN"/>
              </w:rPr>
            </w:pPr>
            <w:r w:rsidRPr="00DA38D8">
              <w:rPr>
                <w:i/>
                <w:sz w:val="20"/>
                <w:szCs w:val="20"/>
                <w:lang w:eastAsia="zh-CN"/>
              </w:rPr>
              <w:br/>
              <w:t>Observation 2:</w:t>
            </w:r>
            <w:r w:rsidRPr="00DA38D8">
              <w:rPr>
                <w:rFonts w:cs="Calibri"/>
                <w:iCs/>
                <w:sz w:val="20"/>
                <w:szCs w:val="20"/>
                <w:lang w:eastAsia="zh-CN"/>
              </w:rPr>
              <w:t xml:space="preserve"> </w:t>
            </w:r>
            <w:r w:rsidRPr="00DA38D8">
              <w:rPr>
                <w:i/>
                <w:sz w:val="20"/>
                <w:szCs w:val="20"/>
                <w:lang w:eastAsia="zh-CN"/>
              </w:rPr>
              <w:t>Compared to sequence-based PEI, DCI-based PEI can carry more information such as subgrouping indication/ TRS/CSI-RS for idle UE indication/ paging type.</w:t>
            </w:r>
          </w:p>
          <w:p w14:paraId="52D76174" w14:textId="77777777" w:rsidR="005A63DE" w:rsidRPr="00DA38D8" w:rsidRDefault="005A63DE" w:rsidP="005A63DE">
            <w:pPr>
              <w:pStyle w:val="BodyText"/>
              <w:rPr>
                <w:i/>
                <w:sz w:val="20"/>
                <w:szCs w:val="20"/>
                <w:lang w:eastAsia="zh-CN"/>
              </w:rPr>
            </w:pPr>
            <w:r w:rsidRPr="00DA38D8">
              <w:rPr>
                <w:i/>
                <w:sz w:val="20"/>
                <w:szCs w:val="20"/>
                <w:lang w:eastAsia="zh-CN"/>
              </w:rPr>
              <w:br/>
              <w:t>Observation 3:</w:t>
            </w:r>
            <w:r w:rsidRPr="00DA38D8">
              <w:rPr>
                <w:rFonts w:cs="Calibri"/>
                <w:iCs/>
                <w:sz w:val="20"/>
                <w:szCs w:val="20"/>
                <w:lang w:eastAsia="zh-CN"/>
              </w:rPr>
              <w:t xml:space="preserve"> </w:t>
            </w:r>
            <w:r w:rsidRPr="00DA38D8">
              <w:rPr>
                <w:i/>
                <w:sz w:val="20"/>
                <w:szCs w:val="20"/>
                <w:lang w:eastAsia="zh-CN"/>
              </w:rPr>
              <w:t>DCI-based PEI can reuse legacy DCI format and PDCCH search space/CORESET configuration while sequence-based PEI needs extra specification design.</w:t>
            </w:r>
          </w:p>
          <w:p w14:paraId="2BC27CE1" w14:textId="77777777" w:rsidR="005A63DE" w:rsidRPr="00DA38D8" w:rsidRDefault="005A63DE" w:rsidP="005A63DE">
            <w:pPr>
              <w:pStyle w:val="BodyText"/>
              <w:rPr>
                <w:rFonts w:cs="Calibri"/>
                <w:iCs/>
                <w:sz w:val="20"/>
                <w:szCs w:val="20"/>
                <w:lang w:eastAsia="zh-CN"/>
              </w:rPr>
            </w:pPr>
            <w:r w:rsidRPr="00DA38D8">
              <w:rPr>
                <w:i/>
                <w:sz w:val="20"/>
                <w:szCs w:val="20"/>
                <w:lang w:eastAsia="zh-CN"/>
              </w:rPr>
              <w:br/>
              <w:t>Observation 4: DCI-based PEI can adjust its coverage flexibly by shifting AL while sequence-based PEI can hardly do.</w:t>
            </w:r>
          </w:p>
          <w:p w14:paraId="5F3D8021" w14:textId="77777777" w:rsidR="005A63DE" w:rsidRPr="00DA38D8" w:rsidRDefault="005A63DE" w:rsidP="005A63DE">
            <w:pPr>
              <w:jc w:val="both"/>
              <w:rPr>
                <w:i/>
                <w:sz w:val="20"/>
                <w:szCs w:val="20"/>
                <w:lang w:eastAsia="zh-CN"/>
              </w:rPr>
            </w:pPr>
            <w:r w:rsidRPr="00DA38D8">
              <w:rPr>
                <w:i/>
                <w:sz w:val="20"/>
                <w:szCs w:val="20"/>
                <w:lang w:eastAsia="zh-CN"/>
              </w:rPr>
              <w:br/>
              <w:t>Observation 5: Sequence-based PEI</w:t>
            </w:r>
            <w:r w:rsidRPr="00DA38D8">
              <w:rPr>
                <w:rFonts w:hint="eastAsia"/>
                <w:i/>
                <w:sz w:val="20"/>
                <w:szCs w:val="20"/>
                <w:lang w:eastAsia="zh-CN"/>
              </w:rPr>
              <w:t>,</w:t>
            </w:r>
            <w:r w:rsidRPr="00DA38D8">
              <w:rPr>
                <w:i/>
                <w:sz w:val="20"/>
                <w:szCs w:val="20"/>
                <w:lang w:eastAsia="zh-CN"/>
              </w:rPr>
              <w:t xml:space="preserve"> </w:t>
            </w:r>
            <w:r w:rsidRPr="00DA38D8">
              <w:rPr>
                <w:rFonts w:hint="eastAsia"/>
                <w:i/>
                <w:sz w:val="20"/>
                <w:szCs w:val="20"/>
                <w:lang w:eastAsia="zh-CN"/>
              </w:rPr>
              <w:t>especially</w:t>
            </w:r>
            <w:r w:rsidRPr="00DA38D8">
              <w:rPr>
                <w:i/>
                <w:sz w:val="20"/>
                <w:szCs w:val="20"/>
                <w:lang w:eastAsia="zh-CN"/>
              </w:rPr>
              <w:t xml:space="preserve"> TRS/CSI-RS, can easily encounter resource conflicting issue with legacy channels/signals.</w:t>
            </w:r>
          </w:p>
          <w:p w14:paraId="55695B43" w14:textId="77777777" w:rsidR="005A63DE" w:rsidRPr="00DA38D8" w:rsidRDefault="005A63DE" w:rsidP="005A63DE">
            <w:pPr>
              <w:jc w:val="both"/>
              <w:rPr>
                <w:i/>
                <w:sz w:val="20"/>
                <w:szCs w:val="20"/>
                <w:lang w:eastAsia="zh-CN"/>
              </w:rPr>
            </w:pPr>
            <w:r w:rsidRPr="00DA38D8">
              <w:rPr>
                <w:i/>
                <w:sz w:val="20"/>
                <w:szCs w:val="20"/>
                <w:lang w:eastAsia="zh-CN"/>
              </w:rPr>
              <w:br/>
              <w:t>Observation 6: SSS-</w:t>
            </w:r>
            <w:r w:rsidRPr="00DA38D8">
              <w:rPr>
                <w:rFonts w:hint="eastAsia"/>
                <w:i/>
                <w:sz w:val="20"/>
                <w:szCs w:val="20"/>
                <w:lang w:eastAsia="zh-CN"/>
              </w:rPr>
              <w:t>based</w:t>
            </w:r>
            <w:r w:rsidRPr="00DA38D8">
              <w:rPr>
                <w:i/>
                <w:sz w:val="20"/>
                <w:szCs w:val="20"/>
                <w:lang w:eastAsia="zh-CN"/>
              </w:rPr>
              <w:t xml:space="preserve"> PEI may be mistaken as SSS for cell identification</w:t>
            </w:r>
            <w:r w:rsidRPr="00DA38D8">
              <w:rPr>
                <w:rFonts w:hint="eastAsia"/>
                <w:i/>
                <w:sz w:val="20"/>
                <w:szCs w:val="20"/>
                <w:lang w:eastAsia="zh-CN"/>
              </w:rPr>
              <w:t>/</w:t>
            </w:r>
            <w:r w:rsidRPr="00DA38D8">
              <w:rPr>
                <w:i/>
                <w:sz w:val="20"/>
                <w:szCs w:val="20"/>
                <w:lang w:eastAsia="zh-CN"/>
              </w:rPr>
              <w:t xml:space="preserve">synchronization by legacy UEs. </w:t>
            </w:r>
          </w:p>
          <w:p w14:paraId="45DEFB0C" w14:textId="77777777" w:rsidR="005A63DE" w:rsidRPr="00DA38D8" w:rsidRDefault="005A63DE" w:rsidP="005A63DE">
            <w:pPr>
              <w:pStyle w:val="BodyText"/>
              <w:rPr>
                <w:b/>
                <w:i/>
                <w:sz w:val="20"/>
                <w:szCs w:val="20"/>
                <w:lang w:eastAsia="zh-CN"/>
              </w:rPr>
            </w:pPr>
            <w:r w:rsidRPr="00DA38D8">
              <w:rPr>
                <w:b/>
                <w:i/>
                <w:sz w:val="20"/>
                <w:szCs w:val="20"/>
                <w:lang w:eastAsia="zh-CN"/>
              </w:rPr>
              <w:lastRenderedPageBreak/>
              <w:br/>
              <w:t xml:space="preserve">Proposal 1: DCI-based PEI is preferred and can be carried in paging search space.  For target UE group A’s PO for paging, its PEI can be located in another UE </w:t>
            </w:r>
            <w:r w:rsidRPr="00DA38D8">
              <w:rPr>
                <w:rFonts w:hint="eastAsia"/>
                <w:b/>
                <w:i/>
                <w:sz w:val="20"/>
                <w:szCs w:val="20"/>
                <w:lang w:eastAsia="zh-CN"/>
              </w:rPr>
              <w:t>group</w:t>
            </w:r>
            <w:r w:rsidRPr="00DA38D8">
              <w:rPr>
                <w:b/>
                <w:i/>
                <w:sz w:val="20"/>
                <w:szCs w:val="20"/>
                <w:lang w:eastAsia="zh-CN"/>
              </w:rPr>
              <w:t xml:space="preserve"> B’s PO which is earlier in time domain.</w:t>
            </w:r>
          </w:p>
          <w:p w14:paraId="1651CFCE" w14:textId="77777777" w:rsidR="005A63DE" w:rsidRPr="00DA38D8" w:rsidRDefault="005A63DE" w:rsidP="005A63DE">
            <w:pPr>
              <w:jc w:val="both"/>
              <w:rPr>
                <w:b/>
                <w:i/>
                <w:sz w:val="20"/>
                <w:szCs w:val="20"/>
                <w:lang w:eastAsia="zh-CN"/>
              </w:rPr>
            </w:pPr>
            <w:r w:rsidRPr="00DA38D8">
              <w:rPr>
                <w:b/>
                <w:i/>
                <w:sz w:val="20"/>
                <w:szCs w:val="20"/>
                <w:lang w:eastAsia="zh-CN"/>
              </w:rPr>
              <w:br/>
              <w:t xml:space="preserve">Proposal 2: Sub-grouping methods by 1) reserved bits in legacy paging DCI and 2) DCI-based PEI should be further studied. </w:t>
            </w:r>
          </w:p>
          <w:p w14:paraId="5B9DE082" w14:textId="77777777" w:rsidR="005A63DE" w:rsidRPr="00DA38D8" w:rsidRDefault="005A63DE" w:rsidP="005A63DE">
            <w:pPr>
              <w:rPr>
                <w:sz w:val="20"/>
                <w:szCs w:val="20"/>
              </w:rPr>
            </w:pPr>
          </w:p>
        </w:tc>
      </w:tr>
      <w:tr w:rsidR="005A63DE" w:rsidRPr="00412BF5" w14:paraId="0FD293FF" w14:textId="77777777" w:rsidTr="005A63DE">
        <w:tc>
          <w:tcPr>
            <w:tcW w:w="1165" w:type="dxa"/>
          </w:tcPr>
          <w:p w14:paraId="63E8AEFF" w14:textId="77777777" w:rsidR="005A63DE" w:rsidRPr="00412BF5" w:rsidRDefault="005A63DE" w:rsidP="005A63DE">
            <w:pPr>
              <w:rPr>
                <w:sz w:val="20"/>
                <w:szCs w:val="20"/>
              </w:rPr>
            </w:pPr>
            <w:r w:rsidRPr="00412BF5">
              <w:rPr>
                <w:sz w:val="20"/>
                <w:szCs w:val="20"/>
              </w:rPr>
              <w:t>Ericsson</w:t>
            </w:r>
          </w:p>
        </w:tc>
        <w:tc>
          <w:tcPr>
            <w:tcW w:w="9292" w:type="dxa"/>
          </w:tcPr>
          <w:p w14:paraId="708E4FC4" w14:textId="77777777" w:rsidR="005A63DE" w:rsidRPr="00DA38D8" w:rsidRDefault="005A63DE" w:rsidP="005A63DE">
            <w:pPr>
              <w:rPr>
                <w:sz w:val="20"/>
                <w:szCs w:val="20"/>
              </w:rPr>
            </w:pPr>
            <w:r w:rsidRPr="00DA38D8">
              <w:rPr>
                <w:sz w:val="20"/>
                <w:szCs w:val="20"/>
              </w:rPr>
              <w:t>Observation 1</w:t>
            </w:r>
            <w:r w:rsidRPr="00DA38D8">
              <w:rPr>
                <w:sz w:val="20"/>
                <w:szCs w:val="20"/>
              </w:rPr>
              <w:tab/>
              <w:t xml:space="preserve">    A DCI-based PEI, compared to the sequence-based, can conveniently carry more information, is future extendable, brings configurable contents, has lower standardization effort.</w:t>
            </w:r>
          </w:p>
          <w:p w14:paraId="1E96F7F5" w14:textId="77777777" w:rsidR="005A63DE" w:rsidRPr="00DA38D8" w:rsidRDefault="005A63DE" w:rsidP="005A63DE">
            <w:pPr>
              <w:rPr>
                <w:sz w:val="20"/>
                <w:szCs w:val="20"/>
              </w:rPr>
            </w:pPr>
            <w:r w:rsidRPr="00DA38D8">
              <w:rPr>
                <w:sz w:val="20"/>
                <w:szCs w:val="20"/>
              </w:rPr>
              <w:br/>
              <w:t>Observation 2    A DCI-based PEI, compared to the sequence-based, has less impact on UE and the NW both in terms of power, complexity, and consumed resources when multiple groups are addressed simultaneously and/or including various information elements.</w:t>
            </w:r>
          </w:p>
          <w:p w14:paraId="20B33F42" w14:textId="77777777" w:rsidR="005A63DE" w:rsidRPr="00DA38D8" w:rsidRDefault="005A63DE" w:rsidP="005A63DE">
            <w:pPr>
              <w:rPr>
                <w:sz w:val="20"/>
                <w:szCs w:val="20"/>
              </w:rPr>
            </w:pPr>
            <w:r w:rsidRPr="00DA38D8">
              <w:rPr>
                <w:sz w:val="20"/>
                <w:szCs w:val="20"/>
              </w:rPr>
              <w:br/>
              <w:t xml:space="preserve">Observation 3    </w:t>
            </w:r>
            <w:r w:rsidRPr="00DA38D8">
              <w:rPr>
                <w:sz w:val="20"/>
                <w:szCs w:val="20"/>
              </w:rPr>
              <w:tab/>
              <w:t>In multi-beam deployments for which PEI needs to be swept in multiple occasions, a single symbol PDCCH based PEI is more efficient both in terms of UE/NW power consumption and system resource utilization than multi-symbol TRS/SSS based PEI.</w:t>
            </w:r>
          </w:p>
          <w:p w14:paraId="178E84DF" w14:textId="77777777" w:rsidR="005A63DE" w:rsidRPr="00DA38D8" w:rsidRDefault="005A63DE" w:rsidP="005A63DE">
            <w:pPr>
              <w:rPr>
                <w:sz w:val="20"/>
                <w:szCs w:val="20"/>
              </w:rPr>
            </w:pPr>
            <w:r w:rsidRPr="00DA38D8">
              <w:rPr>
                <w:sz w:val="20"/>
                <w:szCs w:val="20"/>
              </w:rPr>
              <w:br/>
              <w:t>Observation 4</w:t>
            </w:r>
            <w:r w:rsidRPr="00DA38D8">
              <w:rPr>
                <w:sz w:val="20"/>
                <w:szCs w:val="20"/>
              </w:rPr>
              <w:tab/>
              <w:t xml:space="preserve">    Dynamic resource reservation through “Rate matching indicator” in DCI is an optional UE capability and can therefore not be assumed for legacy UEs.</w:t>
            </w:r>
          </w:p>
          <w:p w14:paraId="518C13D6" w14:textId="77777777" w:rsidR="005A63DE" w:rsidRPr="00DA38D8" w:rsidRDefault="005A63DE" w:rsidP="005A63DE">
            <w:pPr>
              <w:rPr>
                <w:sz w:val="20"/>
                <w:szCs w:val="20"/>
              </w:rPr>
            </w:pPr>
            <w:r w:rsidRPr="00DA38D8">
              <w:rPr>
                <w:sz w:val="20"/>
                <w:szCs w:val="20"/>
              </w:rPr>
              <w:br/>
              <w:t xml:space="preserve">Observation 5    </w:t>
            </w:r>
            <w:r w:rsidRPr="00DA38D8">
              <w:rPr>
                <w:sz w:val="20"/>
                <w:szCs w:val="20"/>
              </w:rPr>
              <w:tab/>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p>
          <w:p w14:paraId="05E1D4C2" w14:textId="77777777" w:rsidR="005A63DE" w:rsidRPr="00DA38D8" w:rsidRDefault="005A63DE" w:rsidP="005A63DE">
            <w:pPr>
              <w:rPr>
                <w:sz w:val="20"/>
                <w:szCs w:val="20"/>
              </w:rPr>
            </w:pPr>
            <w:r w:rsidRPr="00DA38D8">
              <w:rPr>
                <w:sz w:val="20"/>
                <w:szCs w:val="20"/>
              </w:rPr>
              <w:b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43ABCC0D" w14:textId="77777777" w:rsidR="005A63DE" w:rsidRPr="00DA38D8" w:rsidRDefault="005A63DE" w:rsidP="005A63DE">
            <w:pPr>
              <w:rPr>
                <w:sz w:val="20"/>
                <w:szCs w:val="20"/>
              </w:rPr>
            </w:pPr>
          </w:p>
          <w:p w14:paraId="30BFE3B1" w14:textId="77777777" w:rsidR="005A63DE" w:rsidRPr="00DA38D8" w:rsidRDefault="005A63DE" w:rsidP="005A63DE">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4C8ED664" w14:textId="77777777" w:rsidR="005A63DE" w:rsidRPr="00DA38D8" w:rsidRDefault="005A63DE" w:rsidP="005A63DE">
            <w:pPr>
              <w:rPr>
                <w:sz w:val="20"/>
                <w:szCs w:val="20"/>
              </w:rPr>
            </w:pPr>
            <w:r w:rsidRPr="00DA38D8">
              <w:rPr>
                <w:sz w:val="20"/>
                <w:szCs w:val="20"/>
              </w:rPr>
              <w:br/>
              <w:t xml:space="preserve">Observation 8    </w:t>
            </w:r>
            <w:r w:rsidRPr="00DA38D8">
              <w:rPr>
                <w:sz w:val="20"/>
                <w:szCs w:val="20"/>
              </w:rPr>
              <w:tab/>
              <w:t>PEI transmissions should not be restricted to be in conjunction/adjacent to other transmission.</w:t>
            </w:r>
          </w:p>
          <w:p w14:paraId="1EC3930C" w14:textId="77777777" w:rsidR="005A63DE" w:rsidRPr="00DA38D8" w:rsidRDefault="005A63DE" w:rsidP="005A63DE">
            <w:pPr>
              <w:rPr>
                <w:sz w:val="20"/>
                <w:szCs w:val="20"/>
              </w:rPr>
            </w:pPr>
            <w:r w:rsidRPr="00DA38D8">
              <w:rPr>
                <w:sz w:val="20"/>
                <w:szCs w:val="20"/>
              </w:rPr>
              <w:br/>
              <w:t xml:space="preserve">Observation 9    </w:t>
            </w:r>
            <w:r w:rsidRPr="00DA38D8">
              <w:rPr>
                <w:sz w:val="20"/>
                <w:szCs w:val="20"/>
              </w:rPr>
              <w:tab/>
              <w:t>Irrespective of an average assumed group paging rate, during periods of extensive paging load, the PEI transmissions lead to unacceptable blockage of control channel especially in multi-beam deployments where PEI needs to be swept.</w:t>
            </w:r>
          </w:p>
          <w:p w14:paraId="4FECE93B" w14:textId="77777777" w:rsidR="005A63DE" w:rsidRPr="00DA38D8" w:rsidRDefault="005A63DE" w:rsidP="005A63DE">
            <w:pPr>
              <w:rPr>
                <w:sz w:val="20"/>
                <w:szCs w:val="20"/>
              </w:rPr>
            </w:pPr>
            <w:r w:rsidRPr="00DA38D8">
              <w:rPr>
                <w:sz w:val="20"/>
                <w:szCs w:val="20"/>
              </w:rPr>
              <w:br/>
              <w:t>Observation 10</w:t>
            </w:r>
            <w:r w:rsidRPr="00DA38D8">
              <w:rPr>
                <w:sz w:val="20"/>
                <w:szCs w:val="20"/>
              </w:rPr>
              <w:tab/>
              <w:t>A one-to-many mapping scheme between a PEI and multiple POs can provide multiplexing gain and reduce system overhead compared to a one-to-one mapping scheme.</w:t>
            </w:r>
          </w:p>
          <w:p w14:paraId="4EBC6D46" w14:textId="77777777" w:rsidR="005A63DE" w:rsidRPr="00DA38D8" w:rsidRDefault="005A63DE" w:rsidP="005A63DE">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2DB90566" w14:textId="77777777" w:rsidR="005A63DE" w:rsidRPr="00DA38D8" w:rsidRDefault="005A63DE" w:rsidP="005A63DE">
            <w:pPr>
              <w:rPr>
                <w:sz w:val="20"/>
                <w:szCs w:val="20"/>
              </w:rPr>
            </w:pPr>
          </w:p>
          <w:p w14:paraId="2E10F445" w14:textId="77777777" w:rsidR="005A63DE" w:rsidRPr="00DA38D8" w:rsidRDefault="005A63DE" w:rsidP="005A63DE">
            <w:pPr>
              <w:rPr>
                <w:b/>
                <w:sz w:val="20"/>
                <w:szCs w:val="20"/>
              </w:rPr>
            </w:pPr>
            <w:r w:rsidRPr="00DA38D8">
              <w:rPr>
                <w:b/>
                <w:sz w:val="20"/>
                <w:szCs w:val="20"/>
              </w:rPr>
              <w:t xml:space="preserve">Proposal 1    </w:t>
            </w:r>
            <w:r w:rsidRPr="00DA38D8">
              <w:rPr>
                <w:b/>
                <w:sz w:val="20"/>
                <w:szCs w:val="20"/>
              </w:rPr>
              <w:tab/>
              <w:t>In deployments of high paging rate, in order to avoid excessive false paging during simultaneous paging of more than one sub-group, PEI supports addressing individual sub-group invocation (i.e. 8 bits, one per each of 8 subgroups in a PO).</w:t>
            </w:r>
          </w:p>
          <w:p w14:paraId="5B77C937" w14:textId="77777777" w:rsidR="005A63DE" w:rsidRPr="00DA38D8" w:rsidRDefault="005A63DE" w:rsidP="005A63DE">
            <w:pPr>
              <w:rPr>
                <w:b/>
                <w:sz w:val="20"/>
                <w:szCs w:val="20"/>
              </w:rPr>
            </w:pPr>
            <w:r w:rsidRPr="00DA38D8">
              <w:rPr>
                <w:b/>
                <w:sz w:val="20"/>
                <w:szCs w:val="20"/>
              </w:rPr>
              <w:br/>
              <w:t xml:space="preserve">Proposal 2    </w:t>
            </w:r>
            <w:r w:rsidRPr="00DA38D8">
              <w:rPr>
                <w:b/>
                <w:sz w:val="20"/>
                <w:szCs w:val="20"/>
              </w:rPr>
              <w:tab/>
              <w:t>In deployments of high paging rate, where one-to-many PEI configuration is a necessary tool for the NW for avoiding excessive resource waste, PEI supports addressing sub-groups of at least up to 4 POs (i.e. in addition to the 8 bits used for sub-groups).</w:t>
            </w:r>
          </w:p>
          <w:p w14:paraId="1D6F2E21" w14:textId="77777777" w:rsidR="005A63DE" w:rsidRPr="00DA38D8" w:rsidRDefault="005A63DE" w:rsidP="005A63DE">
            <w:pPr>
              <w:rPr>
                <w:b/>
                <w:sz w:val="20"/>
                <w:szCs w:val="20"/>
              </w:rPr>
            </w:pPr>
            <w:r w:rsidRPr="00DA38D8">
              <w:rPr>
                <w:b/>
                <w:sz w:val="20"/>
                <w:szCs w:val="20"/>
              </w:rPr>
              <w:br/>
              <w:t xml:space="preserve">Proposal 3    </w:t>
            </w:r>
            <w:r w:rsidRPr="00DA38D8">
              <w:rPr>
                <w:b/>
                <w:sz w:val="20"/>
                <w:szCs w:val="20"/>
              </w:rPr>
              <w:tab/>
              <w:t>In order to not waste bits unnecessarily in deployments where low paging rate is expected (few sub-groups/one-to-one configured), the sub-group/PO addressing bits shall be configurable (both number of bits and their meaning).</w:t>
            </w:r>
          </w:p>
          <w:p w14:paraId="4D497816" w14:textId="77777777" w:rsidR="005A63DE" w:rsidRPr="00DA38D8" w:rsidRDefault="005A63DE" w:rsidP="005A63DE">
            <w:pPr>
              <w:rPr>
                <w:b/>
                <w:sz w:val="20"/>
                <w:szCs w:val="20"/>
              </w:rPr>
            </w:pPr>
            <w:r w:rsidRPr="00DA38D8">
              <w:rPr>
                <w:b/>
                <w:sz w:val="20"/>
                <w:szCs w:val="20"/>
              </w:rPr>
              <w:br/>
              <w:t xml:space="preserve">Proposal 4    </w:t>
            </w:r>
            <w:r w:rsidRPr="00DA38D8">
              <w:rPr>
                <w:b/>
                <w:sz w:val="20"/>
                <w:szCs w:val="20"/>
              </w:rPr>
              <w:tab/>
              <w:t>Physical layer design for PEI is based on PDCCH DCI.</w:t>
            </w:r>
          </w:p>
          <w:p w14:paraId="1690C481" w14:textId="77777777" w:rsidR="005A63DE" w:rsidRPr="00DA38D8" w:rsidRDefault="005A63DE" w:rsidP="005A63DE">
            <w:pPr>
              <w:rPr>
                <w:b/>
                <w:sz w:val="20"/>
                <w:szCs w:val="20"/>
              </w:rPr>
            </w:pPr>
            <w:r w:rsidRPr="00DA38D8">
              <w:rPr>
                <w:b/>
                <w:sz w:val="20"/>
                <w:szCs w:val="20"/>
              </w:rPr>
              <w:b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ACF3A8A" w14:textId="77777777" w:rsidR="005A63DE" w:rsidRPr="00DA38D8" w:rsidRDefault="005A63DE" w:rsidP="005A63DE">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0B05AA62" w14:textId="77777777" w:rsidR="005A63DE" w:rsidRPr="00DA38D8" w:rsidRDefault="005A63DE" w:rsidP="005A63DE">
            <w:pPr>
              <w:rPr>
                <w:b/>
                <w:sz w:val="20"/>
                <w:szCs w:val="20"/>
              </w:rPr>
            </w:pPr>
            <w:r w:rsidRPr="00DA38D8">
              <w:rPr>
                <w:b/>
                <w:sz w:val="20"/>
                <w:szCs w:val="20"/>
              </w:rPr>
              <w:br/>
              <w:t xml:space="preserve">Proposal 7    </w:t>
            </w:r>
            <w:r w:rsidRPr="00DA38D8">
              <w:rPr>
                <w:b/>
                <w:sz w:val="20"/>
                <w:szCs w:val="20"/>
              </w:rPr>
              <w:tab/>
              <w:t>PEI design supports associating one PEI DCI with multiple POs and/or paging groups.</w:t>
            </w:r>
          </w:p>
          <w:p w14:paraId="73663ACE" w14:textId="77777777" w:rsidR="005A63DE" w:rsidRPr="00DA38D8" w:rsidRDefault="005A63DE" w:rsidP="005A63DE">
            <w:pPr>
              <w:rPr>
                <w:b/>
                <w:sz w:val="20"/>
                <w:szCs w:val="20"/>
              </w:rPr>
            </w:pPr>
            <w:r w:rsidRPr="00DA38D8">
              <w:rPr>
                <w:b/>
                <w:sz w:val="20"/>
                <w:szCs w:val="20"/>
              </w:rPr>
              <w:lastRenderedPageBreak/>
              <w:br/>
              <w:t xml:space="preserve">Proposal 8    </w:t>
            </w:r>
            <w:r w:rsidRPr="00DA38D8">
              <w:rPr>
                <w:b/>
                <w:sz w:val="20"/>
                <w:szCs w:val="20"/>
              </w:rPr>
              <w:tab/>
              <w:t>PEI design supports higher-layer configuration of UE behavior wrt PEI detection/absence of PEI, i.e. whether UE follows Behv-A or Behv-B.</w:t>
            </w:r>
          </w:p>
          <w:p w14:paraId="33EADC6F" w14:textId="77777777" w:rsidR="005A63DE" w:rsidRPr="00DA38D8" w:rsidRDefault="005A63DE" w:rsidP="005A63DE">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541761DE" w14:textId="77777777" w:rsidR="005A63DE" w:rsidRPr="00DA38D8" w:rsidRDefault="005A63DE" w:rsidP="005A63DE">
            <w:pPr>
              <w:rPr>
                <w:b/>
                <w:sz w:val="20"/>
                <w:szCs w:val="20"/>
              </w:rPr>
            </w:pPr>
            <w:r w:rsidRPr="00DA38D8">
              <w:rPr>
                <w:b/>
                <w:sz w:val="20"/>
                <w:szCs w:val="20"/>
              </w:rPr>
              <w:br/>
              <w:t>Proposal 10</w:t>
            </w:r>
            <w:r w:rsidRPr="00DA38D8">
              <w:rPr>
                <w:b/>
                <w:sz w:val="20"/>
                <w:szCs w:val="20"/>
              </w:rPr>
              <w:tab/>
              <w:t>Search space for PEI PDCCH monitoring can be configured separately from or can be same as one of the existing search spaces configured for PDCCH monitoring in Idle/inactive.</w:t>
            </w:r>
          </w:p>
          <w:p w14:paraId="20126FCC" w14:textId="77777777" w:rsidR="005A63DE" w:rsidRPr="00DA38D8" w:rsidRDefault="005A63DE"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7E579908" w14:textId="77777777" w:rsidR="005A63DE" w:rsidRPr="00DA38D8" w:rsidRDefault="005A63DE" w:rsidP="005A63DE">
            <w:pPr>
              <w:rPr>
                <w:b/>
                <w:sz w:val="20"/>
                <w:szCs w:val="20"/>
              </w:rPr>
            </w:pPr>
            <w:r w:rsidRPr="00DA38D8">
              <w:rPr>
                <w:sz w:val="20"/>
                <w:szCs w:val="20"/>
              </w:rPr>
              <w:br/>
            </w: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p>
          <w:p w14:paraId="0196C364" w14:textId="77777777" w:rsidR="005A63DE" w:rsidRPr="00DA38D8" w:rsidRDefault="005A63DE" w:rsidP="005A63DE">
            <w:pPr>
              <w:rPr>
                <w:sz w:val="20"/>
                <w:szCs w:val="20"/>
              </w:rPr>
            </w:pPr>
          </w:p>
        </w:tc>
      </w:tr>
      <w:tr w:rsidR="005A63DE" w:rsidRPr="00412BF5" w14:paraId="67B54C05" w14:textId="77777777" w:rsidTr="005A63DE">
        <w:tc>
          <w:tcPr>
            <w:tcW w:w="1165" w:type="dxa"/>
          </w:tcPr>
          <w:p w14:paraId="1C8447C0" w14:textId="77777777" w:rsidR="005A63DE" w:rsidRPr="00412BF5" w:rsidRDefault="005A63DE" w:rsidP="005A63DE">
            <w:pPr>
              <w:rPr>
                <w:sz w:val="20"/>
                <w:szCs w:val="20"/>
              </w:rPr>
            </w:pPr>
            <w:r w:rsidRPr="00412BF5">
              <w:rPr>
                <w:sz w:val="20"/>
                <w:szCs w:val="20"/>
              </w:rPr>
              <w:t>Nokia</w:t>
            </w:r>
          </w:p>
        </w:tc>
        <w:tc>
          <w:tcPr>
            <w:tcW w:w="9292" w:type="dxa"/>
          </w:tcPr>
          <w:p w14:paraId="19C152E0" w14:textId="77777777" w:rsidR="005A63DE" w:rsidRPr="00DA38D8" w:rsidRDefault="005A63DE" w:rsidP="005A63DE">
            <w:pPr>
              <w:rPr>
                <w:b/>
                <w:sz w:val="20"/>
                <w:szCs w:val="20"/>
              </w:rPr>
            </w:pPr>
            <w:r w:rsidRPr="00DA38D8">
              <w:rPr>
                <w:b/>
                <w:sz w:val="20"/>
                <w:szCs w:val="20"/>
              </w:rPr>
              <w:t xml:space="preserve">Observation: </w:t>
            </w:r>
            <w:r w:rsidRPr="00DA38D8">
              <w:rPr>
                <w:i/>
                <w:iCs/>
                <w:sz w:val="20"/>
                <w:szCs w:val="20"/>
              </w:rPr>
              <w:t>DCI-based EPI consistently provides the highest energy saving potential for low/medium/high SINR UEs as compared to SSS- and TRS-based EPI.</w:t>
            </w:r>
          </w:p>
          <w:p w14:paraId="28952D76"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It is suggested to capture these results to the power saving result summary.</w:t>
            </w:r>
          </w:p>
          <w:p w14:paraId="7DFDCE09" w14:textId="77777777" w:rsidR="005A63DE" w:rsidRPr="00DA38D8" w:rsidRDefault="005A63DE" w:rsidP="005A63DE">
            <w:pPr>
              <w:rPr>
                <w:b/>
                <w:bCs/>
                <w:sz w:val="20"/>
                <w:szCs w:val="20"/>
              </w:rPr>
            </w:pPr>
          </w:p>
          <w:p w14:paraId="0CD62061" w14:textId="77777777" w:rsidR="005A63DE" w:rsidRPr="00DA38D8" w:rsidRDefault="005A63DE" w:rsidP="005A63DE">
            <w:pPr>
              <w:rPr>
                <w:i/>
                <w:iCs/>
                <w:sz w:val="20"/>
                <w:szCs w:val="20"/>
              </w:rPr>
            </w:pPr>
            <w:r w:rsidRPr="00DA38D8">
              <w:rPr>
                <w:b/>
                <w:bCs/>
                <w:sz w:val="20"/>
                <w:szCs w:val="20"/>
              </w:rPr>
              <w:t>Observation:</w:t>
            </w:r>
            <w:r w:rsidRPr="00DA38D8">
              <w:rPr>
                <w:sz w:val="20"/>
                <w:szCs w:val="20"/>
              </w:rPr>
              <w:t xml:space="preserve"> </w:t>
            </w:r>
            <w:r w:rsidRPr="00DA38D8">
              <w:rPr>
                <w:i/>
                <w:iCs/>
                <w:sz w:val="20"/>
                <w:szCs w:val="20"/>
              </w:rPr>
              <w:t>It is not possible to apply dynamic resource sharing with TRS based PEI and CORESET#0 in symbols occupied by any SS set associated to CORESET#0.</w:t>
            </w:r>
          </w:p>
          <w:p w14:paraId="0DA4D0BB"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PDCCH-based EPI multiplexing with Connected Mode UEs is most straight forward, while with different mechanisms multiplexing of TRS-EPI and SSS-EPI with Connected mode UEs can be achieved, it is not as straight forward. </w:t>
            </w:r>
          </w:p>
          <w:p w14:paraId="06E83ED9"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In TRS- and SSS-based EPI design sufficient sequence space would need to be reserved to avoid collisions between neighbouring cells. In asynchronous deployments, frequency domain and sequence domain would need to be used ensure the orthogonality. </w:t>
            </w:r>
          </w:p>
          <w:p w14:paraId="16BFC50E"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PDCCH based EPI offers the best flexibility in terms of information payload support, enabling option to support multiple POs with one PEI, L1 availability indication, with easy forward compatibility for future extensions.</w:t>
            </w:r>
          </w:p>
          <w:p w14:paraId="55F762BB"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In terms of specification RAN1 effort different EPI designs are somewhat comparable, while PDCCH based design would be most straight forward.</w:t>
            </w:r>
          </w:p>
          <w:p w14:paraId="0E938610"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and SSS-EPI some receiver changes may be needed, depending on the final EPI design. Use of TRS-EPI for time/frequency synchronisation for paging reception or in general would not be feasible in all cases and in all behaviours</w:t>
            </w:r>
            <w:r w:rsidRPr="00DA38D8">
              <w:rPr>
                <w:sz w:val="20"/>
                <w:szCs w:val="20"/>
              </w:rPr>
              <w:t>.</w:t>
            </w:r>
          </w:p>
          <w:p w14:paraId="4C8ADD64"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there would be a need for new performance requirements for missed detection. For SSS-EPI new requirements maybe needed as current cell detection requirements cover joint detection of PSS and SSS. For PDCCH-EPI existing requirements can be re-used, similarly as for paging.</w:t>
            </w:r>
          </w:p>
          <w:p w14:paraId="065C2D68"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Base the EPI desig</w:t>
            </w:r>
            <w:r w:rsidRPr="00DA38D8">
              <w:rPr>
                <w:b/>
                <w:sz w:val="20"/>
                <w:szCs w:val="20"/>
              </w:rPr>
              <w:t>n</w:t>
            </w:r>
            <w:r w:rsidRPr="00DA38D8">
              <w:rPr>
                <w:b/>
                <w:bCs/>
                <w:sz w:val="20"/>
                <w:szCs w:val="20"/>
              </w:rPr>
              <w:t xml:space="preserve"> on PDCCH/DCI.</w:t>
            </w:r>
          </w:p>
          <w:p w14:paraId="1946ADB9" w14:textId="77777777" w:rsidR="005A63DE" w:rsidRPr="00DA38D8" w:rsidRDefault="005A63DE" w:rsidP="005A63DE">
            <w:pPr>
              <w:rPr>
                <w:sz w:val="20"/>
                <w:szCs w:val="20"/>
              </w:rPr>
            </w:pPr>
          </w:p>
          <w:p w14:paraId="47835BDD" w14:textId="77777777" w:rsidR="005A63DE" w:rsidRPr="00DA38D8" w:rsidRDefault="005A63DE" w:rsidP="005A63DE">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1567F5F8" w14:textId="77777777" w:rsidR="005A63DE" w:rsidRPr="00DA38D8" w:rsidRDefault="005A63DE" w:rsidP="005A63DE">
            <w:pPr>
              <w:rPr>
                <w:b/>
                <w:bCs/>
                <w:sz w:val="20"/>
                <w:szCs w:val="20"/>
              </w:rPr>
            </w:pPr>
            <w:r w:rsidRPr="00DA38D8">
              <w:rPr>
                <w:b/>
                <w:bCs/>
                <w:sz w:val="20"/>
                <w:szCs w:val="20"/>
              </w:rPr>
              <w:br/>
              <w:t>Proposal: Enable support of both Behv-A and Behv-B based on network configuration. Details would be for RAN2.</w:t>
            </w:r>
          </w:p>
          <w:p w14:paraId="5053E5E9" w14:textId="77777777" w:rsidR="005A63DE" w:rsidRPr="00DA38D8" w:rsidRDefault="005A63DE" w:rsidP="005A63DE">
            <w:pPr>
              <w:rPr>
                <w:sz w:val="20"/>
                <w:szCs w:val="20"/>
              </w:rPr>
            </w:pPr>
          </w:p>
          <w:p w14:paraId="3DA80C0A" w14:textId="77777777" w:rsidR="005A63DE" w:rsidRPr="00DA38D8" w:rsidRDefault="005A63DE" w:rsidP="005A63DE">
            <w:pPr>
              <w:rPr>
                <w:sz w:val="20"/>
                <w:szCs w:val="20"/>
              </w:rPr>
            </w:pPr>
            <w:r w:rsidRPr="00DA38D8">
              <w:rPr>
                <w:b/>
                <w:bCs/>
                <w:sz w:val="20"/>
                <w:szCs w:val="20"/>
              </w:rPr>
              <w:t>Proposal:</w:t>
            </w:r>
            <w:r w:rsidRPr="00DA38D8">
              <w:rPr>
                <w:sz w:val="20"/>
                <w:szCs w:val="20"/>
              </w:rPr>
              <w:t xml:space="preserve"> </w:t>
            </w:r>
            <w:r w:rsidRPr="00DA38D8">
              <w:rPr>
                <w:b/>
                <w:bCs/>
                <w:sz w:val="20"/>
                <w:szCs w:val="20"/>
              </w:rPr>
              <w:t>Network flexibility to choose in which cells/beams paging is sent, should be maintained and applied also to EPI.</w:t>
            </w:r>
            <w:r w:rsidRPr="00DA38D8">
              <w:rPr>
                <w:sz w:val="20"/>
                <w:szCs w:val="20"/>
              </w:rPr>
              <w:t xml:space="preserve"> </w:t>
            </w:r>
          </w:p>
          <w:p w14:paraId="72E2A0CA" w14:textId="77777777" w:rsidR="005A63DE" w:rsidRPr="00DA38D8" w:rsidRDefault="005A63DE" w:rsidP="005A63DE">
            <w:pPr>
              <w:rPr>
                <w:sz w:val="20"/>
                <w:szCs w:val="20"/>
              </w:rPr>
            </w:pPr>
            <w:r w:rsidRPr="00DA38D8">
              <w:rPr>
                <w:b/>
                <w:bCs/>
                <w:sz w:val="20"/>
                <w:szCs w:val="20"/>
              </w:rPr>
              <w:br/>
              <w:t>Proposal:</w:t>
            </w:r>
            <w:r w:rsidRPr="00DA38D8">
              <w:rPr>
                <w:sz w:val="20"/>
                <w:szCs w:val="20"/>
              </w:rPr>
              <w:t xml:space="preserve"> </w:t>
            </w:r>
            <w:r w:rsidRPr="00DA38D8">
              <w:rPr>
                <w:b/>
                <w:bCs/>
                <w:sz w:val="20"/>
                <w:szCs w:val="20"/>
              </w:rPr>
              <w:t>Network should be able to configure the EPI to only sub-set of SSB/‘broadcast’ beams.</w:t>
            </w:r>
          </w:p>
          <w:p w14:paraId="7B3F5852" w14:textId="77777777" w:rsidR="005A63DE" w:rsidRPr="00DA38D8" w:rsidRDefault="005A63DE" w:rsidP="005A63DE">
            <w:pPr>
              <w:rPr>
                <w:b/>
                <w:sz w:val="20"/>
                <w:szCs w:val="20"/>
              </w:rPr>
            </w:pPr>
            <w:r w:rsidRPr="00DA38D8">
              <w:rPr>
                <w:b/>
                <w:sz w:val="20"/>
                <w:szCs w:val="20"/>
              </w:rPr>
              <w:br/>
              <w:t>Proposal: A single EPI should be able to address multiple POs to reduce EPI (PDCCH) indication overhead.</w:t>
            </w:r>
          </w:p>
          <w:p w14:paraId="482C3434" w14:textId="77777777" w:rsidR="005A63DE" w:rsidRPr="00DA38D8" w:rsidRDefault="005A63DE" w:rsidP="005A63DE">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62DB96D0" w14:textId="77777777" w:rsidR="005A63DE" w:rsidRPr="00DA38D8" w:rsidRDefault="005A63DE" w:rsidP="005A63DE">
            <w:pPr>
              <w:rPr>
                <w:b/>
                <w:bCs/>
                <w:sz w:val="20"/>
                <w:szCs w:val="20"/>
              </w:rPr>
            </w:pPr>
            <w:r w:rsidRPr="00DA38D8">
              <w:rPr>
                <w:b/>
                <w:bCs/>
                <w:sz w:val="20"/>
                <w:szCs w:val="20"/>
              </w:rPr>
              <w:lastRenderedPageBreak/>
              <w:br/>
              <w:t>Proposal: Define the reference location for EPI monitoring, EPI frame (EPI-F), based on offset to PF. Offset could be defined in radio frames.</w:t>
            </w:r>
          </w:p>
          <w:p w14:paraId="1D35A74B" w14:textId="77777777" w:rsidR="005A63DE" w:rsidRPr="00DA38D8" w:rsidRDefault="005A63DE" w:rsidP="005A63DE">
            <w:pPr>
              <w:rPr>
                <w:b/>
                <w:bCs/>
                <w:sz w:val="20"/>
                <w:szCs w:val="20"/>
              </w:rPr>
            </w:pPr>
            <w:r w:rsidRPr="00DA38D8">
              <w:rPr>
                <w:b/>
                <w:bCs/>
                <w:sz w:val="20"/>
                <w:szCs w:val="20"/>
              </w:rPr>
              <w:br/>
              <w:t>Proposal: Define a PO specific offset (EPI-O) in relation to EPI monitoring reference location (EPI-F). Offset could be defined in symbols.</w:t>
            </w:r>
          </w:p>
          <w:p w14:paraId="2E5FBA25" w14:textId="77777777" w:rsidR="005A63DE" w:rsidRPr="00DA38D8" w:rsidRDefault="005A63DE" w:rsidP="005A63DE">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2974E560" w14:textId="77777777" w:rsidR="005A63DE" w:rsidRPr="00DA38D8" w:rsidRDefault="005A63DE" w:rsidP="005A63DE">
            <w:pPr>
              <w:rPr>
                <w:b/>
                <w:bCs/>
                <w:sz w:val="20"/>
                <w:szCs w:val="20"/>
              </w:rPr>
            </w:pPr>
            <w:r w:rsidRPr="00DA38D8">
              <w:rPr>
                <w:b/>
                <w:bCs/>
                <w:sz w:val="20"/>
                <w:szCs w:val="20"/>
              </w:rPr>
              <w:br/>
              <w:t>Proposal: To enable/disable broadcast beam specific PEI, bit map could be used to indicate the SSBs to which the EPI is active.</w:t>
            </w:r>
          </w:p>
          <w:p w14:paraId="049055BE" w14:textId="77777777" w:rsidR="005A63DE" w:rsidRPr="00DA38D8" w:rsidRDefault="005A63DE" w:rsidP="005A63DE">
            <w:pPr>
              <w:rPr>
                <w:sz w:val="20"/>
                <w:szCs w:val="20"/>
              </w:rPr>
            </w:pPr>
            <w:r w:rsidRPr="00DA38D8">
              <w:rPr>
                <w:b/>
                <w:bCs/>
                <w:sz w:val="20"/>
                <w:szCs w:val="20"/>
              </w:rPr>
              <w:br/>
              <w:t>Proposal: The PDCCH-PEI configuration needs to provide for each PO the location of the sub-grouping field. The size of the sub-grouping field could be common for all EPIs in the cell.</w:t>
            </w:r>
          </w:p>
          <w:p w14:paraId="3036008A" w14:textId="77777777" w:rsidR="005A63DE" w:rsidRPr="00DA38D8" w:rsidRDefault="005A63DE" w:rsidP="005A63DE">
            <w:pPr>
              <w:rPr>
                <w:sz w:val="20"/>
                <w:szCs w:val="20"/>
              </w:rPr>
            </w:pPr>
            <w:r w:rsidRPr="00DA38D8">
              <w:rPr>
                <w:b/>
                <w:bCs/>
                <w:sz w:val="20"/>
                <w:szCs w:val="20"/>
              </w:rPr>
              <w:br/>
              <w:t>Proposal: The TRS occasion availability indication in PDCCH-EPI can be configured in cell specific manner, providing the location and size of the information field.</w:t>
            </w:r>
          </w:p>
          <w:p w14:paraId="22BF6F8C" w14:textId="77777777" w:rsidR="005A63DE" w:rsidRPr="00DA38D8" w:rsidRDefault="005A63DE" w:rsidP="005A63DE">
            <w:pPr>
              <w:rPr>
                <w:i/>
                <w:iCs/>
                <w:sz w:val="20"/>
                <w:szCs w:val="20"/>
              </w:rPr>
            </w:pPr>
            <w:r w:rsidRPr="00DA38D8">
              <w:rPr>
                <w:b/>
                <w:bCs/>
                <w:sz w:val="20"/>
                <w:szCs w:val="20"/>
              </w:rPr>
              <w:br/>
              <w:t>Observation:</w:t>
            </w:r>
            <w:r w:rsidRPr="00DA38D8">
              <w:rPr>
                <w:i/>
                <w:iCs/>
                <w:sz w:val="20"/>
                <w:szCs w:val="20"/>
              </w:rPr>
              <w:t xml:space="preserve"> Consider further whether EPI would carry systemInfoModification or etwsAndCmasIndication bit.</w:t>
            </w:r>
          </w:p>
          <w:p w14:paraId="2527174B" w14:textId="77777777" w:rsidR="005A63DE" w:rsidRPr="00DA38D8" w:rsidRDefault="005A63DE" w:rsidP="005A63DE">
            <w:pPr>
              <w:rPr>
                <w:sz w:val="20"/>
                <w:szCs w:val="20"/>
              </w:rPr>
            </w:pPr>
          </w:p>
        </w:tc>
      </w:tr>
      <w:tr w:rsidR="005A63DE" w:rsidRPr="00412BF5" w14:paraId="228C7F07" w14:textId="77777777" w:rsidTr="005A63DE">
        <w:tc>
          <w:tcPr>
            <w:tcW w:w="1165" w:type="dxa"/>
          </w:tcPr>
          <w:p w14:paraId="3132495D" w14:textId="77777777" w:rsidR="005A63DE" w:rsidRPr="00412BF5" w:rsidRDefault="005A63DE" w:rsidP="005A63DE">
            <w:pPr>
              <w:rPr>
                <w:sz w:val="20"/>
                <w:szCs w:val="20"/>
              </w:rPr>
            </w:pPr>
          </w:p>
        </w:tc>
        <w:tc>
          <w:tcPr>
            <w:tcW w:w="9292" w:type="dxa"/>
          </w:tcPr>
          <w:p w14:paraId="71353DB0" w14:textId="77777777" w:rsidR="005A63DE" w:rsidRPr="00DA38D8" w:rsidRDefault="005A63DE" w:rsidP="005A63DE">
            <w:pPr>
              <w:rPr>
                <w:sz w:val="20"/>
                <w:szCs w:val="20"/>
              </w:rPr>
            </w:pPr>
          </w:p>
        </w:tc>
      </w:tr>
    </w:tbl>
    <w:p w14:paraId="02F1ED37" w14:textId="77777777" w:rsidR="005A63DE" w:rsidRDefault="005A63DE" w:rsidP="005A63DE">
      <w:pPr>
        <w:pStyle w:val="Appendix1"/>
        <w:numPr>
          <w:ilvl w:val="0"/>
          <w:numId w:val="0"/>
        </w:numPr>
        <w:ind w:left="360" w:hanging="360"/>
      </w:pPr>
      <w:r>
        <w:br w:type="page"/>
      </w:r>
    </w:p>
    <w:p w14:paraId="1625F6E7" w14:textId="77777777" w:rsidR="005A63DE" w:rsidRDefault="005A63DE" w:rsidP="005A63DE">
      <w:pPr>
        <w:pStyle w:val="Appendix1"/>
      </w:pPr>
      <w:r>
        <w:lastRenderedPageBreak/>
        <w:t>Agreements Related to PEI Comparison</w:t>
      </w:r>
    </w:p>
    <w:p w14:paraId="497DBDEF" w14:textId="77777777" w:rsidR="005A63DE" w:rsidRDefault="005A63DE" w:rsidP="005A63DE">
      <w:pPr>
        <w:overflowPunct w:val="0"/>
        <w:autoSpaceDE w:val="0"/>
        <w:autoSpaceDN w:val="0"/>
        <w:adjustRightInd w:val="0"/>
        <w:spacing w:after="120"/>
        <w:jc w:val="both"/>
        <w:rPr>
          <w:sz w:val="22"/>
          <w:szCs w:val="20"/>
        </w:rPr>
      </w:pPr>
    </w:p>
    <w:p w14:paraId="77EC4546"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Identified physical-layer configurations with minimum impact to paging PDSCH performance:</w:t>
      </w:r>
    </w:p>
    <w:p w14:paraId="3E2A8B43" w14:textId="77777777" w:rsidR="005A63DE" w:rsidRPr="00C23901" w:rsidRDefault="005A63DE" w:rsidP="005A63DE">
      <w:pPr>
        <w:rPr>
          <w:sz w:val="20"/>
          <w:szCs w:val="20"/>
          <w:highlight w:val="green"/>
        </w:rPr>
      </w:pPr>
      <w:r w:rsidRPr="00C23901">
        <w:rPr>
          <w:sz w:val="20"/>
          <w:szCs w:val="20"/>
          <w:highlight w:val="green"/>
        </w:rPr>
        <w:t>Agreement:</w:t>
      </w:r>
    </w:p>
    <w:p w14:paraId="012D547F" w14:textId="77777777" w:rsidR="005A63DE" w:rsidRPr="00C23901" w:rsidRDefault="005A63DE" w:rsidP="005A63DE">
      <w:pPr>
        <w:rPr>
          <w:b/>
          <w:bCs/>
          <w:sz w:val="20"/>
          <w:szCs w:val="20"/>
        </w:rPr>
      </w:pPr>
      <w:r w:rsidRPr="00C23901">
        <w:rPr>
          <w:b/>
          <w:bCs/>
          <w:sz w:val="20"/>
          <w:szCs w:val="20"/>
        </w:rPr>
        <w:t>Observation 2a:</w:t>
      </w:r>
    </w:p>
    <w:p w14:paraId="430F46BB" w14:textId="77777777" w:rsidR="005A63DE" w:rsidRPr="00C23901" w:rsidRDefault="005A63DE" w:rsidP="005A63DE">
      <w:pPr>
        <w:rPr>
          <w:sz w:val="20"/>
          <w:szCs w:val="20"/>
        </w:rPr>
      </w:pPr>
      <w:r w:rsidRPr="00C23901">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C194F6C" w14:textId="77777777" w:rsidR="005A63DE" w:rsidRPr="00C23901" w:rsidRDefault="005A63DE" w:rsidP="005A63DE">
      <w:pPr>
        <w:rPr>
          <w:sz w:val="20"/>
          <w:szCs w:val="20"/>
        </w:rPr>
      </w:pPr>
    </w:p>
    <w:p w14:paraId="3208BF39" w14:textId="77777777" w:rsidR="005A63DE" w:rsidRPr="00C23901" w:rsidRDefault="005A63DE" w:rsidP="005A63DE">
      <w:pPr>
        <w:pStyle w:val="ListParagraph"/>
        <w:numPr>
          <w:ilvl w:val="0"/>
          <w:numId w:val="10"/>
        </w:numPr>
        <w:rPr>
          <w:sz w:val="20"/>
          <w:szCs w:val="20"/>
        </w:rPr>
      </w:pPr>
      <w:r w:rsidRPr="00C23901">
        <w:rPr>
          <w:sz w:val="20"/>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32C35C97" w14:textId="77777777" w:rsidTr="005A63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9CB125" w14:textId="77777777" w:rsidR="005A63DE" w:rsidRPr="00C23901" w:rsidRDefault="005A63DE" w:rsidP="005A63DE">
            <w:pPr>
              <w:jc w:val="center"/>
              <w:rPr>
                <w:sz w:val="20"/>
                <w:szCs w:val="20"/>
              </w:rPr>
            </w:pPr>
            <w:r w:rsidRPr="00C23901">
              <w:rPr>
                <w:sz w:val="20"/>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49E33" w14:textId="77777777" w:rsidR="005A63DE" w:rsidRPr="00C23901" w:rsidRDefault="005A63DE" w:rsidP="005A63DE">
            <w:pPr>
              <w:jc w:val="center"/>
              <w:rPr>
                <w:sz w:val="20"/>
                <w:szCs w:val="20"/>
              </w:rPr>
            </w:pPr>
            <w:r w:rsidRPr="00C23901">
              <w:rPr>
                <w:sz w:val="20"/>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75E87E" w14:textId="77777777" w:rsidR="005A63DE" w:rsidRPr="00C23901" w:rsidRDefault="005A63DE" w:rsidP="005A63DE">
            <w:pPr>
              <w:jc w:val="center"/>
              <w:rPr>
                <w:sz w:val="20"/>
                <w:szCs w:val="20"/>
              </w:rPr>
            </w:pPr>
            <w:r w:rsidRPr="00C23901">
              <w:rPr>
                <w:sz w:val="20"/>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6764D4B5" w14:textId="77777777" w:rsidR="005A63DE" w:rsidRPr="00C23901" w:rsidRDefault="005A63DE" w:rsidP="005A63DE">
            <w:pPr>
              <w:jc w:val="center"/>
              <w:rPr>
                <w:sz w:val="20"/>
                <w:szCs w:val="20"/>
              </w:rPr>
            </w:pPr>
            <w:r w:rsidRPr="00C23901">
              <w:rPr>
                <w:sz w:val="20"/>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4100AB" w14:textId="77777777" w:rsidR="005A63DE" w:rsidRPr="00C23901" w:rsidRDefault="005A63DE" w:rsidP="005A63DE">
            <w:pPr>
              <w:jc w:val="center"/>
              <w:rPr>
                <w:sz w:val="20"/>
                <w:szCs w:val="20"/>
              </w:rPr>
            </w:pPr>
            <w:r w:rsidRPr="00C23901">
              <w:rPr>
                <w:sz w:val="20"/>
                <w:szCs w:val="20"/>
              </w:rPr>
              <w:t>Number of companies providing performance results</w:t>
            </w:r>
          </w:p>
        </w:tc>
      </w:tr>
      <w:tr w:rsidR="005A63DE" w:rsidRPr="00364C10" w14:paraId="610994B8" w14:textId="77777777" w:rsidTr="005A63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BC3D6BD" w14:textId="77777777" w:rsidR="005A63DE" w:rsidRPr="00C23901" w:rsidRDefault="005A63DE" w:rsidP="005A63DE">
            <w:pPr>
              <w:jc w:val="center"/>
              <w:rPr>
                <w:sz w:val="20"/>
                <w:szCs w:val="20"/>
              </w:rPr>
            </w:pPr>
            <w:r w:rsidRPr="00C23901">
              <w:rPr>
                <w:sz w:val="20"/>
                <w:szCs w:val="20"/>
              </w:rPr>
              <w:t>PDSCH: MCS0, TB scaling 1.0</w:t>
            </w:r>
            <w:r w:rsidRPr="00C23901">
              <w:rPr>
                <w:sz w:val="20"/>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311C7E1"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2DFDED" w14:textId="77777777" w:rsidR="005A63DE" w:rsidRPr="00C23901" w:rsidRDefault="005A63DE" w:rsidP="005A63DE">
            <w:pPr>
              <w:jc w:val="center"/>
              <w:rPr>
                <w:sz w:val="20"/>
                <w:szCs w:val="20"/>
              </w:rPr>
            </w:pPr>
            <w:r w:rsidRPr="00C23901">
              <w:rPr>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311E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82126B"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r>
      <w:tr w:rsidR="005A63DE" w:rsidRPr="00C23901" w14:paraId="0DE95881"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479B4EBB" w14:textId="77777777" w:rsidR="005A63DE" w:rsidRPr="00364C10" w:rsidRDefault="005A63DE" w:rsidP="005A63DE">
            <w:pPr>
              <w:rPr>
                <w:sz w:val="20"/>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2C282763" w14:textId="77777777" w:rsidR="005A63DE" w:rsidRPr="00364C10" w:rsidRDefault="005A63DE" w:rsidP="005A63DE">
            <w:pPr>
              <w:rPr>
                <w:sz w:val="20"/>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7BD76F"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4885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EED189" w14:textId="77777777" w:rsidR="005A63DE" w:rsidRPr="00C23901" w:rsidRDefault="005A63DE" w:rsidP="005A63DE">
            <w:pPr>
              <w:jc w:val="center"/>
              <w:rPr>
                <w:sz w:val="20"/>
                <w:szCs w:val="20"/>
              </w:rPr>
            </w:pPr>
            <w:r w:rsidRPr="00C23901">
              <w:rPr>
                <w:sz w:val="20"/>
                <w:szCs w:val="20"/>
              </w:rPr>
              <w:t xml:space="preserve">7 </w:t>
            </w:r>
            <w:r w:rsidRPr="00C23901">
              <w:rPr>
                <w:sz w:val="20"/>
                <w:szCs w:val="20"/>
              </w:rPr>
              <w:br/>
              <w:t>(Xiaomi, Intel, QC, Samsung, IDCC, Ericsson, vivo)</w:t>
            </w:r>
          </w:p>
        </w:tc>
      </w:tr>
      <w:tr w:rsidR="005A63DE" w:rsidRPr="00C23901" w14:paraId="353989D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4BF4F746"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BF0AEE" w14:textId="77777777" w:rsidR="005A63DE" w:rsidRPr="00C23901" w:rsidRDefault="005A63DE" w:rsidP="005A63DE">
            <w:pPr>
              <w:rPr>
                <w:sz w:val="20"/>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2FF6A" w14:textId="77777777" w:rsidR="005A63DE" w:rsidRPr="00C23901" w:rsidRDefault="005A63DE" w:rsidP="005A63DE">
            <w:pPr>
              <w:jc w:val="center"/>
              <w:rPr>
                <w:sz w:val="20"/>
                <w:szCs w:val="20"/>
              </w:rPr>
            </w:pPr>
            <w:r w:rsidRPr="00C23901">
              <w:rPr>
                <w:sz w:val="20"/>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D4CC5" w14:textId="77777777" w:rsidR="005A63DE" w:rsidRPr="00C23901" w:rsidRDefault="005A63DE" w:rsidP="005A63DE">
            <w:pPr>
              <w:jc w:val="center"/>
              <w:rPr>
                <w:sz w:val="20"/>
                <w:szCs w:val="20"/>
              </w:rPr>
            </w:pPr>
            <w:r w:rsidRPr="00C23901">
              <w:rPr>
                <w:sz w:val="20"/>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D6CB13"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23153843"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6AEE20" w14:textId="77777777" w:rsidR="005A63DE" w:rsidRPr="00C23901" w:rsidRDefault="005A63DE" w:rsidP="005A63DE">
            <w:pPr>
              <w:rPr>
                <w:sz w:val="20"/>
                <w:szCs w:val="20"/>
              </w:rPr>
            </w:pPr>
          </w:p>
        </w:tc>
        <w:tc>
          <w:tcPr>
            <w:tcW w:w="1017" w:type="dxa"/>
            <w:vMerge w:val="restart"/>
            <w:tcMar>
              <w:top w:w="0" w:type="dxa"/>
              <w:left w:w="108" w:type="dxa"/>
              <w:bottom w:w="0" w:type="dxa"/>
              <w:right w:w="108" w:type="dxa"/>
            </w:tcMar>
            <w:vAlign w:val="center"/>
            <w:hideMark/>
          </w:tcPr>
          <w:p w14:paraId="503E31B8" w14:textId="77777777" w:rsidR="005A63DE" w:rsidRPr="00C23901" w:rsidRDefault="005A63DE" w:rsidP="005A63DE">
            <w:pPr>
              <w:jc w:val="center"/>
              <w:rPr>
                <w:sz w:val="20"/>
                <w:szCs w:val="20"/>
              </w:rPr>
            </w:pPr>
            <w:r w:rsidRPr="00C23901">
              <w:rPr>
                <w:sz w:val="20"/>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2F7D" w14:textId="77777777" w:rsidR="005A63DE" w:rsidRPr="00C23901" w:rsidRDefault="005A63DE" w:rsidP="005A63DE">
            <w:pPr>
              <w:jc w:val="center"/>
              <w:rPr>
                <w:sz w:val="20"/>
                <w:szCs w:val="20"/>
              </w:rPr>
            </w:pPr>
            <w:r w:rsidRPr="00C23901">
              <w:rPr>
                <w:sz w:val="20"/>
                <w:szCs w:val="20"/>
              </w:rPr>
              <w:t xml:space="preserve">1-symbol SSS, occupying 132 REs </w:t>
            </w:r>
            <w:r w:rsidRPr="00C23901">
              <w:rPr>
                <w:sz w:val="20"/>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158D1D5" w14:textId="77777777" w:rsidR="005A63DE" w:rsidRPr="00C23901" w:rsidRDefault="005A63DE" w:rsidP="005A63DE">
            <w:pPr>
              <w:jc w:val="center"/>
              <w:rPr>
                <w:sz w:val="20"/>
                <w:szCs w:val="20"/>
              </w:rPr>
            </w:pPr>
            <w:r w:rsidRPr="00C23901">
              <w:rPr>
                <w:sz w:val="20"/>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C94B" w14:textId="77777777" w:rsidR="005A63DE" w:rsidRPr="00C23901" w:rsidRDefault="005A63DE" w:rsidP="005A63DE">
            <w:pPr>
              <w:jc w:val="center"/>
              <w:rPr>
                <w:sz w:val="20"/>
                <w:szCs w:val="20"/>
              </w:rPr>
            </w:pPr>
            <w:r w:rsidRPr="00C23901">
              <w:rPr>
                <w:sz w:val="20"/>
                <w:szCs w:val="20"/>
              </w:rPr>
              <w:t>1 (IDCC)</w:t>
            </w:r>
          </w:p>
        </w:tc>
      </w:tr>
      <w:tr w:rsidR="005A63DE" w:rsidRPr="00C23901" w14:paraId="22D28E63"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001C191E" w14:textId="77777777" w:rsidR="005A63DE" w:rsidRPr="00C23901" w:rsidRDefault="005A63DE" w:rsidP="005A63DE">
            <w:pPr>
              <w:rPr>
                <w:sz w:val="20"/>
                <w:szCs w:val="20"/>
              </w:rPr>
            </w:pPr>
          </w:p>
        </w:tc>
        <w:tc>
          <w:tcPr>
            <w:tcW w:w="0" w:type="auto"/>
            <w:vMerge/>
            <w:vAlign w:val="center"/>
            <w:hideMark/>
          </w:tcPr>
          <w:p w14:paraId="50FC3EE8" w14:textId="77777777" w:rsidR="005A63DE" w:rsidRPr="00C23901" w:rsidRDefault="005A63DE" w:rsidP="005A63DE">
            <w:pPr>
              <w:rPr>
                <w:sz w:val="20"/>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78062E29" w14:textId="77777777" w:rsidR="005A63DE" w:rsidRPr="00C23901" w:rsidRDefault="005A63DE" w:rsidP="005A63DE">
            <w:pPr>
              <w:jc w:val="center"/>
              <w:rPr>
                <w:sz w:val="20"/>
                <w:szCs w:val="20"/>
              </w:rPr>
            </w:pPr>
            <w:r w:rsidRPr="00C23901">
              <w:rPr>
                <w:sz w:val="20"/>
                <w:szCs w:val="20"/>
              </w:rPr>
              <w:t xml:space="preserve">2-symbol SSS, occupying 264 REs </w:t>
            </w:r>
            <w:r w:rsidRPr="00C23901">
              <w:rPr>
                <w:sz w:val="20"/>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25C7FE"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47620BB" w14:textId="77777777" w:rsidR="005A63DE" w:rsidRPr="00C23901" w:rsidRDefault="005A63DE" w:rsidP="005A63DE">
            <w:pPr>
              <w:jc w:val="center"/>
              <w:rPr>
                <w:sz w:val="20"/>
                <w:szCs w:val="20"/>
              </w:rPr>
            </w:pPr>
            <w:r w:rsidRPr="00C23901">
              <w:rPr>
                <w:sz w:val="20"/>
                <w:szCs w:val="20"/>
              </w:rPr>
              <w:t xml:space="preserve">6 </w:t>
            </w:r>
            <w:r w:rsidRPr="00C23901">
              <w:rPr>
                <w:sz w:val="20"/>
                <w:szCs w:val="20"/>
              </w:rPr>
              <w:br/>
              <w:t>(HW/HiSi, vivo, ZTE, CATT, QC, Samsung)</w:t>
            </w:r>
          </w:p>
        </w:tc>
      </w:tr>
      <w:tr w:rsidR="005A63DE" w:rsidRPr="00C23901" w14:paraId="434FBD22"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02AD2763" w14:textId="77777777" w:rsidR="005A63DE" w:rsidRPr="00C23901" w:rsidRDefault="005A63DE" w:rsidP="005A63DE">
            <w:pPr>
              <w:rPr>
                <w:sz w:val="20"/>
                <w:szCs w:val="20"/>
              </w:rPr>
            </w:pPr>
          </w:p>
        </w:tc>
        <w:tc>
          <w:tcPr>
            <w:tcW w:w="0" w:type="auto"/>
            <w:vMerge/>
            <w:vAlign w:val="center"/>
            <w:hideMark/>
          </w:tcPr>
          <w:p w14:paraId="47CCB604" w14:textId="77777777" w:rsidR="005A63DE" w:rsidRPr="00C23901" w:rsidRDefault="005A63DE" w:rsidP="005A63DE">
            <w:pPr>
              <w:rPr>
                <w:sz w:val="20"/>
                <w:szCs w:val="20"/>
              </w:rPr>
            </w:pPr>
          </w:p>
        </w:tc>
        <w:tc>
          <w:tcPr>
            <w:tcW w:w="0" w:type="auto"/>
            <w:vMerge/>
            <w:tcBorders>
              <w:top w:val="nil"/>
              <w:left w:val="single" w:sz="8" w:space="0" w:color="auto"/>
              <w:bottom w:val="single" w:sz="8" w:space="0" w:color="000000"/>
              <w:right w:val="nil"/>
            </w:tcBorders>
            <w:vAlign w:val="center"/>
            <w:hideMark/>
          </w:tcPr>
          <w:p w14:paraId="136F8203" w14:textId="77777777" w:rsidR="005A63DE" w:rsidRPr="00C23901" w:rsidRDefault="005A63DE" w:rsidP="005A63DE">
            <w:pPr>
              <w:rPr>
                <w:sz w:val="20"/>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B6D4E"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D165C" w14:textId="77777777" w:rsidR="005A63DE" w:rsidRPr="00C23901" w:rsidRDefault="005A63DE" w:rsidP="005A63DE">
            <w:pPr>
              <w:jc w:val="center"/>
              <w:rPr>
                <w:sz w:val="20"/>
                <w:szCs w:val="20"/>
              </w:rPr>
            </w:pPr>
            <w:r w:rsidRPr="00C23901">
              <w:rPr>
                <w:sz w:val="20"/>
                <w:szCs w:val="20"/>
              </w:rPr>
              <w:t>1 (IDCC)</w:t>
            </w:r>
          </w:p>
        </w:tc>
      </w:tr>
      <w:tr w:rsidR="005A63DE" w:rsidRPr="00C23901" w14:paraId="3FFCB427"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6517A8FA" w14:textId="77777777" w:rsidR="005A63DE" w:rsidRPr="00C23901" w:rsidRDefault="005A63DE" w:rsidP="005A63DE">
            <w:pPr>
              <w:rPr>
                <w:sz w:val="20"/>
                <w:szCs w:val="20"/>
              </w:rPr>
            </w:pPr>
          </w:p>
        </w:tc>
        <w:tc>
          <w:tcPr>
            <w:tcW w:w="0" w:type="auto"/>
            <w:vMerge/>
            <w:vAlign w:val="center"/>
            <w:hideMark/>
          </w:tcPr>
          <w:p w14:paraId="57BA60AD" w14:textId="77777777" w:rsidR="005A63DE" w:rsidRPr="00C23901" w:rsidRDefault="005A63DE" w:rsidP="005A63DE">
            <w:pPr>
              <w:rPr>
                <w:sz w:val="20"/>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1BAF3B"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1E30DD"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245849A" w14:textId="77777777" w:rsidR="005A63DE" w:rsidRPr="00C23901" w:rsidRDefault="005A63DE" w:rsidP="005A63DE">
            <w:pPr>
              <w:jc w:val="center"/>
              <w:rPr>
                <w:sz w:val="20"/>
                <w:szCs w:val="20"/>
              </w:rPr>
            </w:pPr>
            <w:r w:rsidRPr="00C23901">
              <w:rPr>
                <w:sz w:val="20"/>
                <w:szCs w:val="20"/>
              </w:rPr>
              <w:t>1 (MTK)</w:t>
            </w:r>
          </w:p>
        </w:tc>
      </w:tr>
      <w:tr w:rsidR="005A63DE" w:rsidRPr="00C23901" w14:paraId="02EA8D1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5C981C74" w14:textId="77777777" w:rsidR="005A63DE" w:rsidRPr="00C23901" w:rsidRDefault="005A63DE" w:rsidP="005A63DE">
            <w:pPr>
              <w:rPr>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2886847"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55956"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C112784" w14:textId="77777777" w:rsidR="005A63DE" w:rsidRPr="00C23901" w:rsidRDefault="005A63DE" w:rsidP="005A63DE">
            <w:pPr>
              <w:jc w:val="center"/>
              <w:rPr>
                <w:sz w:val="20"/>
                <w:szCs w:val="20"/>
              </w:rPr>
            </w:pPr>
            <w:r w:rsidRPr="00C23901">
              <w:rPr>
                <w:sz w:val="20"/>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59C51" w14:textId="77777777" w:rsidR="005A63DE" w:rsidRPr="00C23901" w:rsidRDefault="005A63DE" w:rsidP="005A63DE">
            <w:pPr>
              <w:jc w:val="center"/>
              <w:rPr>
                <w:sz w:val="20"/>
                <w:szCs w:val="20"/>
              </w:rPr>
            </w:pPr>
            <w:r w:rsidRPr="00C23901">
              <w:rPr>
                <w:sz w:val="20"/>
                <w:szCs w:val="20"/>
              </w:rPr>
              <w:t>1 (Intel)</w:t>
            </w:r>
          </w:p>
        </w:tc>
      </w:tr>
      <w:tr w:rsidR="005A63DE" w:rsidRPr="00C23901" w14:paraId="6CA2C40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339800"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055B2062" w14:textId="77777777" w:rsidR="005A63DE" w:rsidRPr="00C23901" w:rsidRDefault="005A63DE" w:rsidP="005A63DE">
            <w:pPr>
              <w:rPr>
                <w:sz w:val="20"/>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4B2" w14:textId="77777777" w:rsidR="005A63DE" w:rsidRPr="00C23901" w:rsidRDefault="005A63DE" w:rsidP="005A63DE">
            <w:pPr>
              <w:jc w:val="center"/>
              <w:rPr>
                <w:sz w:val="20"/>
                <w:szCs w:val="20"/>
              </w:rPr>
            </w:pPr>
            <w:r w:rsidRPr="00C23901">
              <w:rPr>
                <w:sz w:val="20"/>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900C4"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F5092" w14:textId="77777777" w:rsidR="005A63DE" w:rsidRPr="00C23901" w:rsidRDefault="005A63DE" w:rsidP="005A63DE">
            <w:pPr>
              <w:jc w:val="center"/>
              <w:rPr>
                <w:sz w:val="20"/>
                <w:szCs w:val="20"/>
              </w:rPr>
            </w:pPr>
            <w:r w:rsidRPr="00C23901">
              <w:rPr>
                <w:sz w:val="20"/>
                <w:szCs w:val="20"/>
              </w:rPr>
              <w:t>1 (HW/HiSi)</w:t>
            </w:r>
          </w:p>
        </w:tc>
      </w:tr>
      <w:tr w:rsidR="005A63DE" w:rsidRPr="00C23901" w14:paraId="05B5318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3B48572E"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14550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B30576A"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9652B3"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9EF8B06" w14:textId="77777777" w:rsidR="005A63DE" w:rsidRPr="00C23901" w:rsidRDefault="005A63DE" w:rsidP="005A63DE">
            <w:pPr>
              <w:jc w:val="center"/>
              <w:rPr>
                <w:sz w:val="20"/>
                <w:szCs w:val="20"/>
              </w:rPr>
            </w:pPr>
            <w:r w:rsidRPr="00C23901">
              <w:rPr>
                <w:sz w:val="20"/>
                <w:szCs w:val="20"/>
              </w:rPr>
              <w:t>1 (Samsung)</w:t>
            </w:r>
          </w:p>
        </w:tc>
      </w:tr>
      <w:tr w:rsidR="005A63DE" w:rsidRPr="00C23901" w14:paraId="2CBC23E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133A0BC5"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4E2447B"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69FA33" w14:textId="77777777" w:rsidR="005A63DE" w:rsidRPr="00C23901" w:rsidRDefault="005A63DE" w:rsidP="005A63DE">
            <w:pPr>
              <w:jc w:val="center"/>
              <w:rPr>
                <w:sz w:val="20"/>
                <w:szCs w:val="20"/>
              </w:rPr>
            </w:pPr>
            <w:r w:rsidRPr="00C23901">
              <w:rPr>
                <w:sz w:val="20"/>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0565C"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DED79" w14:textId="77777777" w:rsidR="005A63DE" w:rsidRPr="00C23901" w:rsidRDefault="005A63DE" w:rsidP="005A63DE">
            <w:pPr>
              <w:jc w:val="center"/>
              <w:rPr>
                <w:sz w:val="20"/>
                <w:szCs w:val="20"/>
              </w:rPr>
            </w:pPr>
            <w:r w:rsidRPr="00C23901">
              <w:rPr>
                <w:sz w:val="20"/>
                <w:szCs w:val="20"/>
              </w:rPr>
              <w:t xml:space="preserve">3 </w:t>
            </w:r>
            <w:r w:rsidRPr="00C23901">
              <w:rPr>
                <w:sz w:val="20"/>
                <w:szCs w:val="20"/>
              </w:rPr>
              <w:br/>
              <w:t xml:space="preserve">(vivo, </w:t>
            </w:r>
            <w:r w:rsidRPr="00C23901">
              <w:rPr>
                <w:sz w:val="20"/>
                <w:szCs w:val="20"/>
              </w:rPr>
              <w:br/>
              <w:t>ZTE, Ericsson)</w:t>
            </w:r>
          </w:p>
        </w:tc>
      </w:tr>
      <w:tr w:rsidR="005A63DE" w:rsidRPr="00C23901" w14:paraId="1FD8B247"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48BB4DBB"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54A1EAD4"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2BAB66F" w14:textId="77777777" w:rsidR="005A63DE" w:rsidRPr="00C23901" w:rsidRDefault="005A63DE" w:rsidP="005A63DE">
            <w:pPr>
              <w:rPr>
                <w:sz w:val="20"/>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FF59DFC" w14:textId="77777777" w:rsidR="005A63DE" w:rsidRPr="00C23901" w:rsidRDefault="005A63DE" w:rsidP="005A63DE">
            <w:pPr>
              <w:jc w:val="center"/>
              <w:rPr>
                <w:sz w:val="20"/>
                <w:szCs w:val="20"/>
              </w:rPr>
            </w:pPr>
            <w:r w:rsidRPr="00C23901">
              <w:rPr>
                <w:sz w:val="20"/>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CBAA855"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5AAFF09A" w14:textId="77777777" w:rsidTr="005A63DE">
        <w:trPr>
          <w:trHeight w:val="264"/>
        </w:trPr>
        <w:tc>
          <w:tcPr>
            <w:tcW w:w="0" w:type="auto"/>
            <w:vMerge/>
            <w:tcBorders>
              <w:top w:val="single" w:sz="8" w:space="0" w:color="auto"/>
              <w:left w:val="single" w:sz="8" w:space="0" w:color="auto"/>
              <w:bottom w:val="nil"/>
              <w:right w:val="single" w:sz="8" w:space="0" w:color="auto"/>
            </w:tcBorders>
            <w:vAlign w:val="center"/>
            <w:hideMark/>
          </w:tcPr>
          <w:p w14:paraId="573C08C3"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528F8CF"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FDDDA1D"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7E39"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83BEE" w14:textId="77777777" w:rsidR="005A63DE" w:rsidRPr="00C23901" w:rsidRDefault="005A63DE" w:rsidP="005A63DE">
            <w:pPr>
              <w:jc w:val="center"/>
              <w:rPr>
                <w:sz w:val="20"/>
                <w:szCs w:val="20"/>
              </w:rPr>
            </w:pPr>
            <w:r w:rsidRPr="00C23901">
              <w:rPr>
                <w:sz w:val="20"/>
                <w:szCs w:val="20"/>
              </w:rPr>
              <w:t xml:space="preserve">2 </w:t>
            </w:r>
            <w:r w:rsidRPr="00C23901">
              <w:rPr>
                <w:sz w:val="20"/>
                <w:szCs w:val="20"/>
              </w:rPr>
              <w:br/>
              <w:t>(OPPO, QC)</w:t>
            </w:r>
          </w:p>
        </w:tc>
      </w:tr>
      <w:tr w:rsidR="005A63DE" w:rsidRPr="00C23901" w14:paraId="70C65534"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2AAE274D"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76268944" w14:textId="77777777" w:rsidR="005A63DE" w:rsidRPr="00C23901" w:rsidRDefault="005A63DE" w:rsidP="005A63DE">
            <w:pPr>
              <w:rPr>
                <w:sz w:val="20"/>
                <w:szCs w:val="20"/>
              </w:rPr>
            </w:pPr>
          </w:p>
        </w:tc>
        <w:tc>
          <w:tcPr>
            <w:tcW w:w="0" w:type="auto"/>
            <w:vMerge/>
            <w:tcBorders>
              <w:top w:val="single" w:sz="8" w:space="0" w:color="auto"/>
              <w:left w:val="nil"/>
              <w:bottom w:val="nil"/>
              <w:right w:val="nil"/>
            </w:tcBorders>
            <w:vAlign w:val="center"/>
            <w:hideMark/>
          </w:tcPr>
          <w:p w14:paraId="3F6CDCCE" w14:textId="77777777" w:rsidR="005A63DE" w:rsidRPr="00C23901" w:rsidRDefault="005A63DE" w:rsidP="005A63DE">
            <w:pPr>
              <w:rPr>
                <w:sz w:val="20"/>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FA247"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56A8" w14:textId="77777777" w:rsidR="005A63DE" w:rsidRPr="00C23901" w:rsidRDefault="005A63DE" w:rsidP="005A63DE">
            <w:pPr>
              <w:jc w:val="center"/>
              <w:rPr>
                <w:sz w:val="20"/>
                <w:szCs w:val="20"/>
              </w:rPr>
            </w:pPr>
            <w:r w:rsidRPr="00C23901">
              <w:rPr>
                <w:sz w:val="20"/>
                <w:szCs w:val="20"/>
              </w:rPr>
              <w:t>1 (MTK)</w:t>
            </w:r>
          </w:p>
        </w:tc>
      </w:tr>
      <w:tr w:rsidR="005A63DE" w:rsidRPr="00C23901" w14:paraId="67B06F20"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3BF947F" w14:textId="77777777" w:rsidR="005A63DE" w:rsidRPr="00C23901" w:rsidRDefault="005A63DE" w:rsidP="005A63DE">
            <w:pPr>
              <w:jc w:val="center"/>
              <w:rPr>
                <w:sz w:val="20"/>
                <w:szCs w:val="20"/>
              </w:rPr>
            </w:pPr>
            <w:r w:rsidRPr="00C23901">
              <w:rPr>
                <w:sz w:val="20"/>
                <w:szCs w:val="20"/>
              </w:rPr>
              <w:t> </w:t>
            </w:r>
          </w:p>
        </w:tc>
      </w:tr>
      <w:tr w:rsidR="005A63DE" w:rsidRPr="00C23901" w14:paraId="59C73CCC" w14:textId="77777777" w:rsidTr="005A63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6A41828"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03FA833"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5247521"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7391" w14:textId="77777777" w:rsidR="005A63DE" w:rsidRPr="00C23901" w:rsidRDefault="005A63DE" w:rsidP="005A63DE">
            <w:pPr>
              <w:jc w:val="center"/>
              <w:rPr>
                <w:sz w:val="20"/>
                <w:szCs w:val="20"/>
              </w:rPr>
            </w:pPr>
            <w:r w:rsidRPr="00C23901">
              <w:rPr>
                <w:sz w:val="20"/>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4FD3" w14:textId="77777777" w:rsidR="005A63DE" w:rsidRPr="00C23901" w:rsidRDefault="005A63DE" w:rsidP="005A63DE">
            <w:pPr>
              <w:jc w:val="center"/>
              <w:rPr>
                <w:sz w:val="20"/>
                <w:szCs w:val="20"/>
              </w:rPr>
            </w:pPr>
            <w:r w:rsidRPr="00C23901">
              <w:rPr>
                <w:sz w:val="20"/>
                <w:szCs w:val="20"/>
              </w:rPr>
              <w:t xml:space="preserve">4 </w:t>
            </w:r>
            <w:r w:rsidRPr="00C23901">
              <w:rPr>
                <w:sz w:val="20"/>
                <w:szCs w:val="20"/>
              </w:rPr>
              <w:br/>
              <w:t>(OPPO, ZTE, MTK, Intel)</w:t>
            </w:r>
          </w:p>
        </w:tc>
      </w:tr>
      <w:tr w:rsidR="005A63DE" w:rsidRPr="00C23901" w14:paraId="53D1CAF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745492"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DD458C" w14:textId="77777777" w:rsidR="005A63DE" w:rsidRPr="00C23901" w:rsidRDefault="005A63DE" w:rsidP="005A63DE">
            <w:pPr>
              <w:jc w:val="center"/>
              <w:rPr>
                <w:sz w:val="20"/>
                <w:szCs w:val="20"/>
              </w:rPr>
            </w:pPr>
            <w:r w:rsidRPr="00C23901">
              <w:rPr>
                <w:sz w:val="20"/>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1E3E6"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850D8CF"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09A2031" w14:textId="77777777" w:rsidR="005A63DE" w:rsidRPr="00C23901" w:rsidRDefault="005A63DE" w:rsidP="005A63DE">
            <w:pPr>
              <w:jc w:val="center"/>
              <w:rPr>
                <w:sz w:val="20"/>
                <w:szCs w:val="20"/>
              </w:rPr>
            </w:pPr>
            <w:r w:rsidRPr="00C23901">
              <w:rPr>
                <w:sz w:val="20"/>
                <w:szCs w:val="20"/>
              </w:rPr>
              <w:t>1 (MTK)</w:t>
            </w:r>
          </w:p>
        </w:tc>
      </w:tr>
      <w:tr w:rsidR="005A63DE" w:rsidRPr="00C23901" w14:paraId="25A2F384"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2647DC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4396A5F"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91C2"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28E91C0"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A372A" w14:textId="77777777" w:rsidR="005A63DE" w:rsidRPr="00C23901" w:rsidRDefault="005A63DE" w:rsidP="005A63DE">
            <w:pPr>
              <w:jc w:val="center"/>
              <w:rPr>
                <w:sz w:val="20"/>
                <w:szCs w:val="20"/>
              </w:rPr>
            </w:pPr>
            <w:r w:rsidRPr="00C23901">
              <w:rPr>
                <w:sz w:val="20"/>
                <w:szCs w:val="20"/>
              </w:rPr>
              <w:t>1 (Intel)</w:t>
            </w:r>
          </w:p>
        </w:tc>
      </w:tr>
      <w:tr w:rsidR="005A63DE" w:rsidRPr="00C23901" w14:paraId="4F0FBF0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64DDB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739A2F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D1F73D0"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AAADDEF" w14:textId="77777777" w:rsidR="005A63DE" w:rsidRPr="00C23901" w:rsidRDefault="005A63DE" w:rsidP="005A63DE">
            <w:pPr>
              <w:jc w:val="center"/>
              <w:rPr>
                <w:sz w:val="20"/>
                <w:szCs w:val="20"/>
              </w:rPr>
            </w:pPr>
            <w:r w:rsidRPr="00C23901">
              <w:rPr>
                <w:sz w:val="20"/>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FEE7" w14:textId="77777777" w:rsidR="005A63DE" w:rsidRPr="00C23901" w:rsidRDefault="005A63DE" w:rsidP="005A63DE">
            <w:pPr>
              <w:jc w:val="center"/>
              <w:rPr>
                <w:sz w:val="20"/>
                <w:szCs w:val="20"/>
              </w:rPr>
            </w:pPr>
            <w:r w:rsidRPr="00C23901">
              <w:rPr>
                <w:sz w:val="20"/>
                <w:szCs w:val="20"/>
              </w:rPr>
              <w:t>1 (Intel)</w:t>
            </w:r>
          </w:p>
        </w:tc>
      </w:tr>
      <w:tr w:rsidR="005A63DE" w:rsidRPr="00C23901" w14:paraId="08B4F2D2"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06AF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8B3CC56" w14:textId="77777777" w:rsidR="005A63DE" w:rsidRPr="00C23901" w:rsidRDefault="005A63DE" w:rsidP="005A63DE">
            <w:pPr>
              <w:rPr>
                <w:sz w:val="20"/>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4B2D3D6"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5955B"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F8B04" w14:textId="77777777" w:rsidR="005A63DE" w:rsidRPr="00C23901" w:rsidRDefault="005A63DE" w:rsidP="005A63DE">
            <w:pPr>
              <w:jc w:val="center"/>
              <w:rPr>
                <w:sz w:val="20"/>
                <w:szCs w:val="20"/>
              </w:rPr>
            </w:pPr>
            <w:r w:rsidRPr="00C23901">
              <w:rPr>
                <w:sz w:val="20"/>
                <w:szCs w:val="20"/>
              </w:rPr>
              <w:t>1 (OPPO)</w:t>
            </w:r>
          </w:p>
        </w:tc>
      </w:tr>
      <w:tr w:rsidR="005A63DE" w:rsidRPr="00C23901" w14:paraId="0CE3E2A8"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D4180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AA0E00"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2DE7C07C" w14:textId="77777777" w:rsidR="005A63DE" w:rsidRPr="00C23901" w:rsidRDefault="005A63DE" w:rsidP="005A63DE">
            <w:pPr>
              <w:rPr>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02E83"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2CCA" w14:textId="77777777" w:rsidR="005A63DE" w:rsidRPr="00C23901" w:rsidRDefault="005A63DE" w:rsidP="005A63DE">
            <w:pPr>
              <w:jc w:val="center"/>
              <w:rPr>
                <w:sz w:val="20"/>
                <w:szCs w:val="20"/>
              </w:rPr>
            </w:pPr>
            <w:r w:rsidRPr="00C23901">
              <w:rPr>
                <w:sz w:val="20"/>
                <w:szCs w:val="20"/>
              </w:rPr>
              <w:t>1 (MTK)</w:t>
            </w:r>
          </w:p>
        </w:tc>
      </w:tr>
    </w:tbl>
    <w:p w14:paraId="1D7AED06" w14:textId="77777777" w:rsidR="005A63DE" w:rsidRPr="00C23901" w:rsidRDefault="005A63DE" w:rsidP="005A63DE">
      <w:pPr>
        <w:rPr>
          <w:rFonts w:eastAsia="PMingLiU"/>
          <w:sz w:val="20"/>
          <w:szCs w:val="20"/>
        </w:rPr>
      </w:pPr>
    </w:p>
    <w:p w14:paraId="0FE3B62E" w14:textId="77777777" w:rsidR="005A63DE" w:rsidRPr="00C23901" w:rsidRDefault="005A63DE" w:rsidP="005A63DE">
      <w:pPr>
        <w:pStyle w:val="ListParagraph"/>
        <w:numPr>
          <w:ilvl w:val="0"/>
          <w:numId w:val="10"/>
        </w:numPr>
        <w:rPr>
          <w:sz w:val="20"/>
          <w:szCs w:val="20"/>
        </w:rPr>
      </w:pPr>
      <w:r w:rsidRPr="00C23901">
        <w:rPr>
          <w:sz w:val="20"/>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044F41EA" w14:textId="77777777" w:rsidTr="005A63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0C2A0" w14:textId="77777777" w:rsidR="005A63DE" w:rsidRPr="00C23901" w:rsidRDefault="005A63DE" w:rsidP="005A63DE">
            <w:pPr>
              <w:rPr>
                <w:color w:val="000000"/>
                <w:sz w:val="20"/>
                <w:szCs w:val="20"/>
              </w:rPr>
            </w:pPr>
            <w:r w:rsidRPr="00C23901">
              <w:rPr>
                <w:color w:val="000000"/>
                <w:sz w:val="2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74BA4" w14:textId="77777777" w:rsidR="005A63DE" w:rsidRPr="00C23901" w:rsidRDefault="005A63DE" w:rsidP="005A63DE">
            <w:pPr>
              <w:jc w:val="center"/>
              <w:rPr>
                <w:color w:val="000000"/>
                <w:sz w:val="20"/>
                <w:szCs w:val="20"/>
              </w:rPr>
            </w:pPr>
            <w:r w:rsidRPr="00C23901">
              <w:rPr>
                <w:color w:val="000000"/>
                <w:sz w:val="2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DB269" w14:textId="77777777" w:rsidR="005A63DE" w:rsidRPr="00C23901" w:rsidRDefault="005A63DE" w:rsidP="005A63DE">
            <w:pPr>
              <w:jc w:val="center"/>
              <w:rPr>
                <w:color w:val="000000"/>
                <w:sz w:val="20"/>
                <w:szCs w:val="20"/>
              </w:rPr>
            </w:pPr>
            <w:r w:rsidRPr="00C23901">
              <w:rPr>
                <w:color w:val="000000"/>
                <w:sz w:val="2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A24C32" w14:textId="77777777" w:rsidR="005A63DE" w:rsidRPr="00C23901" w:rsidRDefault="005A63DE" w:rsidP="005A63DE">
            <w:pPr>
              <w:jc w:val="center"/>
              <w:rPr>
                <w:color w:val="000000"/>
                <w:sz w:val="20"/>
                <w:szCs w:val="20"/>
              </w:rPr>
            </w:pPr>
            <w:r w:rsidRPr="00C23901">
              <w:rPr>
                <w:color w:val="000000"/>
                <w:sz w:val="2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520324" w14:textId="77777777" w:rsidR="005A63DE" w:rsidRPr="00C23901" w:rsidRDefault="005A63DE" w:rsidP="005A63DE">
            <w:pPr>
              <w:jc w:val="center"/>
              <w:rPr>
                <w:color w:val="000000"/>
                <w:sz w:val="20"/>
                <w:szCs w:val="20"/>
              </w:rPr>
            </w:pPr>
            <w:r w:rsidRPr="00C23901">
              <w:rPr>
                <w:color w:val="000000"/>
                <w:sz w:val="20"/>
                <w:szCs w:val="20"/>
              </w:rPr>
              <w:t>Number of companies providing performance results</w:t>
            </w:r>
          </w:p>
        </w:tc>
      </w:tr>
      <w:tr w:rsidR="005A63DE" w:rsidRPr="0045574C" w14:paraId="0AB2FD41" w14:textId="77777777" w:rsidTr="005A63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6FA06C92" w14:textId="77777777" w:rsidR="005A63DE" w:rsidRPr="00C23901" w:rsidRDefault="005A63DE" w:rsidP="005A63DE">
            <w:pPr>
              <w:jc w:val="center"/>
              <w:rPr>
                <w:color w:val="000000"/>
                <w:sz w:val="20"/>
                <w:szCs w:val="20"/>
              </w:rPr>
            </w:pPr>
            <w:r w:rsidRPr="00C23901">
              <w:rPr>
                <w:color w:val="000000"/>
                <w:sz w:val="20"/>
                <w:szCs w:val="20"/>
              </w:rPr>
              <w:t>PDSCH: MCS0, TB scaling 1.0</w:t>
            </w:r>
            <w:r w:rsidRPr="00C23901">
              <w:rPr>
                <w:color w:val="000000"/>
                <w:sz w:val="2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8721093"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AF2DB33" w14:textId="77777777" w:rsidR="005A63DE" w:rsidRPr="00C23901" w:rsidRDefault="005A63DE" w:rsidP="005A63DE">
            <w:pPr>
              <w:jc w:val="center"/>
              <w:rPr>
                <w:color w:val="000000"/>
                <w:sz w:val="20"/>
                <w:szCs w:val="20"/>
              </w:rPr>
            </w:pPr>
            <w:r w:rsidRPr="00C23901">
              <w:rPr>
                <w:color w:val="000000"/>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020D9"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88FF33" w14:textId="77777777" w:rsidR="005A63DE" w:rsidRPr="00492471" w:rsidRDefault="005A63DE" w:rsidP="005A63DE">
            <w:pPr>
              <w:jc w:val="center"/>
              <w:rPr>
                <w:color w:val="000000"/>
                <w:sz w:val="20"/>
                <w:szCs w:val="20"/>
                <w:lang w:val="fi-FI"/>
              </w:rPr>
            </w:pPr>
            <w:r w:rsidRPr="00492471">
              <w:rPr>
                <w:color w:val="000000"/>
                <w:sz w:val="20"/>
                <w:szCs w:val="20"/>
                <w:lang w:val="fi-FI"/>
              </w:rPr>
              <w:t xml:space="preserve">4 </w:t>
            </w:r>
            <w:r w:rsidRPr="00492471">
              <w:rPr>
                <w:color w:val="000000"/>
                <w:sz w:val="20"/>
                <w:szCs w:val="20"/>
                <w:lang w:val="fi-FI"/>
              </w:rPr>
              <w:br/>
              <w:t>(HW/HiSi, OPPO, ZTE, MTK)</w:t>
            </w:r>
          </w:p>
        </w:tc>
      </w:tr>
      <w:tr w:rsidR="005A63DE" w:rsidRPr="00C23901" w14:paraId="4331DFFA"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0FAA6329" w14:textId="77777777" w:rsidR="005A63DE" w:rsidRPr="00492471" w:rsidRDefault="005A63DE" w:rsidP="005A63DE">
            <w:pPr>
              <w:rPr>
                <w:color w:val="000000"/>
                <w:sz w:val="20"/>
                <w:szCs w:val="20"/>
                <w:lang w:val="fi-FI"/>
              </w:rPr>
            </w:pPr>
          </w:p>
        </w:tc>
        <w:tc>
          <w:tcPr>
            <w:tcW w:w="0" w:type="auto"/>
            <w:vMerge/>
            <w:tcBorders>
              <w:top w:val="nil"/>
              <w:left w:val="nil"/>
              <w:bottom w:val="nil"/>
              <w:right w:val="single" w:sz="8" w:space="0" w:color="auto"/>
            </w:tcBorders>
            <w:vAlign w:val="center"/>
            <w:hideMark/>
          </w:tcPr>
          <w:p w14:paraId="16AAC662" w14:textId="77777777" w:rsidR="005A63DE" w:rsidRPr="00492471" w:rsidRDefault="005A63DE" w:rsidP="005A63DE">
            <w:pPr>
              <w:rPr>
                <w:color w:val="000000"/>
                <w:sz w:val="20"/>
                <w:szCs w:val="2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8950B4"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E9DE96"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CE821" w14:textId="77777777" w:rsidR="005A63DE" w:rsidRPr="00C23901" w:rsidRDefault="005A63DE" w:rsidP="005A63DE">
            <w:pPr>
              <w:jc w:val="center"/>
              <w:rPr>
                <w:color w:val="000000"/>
                <w:sz w:val="20"/>
                <w:szCs w:val="20"/>
              </w:rPr>
            </w:pPr>
            <w:r w:rsidRPr="00C23901">
              <w:rPr>
                <w:color w:val="000000"/>
                <w:sz w:val="20"/>
                <w:szCs w:val="20"/>
              </w:rPr>
              <w:t xml:space="preserve">2 </w:t>
            </w:r>
            <w:r w:rsidRPr="00C23901">
              <w:rPr>
                <w:color w:val="000000"/>
                <w:sz w:val="20"/>
                <w:szCs w:val="20"/>
              </w:rPr>
              <w:br/>
              <w:t>(vivo, Samsung)</w:t>
            </w:r>
          </w:p>
        </w:tc>
      </w:tr>
      <w:tr w:rsidR="005A63DE" w:rsidRPr="00C23901" w14:paraId="782C1D57"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6B6A572E"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9F65FC"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187281" w14:textId="77777777" w:rsidR="005A63DE" w:rsidRPr="00C23901" w:rsidRDefault="005A63DE" w:rsidP="005A63DE">
            <w:pPr>
              <w:jc w:val="center"/>
              <w:rPr>
                <w:color w:val="000000"/>
                <w:sz w:val="20"/>
                <w:szCs w:val="20"/>
              </w:rPr>
            </w:pPr>
            <w:r w:rsidRPr="00C23901">
              <w:rPr>
                <w:color w:val="000000"/>
                <w:sz w:val="20"/>
                <w:szCs w:val="20"/>
              </w:rPr>
              <w:t xml:space="preserve">2-symbol SSS, occupying 264 REs </w:t>
            </w:r>
            <w:r w:rsidRPr="00C23901">
              <w:rPr>
                <w:color w:val="000000"/>
                <w:sz w:val="2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ED7F4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398EE7"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(HW/HiSi, vivo, ZTE)</w:t>
            </w:r>
          </w:p>
        </w:tc>
      </w:tr>
      <w:tr w:rsidR="005A63DE" w:rsidRPr="00C23901" w14:paraId="7F35CF0D"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4F6E823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5D879D9A" w14:textId="77777777" w:rsidR="005A63DE" w:rsidRPr="00C23901" w:rsidRDefault="005A63DE" w:rsidP="005A63DE">
            <w:pPr>
              <w:rPr>
                <w:color w:val="000000"/>
                <w:sz w:val="2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B5FA4F"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50689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A268D"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643D171" w14:textId="77777777" w:rsidTr="005A63DE">
        <w:trPr>
          <w:trHeight w:val="804"/>
        </w:trPr>
        <w:tc>
          <w:tcPr>
            <w:tcW w:w="0" w:type="auto"/>
            <w:vMerge/>
            <w:tcBorders>
              <w:top w:val="nil"/>
              <w:left w:val="single" w:sz="8" w:space="0" w:color="auto"/>
              <w:bottom w:val="nil"/>
              <w:right w:val="single" w:sz="8" w:space="0" w:color="auto"/>
            </w:tcBorders>
            <w:vAlign w:val="center"/>
            <w:hideMark/>
          </w:tcPr>
          <w:p w14:paraId="4E553236"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7431A3"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102E5" w14:textId="77777777" w:rsidR="005A63DE" w:rsidRPr="00C23901" w:rsidRDefault="005A63DE" w:rsidP="005A63DE">
            <w:pPr>
              <w:jc w:val="center"/>
              <w:rPr>
                <w:color w:val="000000"/>
                <w:sz w:val="20"/>
                <w:szCs w:val="20"/>
              </w:rPr>
            </w:pPr>
            <w:r w:rsidRPr="00C23901">
              <w:rPr>
                <w:color w:val="000000"/>
                <w:sz w:val="2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CF8EC5F"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E8E8" w14:textId="77777777" w:rsidR="005A63DE" w:rsidRPr="00C23901" w:rsidRDefault="005A63DE" w:rsidP="005A63DE">
            <w:pPr>
              <w:jc w:val="center"/>
              <w:rPr>
                <w:color w:val="000000"/>
                <w:sz w:val="20"/>
                <w:szCs w:val="20"/>
              </w:rPr>
            </w:pPr>
            <w:r w:rsidRPr="00C23901">
              <w:rPr>
                <w:color w:val="000000"/>
                <w:sz w:val="20"/>
                <w:szCs w:val="20"/>
              </w:rPr>
              <w:t>1 (HW/HiSi)</w:t>
            </w:r>
          </w:p>
        </w:tc>
      </w:tr>
      <w:tr w:rsidR="005A63DE" w:rsidRPr="00C23901" w14:paraId="432986A5"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32C6A8A1"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0A3FF465" w14:textId="77777777" w:rsidR="005A63DE" w:rsidRPr="00C23901" w:rsidRDefault="005A63DE" w:rsidP="005A63DE">
            <w:pPr>
              <w:rPr>
                <w:color w:val="000000"/>
                <w:sz w:val="2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8F7A3E" w14:textId="77777777" w:rsidR="005A63DE" w:rsidRPr="00C23901" w:rsidRDefault="005A63DE" w:rsidP="005A63DE">
            <w:pPr>
              <w:jc w:val="center"/>
              <w:rPr>
                <w:color w:val="000000"/>
                <w:sz w:val="20"/>
                <w:szCs w:val="20"/>
              </w:rPr>
            </w:pPr>
            <w:r w:rsidRPr="00C23901">
              <w:rPr>
                <w:color w:val="000000"/>
                <w:sz w:val="2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5517529"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08A188" w14:textId="77777777" w:rsidR="005A63DE" w:rsidRPr="00C23901" w:rsidRDefault="005A63DE" w:rsidP="005A63DE">
            <w:pPr>
              <w:jc w:val="center"/>
              <w:rPr>
                <w:color w:val="000000"/>
                <w:sz w:val="20"/>
                <w:szCs w:val="20"/>
              </w:rPr>
            </w:pPr>
            <w:r w:rsidRPr="00C23901">
              <w:rPr>
                <w:color w:val="000000"/>
                <w:sz w:val="20"/>
                <w:szCs w:val="20"/>
              </w:rPr>
              <w:t>2 (vivo, ZTE)</w:t>
            </w:r>
          </w:p>
        </w:tc>
      </w:tr>
      <w:tr w:rsidR="005A63DE" w:rsidRPr="00C23901" w14:paraId="3BCC079B"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2B1F302D"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687F12F" w14:textId="77777777" w:rsidR="005A63DE" w:rsidRPr="00C23901" w:rsidRDefault="005A63DE" w:rsidP="005A63DE">
            <w:pPr>
              <w:rPr>
                <w:color w:val="000000"/>
                <w:sz w:val="20"/>
                <w:szCs w:val="20"/>
              </w:rPr>
            </w:pPr>
          </w:p>
        </w:tc>
        <w:tc>
          <w:tcPr>
            <w:tcW w:w="0" w:type="auto"/>
            <w:vMerge/>
            <w:tcBorders>
              <w:top w:val="nil"/>
              <w:left w:val="nil"/>
              <w:bottom w:val="single" w:sz="8" w:space="0" w:color="000000"/>
              <w:right w:val="single" w:sz="8" w:space="0" w:color="auto"/>
            </w:tcBorders>
            <w:vAlign w:val="center"/>
            <w:hideMark/>
          </w:tcPr>
          <w:p w14:paraId="083C72D1"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6E22" w14:textId="77777777" w:rsidR="005A63DE" w:rsidRPr="00C23901" w:rsidRDefault="005A63DE" w:rsidP="005A63DE">
            <w:pPr>
              <w:jc w:val="center"/>
              <w:rPr>
                <w:color w:val="000000"/>
                <w:sz w:val="20"/>
                <w:szCs w:val="20"/>
              </w:rPr>
            </w:pPr>
            <w:r w:rsidRPr="00C23901">
              <w:rPr>
                <w:color w:val="000000"/>
                <w:sz w:val="2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6B64A" w14:textId="77777777" w:rsidR="005A63DE" w:rsidRPr="00C23901" w:rsidRDefault="005A63DE" w:rsidP="005A63DE">
            <w:pPr>
              <w:jc w:val="center"/>
              <w:rPr>
                <w:color w:val="000000"/>
                <w:sz w:val="20"/>
                <w:szCs w:val="20"/>
              </w:rPr>
            </w:pPr>
            <w:r w:rsidRPr="00C23901">
              <w:rPr>
                <w:color w:val="000000"/>
                <w:sz w:val="20"/>
                <w:szCs w:val="20"/>
              </w:rPr>
              <w:t>1 (CATT)</w:t>
            </w:r>
          </w:p>
        </w:tc>
      </w:tr>
      <w:tr w:rsidR="005A63DE" w:rsidRPr="00C23901" w14:paraId="342090A4"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1D4C8D2B"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1CD06584" w14:textId="77777777" w:rsidR="005A63DE" w:rsidRPr="00C23901" w:rsidRDefault="005A63DE" w:rsidP="005A63DE">
            <w:pPr>
              <w:rPr>
                <w:color w:val="000000"/>
                <w:sz w:val="2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1D349F4"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C8D6AE"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0E09E2A"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548E4D0C"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6059C62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F14D469" w14:textId="77777777" w:rsidR="005A63DE" w:rsidRPr="00C23901" w:rsidRDefault="005A63DE" w:rsidP="005A63DE">
            <w:pPr>
              <w:rPr>
                <w:color w:val="000000"/>
                <w:sz w:val="20"/>
                <w:szCs w:val="20"/>
              </w:rPr>
            </w:pPr>
          </w:p>
        </w:tc>
        <w:tc>
          <w:tcPr>
            <w:tcW w:w="0" w:type="auto"/>
            <w:vMerge/>
            <w:tcBorders>
              <w:top w:val="nil"/>
              <w:left w:val="nil"/>
              <w:bottom w:val="nil"/>
              <w:right w:val="single" w:sz="8" w:space="0" w:color="auto"/>
            </w:tcBorders>
            <w:vAlign w:val="center"/>
            <w:hideMark/>
          </w:tcPr>
          <w:p w14:paraId="0D25AA19" w14:textId="77777777" w:rsidR="005A63DE" w:rsidRPr="00C23901" w:rsidRDefault="005A63DE" w:rsidP="005A63DE">
            <w:pPr>
              <w:rPr>
                <w:color w:val="000000"/>
                <w:sz w:val="2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FB2E8F"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362DF7"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033946B6"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2EA9E9" w14:textId="77777777" w:rsidR="005A63DE" w:rsidRPr="00C23901" w:rsidRDefault="005A63DE" w:rsidP="005A63DE">
            <w:pPr>
              <w:jc w:val="center"/>
              <w:rPr>
                <w:color w:val="000000"/>
                <w:sz w:val="20"/>
                <w:szCs w:val="20"/>
              </w:rPr>
            </w:pPr>
            <w:r w:rsidRPr="00C23901">
              <w:rPr>
                <w:color w:val="000000"/>
                <w:sz w:val="20"/>
                <w:szCs w:val="20"/>
              </w:rPr>
              <w:t> </w:t>
            </w:r>
          </w:p>
        </w:tc>
      </w:tr>
      <w:tr w:rsidR="005A63DE" w:rsidRPr="00C23901" w14:paraId="669CD6AE" w14:textId="77777777" w:rsidTr="005A63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5A595B"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7022DC76"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4709B00"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EF6F37D"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2E7EDDC"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(OPPO, ZTE, MTK)</w:t>
            </w:r>
          </w:p>
        </w:tc>
      </w:tr>
      <w:tr w:rsidR="005A63DE" w:rsidRPr="00C23901" w14:paraId="317A3BE5" w14:textId="77777777" w:rsidTr="005A63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29E4AF2C"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20FC48"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7B3312"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62F602"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84749B"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C2FCB8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3958950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6595F3F"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DA7AE7A"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D802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AE994"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19B9D32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60A0B291"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EF566C" w14:textId="77777777" w:rsidR="005A63DE" w:rsidRPr="00C23901" w:rsidRDefault="005A63DE" w:rsidP="005A63DE">
            <w:pPr>
              <w:rPr>
                <w:color w:val="000000"/>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6BD3165E"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09A3"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84DC" w14:textId="77777777" w:rsidR="005A63DE" w:rsidRPr="00C23901" w:rsidRDefault="005A63DE" w:rsidP="005A63DE">
            <w:pPr>
              <w:jc w:val="center"/>
              <w:rPr>
                <w:color w:val="000000"/>
                <w:sz w:val="20"/>
                <w:szCs w:val="20"/>
              </w:rPr>
            </w:pPr>
            <w:r w:rsidRPr="00C23901">
              <w:rPr>
                <w:color w:val="000000"/>
                <w:sz w:val="20"/>
                <w:szCs w:val="20"/>
              </w:rPr>
              <w:t>1 (MTK)</w:t>
            </w:r>
          </w:p>
        </w:tc>
      </w:tr>
    </w:tbl>
    <w:p w14:paraId="08E7245E" w14:textId="77777777" w:rsidR="005A63DE" w:rsidRDefault="005A63DE" w:rsidP="005A63DE">
      <w:pPr>
        <w:rPr>
          <w:rFonts w:cs="Times"/>
          <w:szCs w:val="20"/>
        </w:rPr>
      </w:pPr>
    </w:p>
    <w:p w14:paraId="266AD469" w14:textId="77777777" w:rsidR="005A63DE" w:rsidRDefault="005A63DE" w:rsidP="005A63DE">
      <w:pPr>
        <w:pStyle w:val="ListParagraph"/>
        <w:overflowPunct w:val="0"/>
        <w:autoSpaceDE w:val="0"/>
        <w:autoSpaceDN w:val="0"/>
        <w:adjustRightInd w:val="0"/>
        <w:spacing w:after="120"/>
        <w:ind w:left="360"/>
        <w:jc w:val="both"/>
        <w:rPr>
          <w:sz w:val="22"/>
          <w:szCs w:val="20"/>
        </w:rPr>
      </w:pPr>
    </w:p>
    <w:p w14:paraId="6B6384B4"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Coexistence and resource sharing with Rel-15 UEs:</w:t>
      </w:r>
    </w:p>
    <w:p w14:paraId="63E6CEF2" w14:textId="77777777" w:rsidR="005A63DE" w:rsidRPr="00C23901" w:rsidRDefault="005A63DE" w:rsidP="005A63DE">
      <w:pPr>
        <w:rPr>
          <w:sz w:val="20"/>
          <w:szCs w:val="20"/>
          <w:highlight w:val="green"/>
        </w:rPr>
      </w:pPr>
      <w:r w:rsidRPr="00C23901">
        <w:rPr>
          <w:sz w:val="20"/>
          <w:szCs w:val="20"/>
          <w:highlight w:val="green"/>
        </w:rPr>
        <w:t>Agreement:</w:t>
      </w:r>
    </w:p>
    <w:p w14:paraId="289E06F0" w14:textId="77777777" w:rsidR="005A63DE" w:rsidRPr="00C23901" w:rsidRDefault="005A63DE" w:rsidP="005A63DE">
      <w:pPr>
        <w:rPr>
          <w:b/>
          <w:bCs/>
          <w:sz w:val="20"/>
          <w:szCs w:val="20"/>
        </w:rPr>
      </w:pPr>
      <w:r w:rsidRPr="00C23901">
        <w:rPr>
          <w:b/>
          <w:bCs/>
          <w:sz w:val="20"/>
          <w:szCs w:val="20"/>
        </w:rPr>
        <w:t>Observation 1a:</w:t>
      </w:r>
    </w:p>
    <w:p w14:paraId="517CE3AD" w14:textId="77777777" w:rsidR="005A63DE" w:rsidRPr="00492471" w:rsidRDefault="005A63DE" w:rsidP="005A63DE">
      <w:pPr>
        <w:rPr>
          <w:sz w:val="20"/>
          <w:szCs w:val="20"/>
          <w:lang w:val="en-US" w:eastAsia="zh-TW"/>
        </w:rPr>
      </w:pPr>
      <w:r w:rsidRPr="00492471">
        <w:rPr>
          <w:sz w:val="20"/>
          <w:szCs w:val="20"/>
          <w:lang w:val="en-US"/>
        </w:rPr>
        <w:t>For the evaluation and comparison of PEI candidate designs, the following observations for coexistence with legacy PDSCH are identified:</w:t>
      </w:r>
    </w:p>
    <w:p w14:paraId="3F37506B"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semi-static resouce sharing by configuring RB-symbol-level or RE-level rate-matching patterns covering PEI REs is supported for all PEI candidate designs.</w:t>
      </w:r>
    </w:p>
    <w:p w14:paraId="4814FA47"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dynamic resource sharing can be realized for all PEI candidates if PDSCH is scheduled by DCI format 1_1</w:t>
      </w:r>
    </w:p>
    <w:p w14:paraId="67D254BA" w14:textId="77777777" w:rsidR="005A63DE" w:rsidRPr="00492471" w:rsidRDefault="005A63DE" w:rsidP="005A63DE">
      <w:pPr>
        <w:numPr>
          <w:ilvl w:val="1"/>
          <w:numId w:val="9"/>
        </w:numPr>
        <w:rPr>
          <w:sz w:val="20"/>
          <w:szCs w:val="20"/>
          <w:lang w:val="en-US"/>
        </w:rPr>
      </w:pPr>
      <w:r w:rsidRPr="00492471">
        <w:rPr>
          <w:sz w:val="20"/>
          <w:szCs w:val="20"/>
          <w:lang w:val="en-US"/>
        </w:rPr>
        <w:t>For PDCCH based PEI, CORESET-level rate matching can be realized for the PDSCH as per mandatory capability  </w:t>
      </w:r>
    </w:p>
    <w:p w14:paraId="0B0942BC" w14:textId="77777777" w:rsidR="005A63DE" w:rsidRPr="00492471" w:rsidRDefault="005A63DE" w:rsidP="005A63DE">
      <w:pPr>
        <w:numPr>
          <w:ilvl w:val="1"/>
          <w:numId w:val="9"/>
        </w:numPr>
        <w:rPr>
          <w:sz w:val="20"/>
          <w:szCs w:val="20"/>
          <w:lang w:val="en-US"/>
        </w:rPr>
      </w:pPr>
      <w:r w:rsidRPr="00492471">
        <w:rPr>
          <w:sz w:val="20"/>
          <w:szCs w:val="20"/>
          <w:lang w:val="en-US"/>
        </w:rPr>
        <w:t>For SSS-based PEI, CORESET-level rate matching may be realized for the PDSCH as per mandatory capability, depending on the design of SSS-based PEI and UE capability regarding number of supported CORESETs  </w:t>
      </w:r>
    </w:p>
    <w:p w14:paraId="7D51CDA1" w14:textId="77777777" w:rsidR="005A63DE" w:rsidRPr="00492471" w:rsidRDefault="005A63DE" w:rsidP="005A63DE">
      <w:pPr>
        <w:numPr>
          <w:ilvl w:val="1"/>
          <w:numId w:val="9"/>
        </w:numPr>
        <w:rPr>
          <w:sz w:val="20"/>
          <w:szCs w:val="20"/>
          <w:lang w:val="en-US"/>
        </w:rPr>
      </w:pPr>
      <w:r w:rsidRPr="00492471">
        <w:rPr>
          <w:sz w:val="20"/>
          <w:szCs w:val="20"/>
          <w:lang w:val="en-US"/>
        </w:rPr>
        <w:t>For TRS/CSI-RS based PEI, RE-level rate matching can be realized for the PDSCH as per mandatory capability</w:t>
      </w:r>
    </w:p>
    <w:p w14:paraId="464AA78D" w14:textId="77777777" w:rsidR="005A63DE" w:rsidRPr="00492471" w:rsidRDefault="005A63DE" w:rsidP="005A63DE">
      <w:pPr>
        <w:numPr>
          <w:ilvl w:val="1"/>
          <w:numId w:val="9"/>
        </w:numPr>
        <w:rPr>
          <w:sz w:val="20"/>
          <w:szCs w:val="20"/>
          <w:lang w:val="en-US"/>
        </w:rPr>
      </w:pPr>
      <w:r w:rsidRPr="00492471">
        <w:rPr>
          <w:sz w:val="20"/>
          <w:szCs w:val="20"/>
          <w:lang w:val="en-US"/>
        </w:rPr>
        <w:t>When PDSCH is not scheduled by DCI format 1_1, it is up to gNB implementation whether and how PEI is transmitted in PDSCH resource</w:t>
      </w:r>
    </w:p>
    <w:p w14:paraId="390AB50C" w14:textId="77777777" w:rsidR="005A63DE" w:rsidRPr="00492471" w:rsidRDefault="005A63DE" w:rsidP="005A63DE">
      <w:pPr>
        <w:overflowPunct w:val="0"/>
        <w:autoSpaceDE w:val="0"/>
        <w:autoSpaceDN w:val="0"/>
        <w:adjustRightInd w:val="0"/>
        <w:spacing w:after="120"/>
        <w:jc w:val="both"/>
        <w:rPr>
          <w:sz w:val="22"/>
          <w:szCs w:val="20"/>
          <w:lang w:val="en-US"/>
        </w:rPr>
      </w:pPr>
    </w:p>
    <w:p w14:paraId="6AD06B9E" w14:textId="77777777" w:rsidR="005A63DE" w:rsidRDefault="005A63DE" w:rsidP="005A63DE">
      <w:pPr>
        <w:overflowPunct w:val="0"/>
        <w:autoSpaceDE w:val="0"/>
        <w:autoSpaceDN w:val="0"/>
        <w:adjustRightInd w:val="0"/>
        <w:spacing w:after="120"/>
        <w:jc w:val="both"/>
        <w:rPr>
          <w:sz w:val="22"/>
          <w:szCs w:val="20"/>
        </w:rPr>
      </w:pPr>
    </w:p>
    <w:p w14:paraId="58BD7991" w14:textId="77777777" w:rsidR="005A63DE" w:rsidRPr="00AD4186" w:rsidRDefault="005A63DE" w:rsidP="005A63DE">
      <w:pPr>
        <w:rPr>
          <w:sz w:val="20"/>
          <w:szCs w:val="20"/>
          <w:highlight w:val="green"/>
        </w:rPr>
      </w:pPr>
      <w:r w:rsidRPr="00AD4186">
        <w:rPr>
          <w:sz w:val="20"/>
          <w:szCs w:val="20"/>
          <w:highlight w:val="green"/>
        </w:rPr>
        <w:lastRenderedPageBreak/>
        <w:t>Agreement:</w:t>
      </w:r>
    </w:p>
    <w:p w14:paraId="77EDA28A" w14:textId="77777777" w:rsidR="005A63DE" w:rsidRPr="00AD4186" w:rsidRDefault="005A63DE" w:rsidP="005A63DE">
      <w:pPr>
        <w:rPr>
          <w:b/>
          <w:bCs/>
          <w:sz w:val="20"/>
          <w:szCs w:val="20"/>
        </w:rPr>
      </w:pPr>
      <w:r w:rsidRPr="00AD4186">
        <w:rPr>
          <w:b/>
          <w:bCs/>
          <w:sz w:val="20"/>
          <w:szCs w:val="20"/>
        </w:rPr>
        <w:t>Observation:</w:t>
      </w:r>
    </w:p>
    <w:p w14:paraId="7281736D" w14:textId="77777777" w:rsidR="005A63DE" w:rsidRPr="00AD4186" w:rsidRDefault="005A63DE" w:rsidP="005A63DE">
      <w:pPr>
        <w:rPr>
          <w:sz w:val="20"/>
          <w:szCs w:val="20"/>
        </w:rPr>
      </w:pPr>
      <w:r w:rsidRPr="00AD4186">
        <w:rPr>
          <w:sz w:val="20"/>
          <w:szCs w:val="20"/>
        </w:rPr>
        <w:t>Dynamically sharing PDCCH resource</w:t>
      </w:r>
      <w:r w:rsidRPr="00AD4186">
        <w:rPr>
          <w:b/>
          <w:bCs/>
          <w:i/>
          <w:iCs/>
          <w:sz w:val="20"/>
          <w:szCs w:val="20"/>
        </w:rPr>
        <w:t>s</w:t>
      </w:r>
      <w:r w:rsidRPr="00AD4186">
        <w:rPr>
          <w:sz w:val="20"/>
          <w:szCs w:val="20"/>
        </w:rPr>
        <w:t xml:space="preserve"> of Rel-15 UEs (whether or not this is an important aspect to consider for PEI is FFS)</w:t>
      </w:r>
    </w:p>
    <w:p w14:paraId="6B3620FE" w14:textId="77777777" w:rsidR="005A63DE" w:rsidRPr="00AD4186" w:rsidRDefault="005A63DE" w:rsidP="009C2EF3">
      <w:pPr>
        <w:pStyle w:val="ListParagraph"/>
        <w:numPr>
          <w:ilvl w:val="1"/>
          <w:numId w:val="29"/>
        </w:numPr>
        <w:rPr>
          <w:sz w:val="20"/>
          <w:szCs w:val="20"/>
        </w:rPr>
      </w:pPr>
      <w:r w:rsidRPr="00AD4186">
        <w:rPr>
          <w:rFonts w:hint="eastAsia"/>
          <w:sz w:val="20"/>
          <w:szCs w:val="20"/>
        </w:rPr>
        <w:t xml:space="preserve">For PDCCH-based PEI, </w:t>
      </w:r>
    </w:p>
    <w:p w14:paraId="169CAEFB"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 xml:space="preserve">PEI can dynamically share resources with PDCCH for Rel-15 UEs within a PDCCH CORESET at granularity of one or more candidates </w:t>
      </w:r>
    </w:p>
    <w:p w14:paraId="13F18CA8" w14:textId="77777777" w:rsidR="005A63DE" w:rsidRPr="00AD4186" w:rsidRDefault="005A63DE" w:rsidP="009C2EF3">
      <w:pPr>
        <w:pStyle w:val="ListParagraph"/>
        <w:numPr>
          <w:ilvl w:val="3"/>
          <w:numId w:val="29"/>
        </w:numPr>
        <w:rPr>
          <w:sz w:val="20"/>
          <w:szCs w:val="20"/>
        </w:rPr>
      </w:pPr>
      <w:r w:rsidRPr="00AD4186">
        <w:rPr>
          <w:rFonts w:hint="eastAsia"/>
          <w:sz w:val="20"/>
          <w:szCs w:val="20"/>
        </w:rPr>
        <w:t xml:space="preserve">Exact number of </w:t>
      </w:r>
      <w:r w:rsidRPr="00AD4186">
        <w:rPr>
          <w:sz w:val="20"/>
          <w:szCs w:val="20"/>
        </w:rPr>
        <w:t>multiplexed/impacted Rel-15</w:t>
      </w:r>
      <w:r w:rsidRPr="00AD4186">
        <w:rPr>
          <w:rFonts w:hint="eastAsia"/>
          <w:sz w:val="20"/>
          <w:szCs w:val="20"/>
        </w:rPr>
        <w:t xml:space="preserve"> PDCCH candidates depends on AL used for PDCCH-based PEI and relative size of PDCCH CORESET, etc.</w:t>
      </w:r>
    </w:p>
    <w:p w14:paraId="34ADC8B9"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SSS-based PEI and for the case of partial overlap of CORESET and PEI</w:t>
      </w:r>
    </w:p>
    <w:p w14:paraId="09FA23D2"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SSS-based PEI can dynamically share resources with PDCCH for Rel-15 UEs only at CORESET-level granularity</w:t>
      </w:r>
    </w:p>
    <w:p w14:paraId="5C3CF51F"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SSS-based PEI can dynamically share resources with PDCCH for Rel-15 UEs within a PDCCH CORESET at granularity of one or more candidates</w:t>
      </w:r>
    </w:p>
    <w:p w14:paraId="29948B31" w14:textId="77777777" w:rsidR="005A63DE" w:rsidRPr="00AD4186" w:rsidRDefault="005A63DE" w:rsidP="009C2EF3">
      <w:pPr>
        <w:pStyle w:val="ListParagraph"/>
        <w:numPr>
          <w:ilvl w:val="3"/>
          <w:numId w:val="29"/>
        </w:numPr>
        <w:rPr>
          <w:sz w:val="20"/>
          <w:szCs w:val="20"/>
        </w:rPr>
      </w:pPr>
      <w:r w:rsidRPr="00AD4186">
        <w:rPr>
          <w:rFonts w:hint="eastAsia"/>
          <w:sz w:val="20"/>
          <w:szCs w:val="20"/>
        </w:rPr>
        <w:t>Exact number of impacted Rel-15 PDCCH candidates depends on relative size and location of PDCCH CORESET, etc.</w:t>
      </w:r>
    </w:p>
    <w:p w14:paraId="42ACA3FA"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TRS/CSI-RS-based PEI and for the case of partial overlap of CORESET and PEI</w:t>
      </w:r>
    </w:p>
    <w:p w14:paraId="741B8B1A"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TRS/CSI-RS-based PEI can dynamically share resources with PDCCH for Rel-15 UEs only at CORESET-level granularity</w:t>
      </w:r>
    </w:p>
    <w:p w14:paraId="5FB46A1E"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TRS/CSI-RS-based can dynamically share resources with PDCCH for Rel-15 UEs within a PDCCH CORESET</w:t>
      </w:r>
      <w:r w:rsidRPr="00AD4186">
        <w:rPr>
          <w:rFonts w:hint="eastAsia"/>
          <w:b/>
          <w:bCs/>
          <w:sz w:val="20"/>
          <w:szCs w:val="20"/>
        </w:rPr>
        <w:t xml:space="preserve"> </w:t>
      </w:r>
      <w:r w:rsidRPr="00AD4186">
        <w:rPr>
          <w:rFonts w:hint="eastAsia"/>
          <w:sz w:val="20"/>
          <w:szCs w:val="20"/>
        </w:rPr>
        <w:t>at candidate level granularity</w:t>
      </w:r>
    </w:p>
    <w:p w14:paraId="2757DC8A" w14:textId="77777777" w:rsidR="005A63DE" w:rsidRPr="006B1023" w:rsidRDefault="005A63DE" w:rsidP="009C2EF3">
      <w:pPr>
        <w:pStyle w:val="ListParagraph"/>
        <w:numPr>
          <w:ilvl w:val="2"/>
          <w:numId w:val="29"/>
        </w:numPr>
        <w:ind w:left="1636"/>
        <w:rPr>
          <w:sz w:val="20"/>
          <w:szCs w:val="20"/>
        </w:rPr>
      </w:pPr>
      <w:r w:rsidRPr="00AD4186">
        <w:rPr>
          <w:rFonts w:hint="eastAsia"/>
          <w:sz w:val="20"/>
          <w:szCs w:val="20"/>
        </w:rPr>
        <w:t>Exact number of impacted Rel-15 PDCCH candidates depends on CSI-RS mapping pattern, relative size and location of PDCCH CORESET, etc.)</w:t>
      </w:r>
    </w:p>
    <w:p w14:paraId="70B4533A" w14:textId="77777777" w:rsidR="005A63DE" w:rsidRDefault="005A63DE" w:rsidP="005A63DE">
      <w:pPr>
        <w:rPr>
          <w:sz w:val="22"/>
          <w:szCs w:val="22"/>
        </w:rPr>
      </w:pPr>
    </w:p>
    <w:p w14:paraId="50E9C1A5" w14:textId="77777777" w:rsidR="005A63DE" w:rsidRDefault="005A63DE" w:rsidP="009C2EF3">
      <w:pPr>
        <w:pStyle w:val="ListParagraph"/>
        <w:numPr>
          <w:ilvl w:val="0"/>
          <w:numId w:val="42"/>
        </w:numPr>
        <w:rPr>
          <w:color w:val="0000FF"/>
          <w:sz w:val="22"/>
          <w:szCs w:val="22"/>
        </w:rPr>
      </w:pPr>
      <w:r>
        <w:rPr>
          <w:color w:val="0000FF"/>
          <w:sz w:val="22"/>
          <w:szCs w:val="22"/>
        </w:rPr>
        <w:t>Average resource overhead per PO and the corresponding conditions:</w:t>
      </w:r>
    </w:p>
    <w:p w14:paraId="32B6AE3C" w14:textId="77777777" w:rsidR="005A63DE" w:rsidRPr="00A10AA2" w:rsidRDefault="005A63DE" w:rsidP="005A63DE">
      <w:pPr>
        <w:rPr>
          <w:color w:val="0000FF"/>
          <w:sz w:val="20"/>
          <w:szCs w:val="20"/>
        </w:rPr>
      </w:pPr>
    </w:p>
    <w:p w14:paraId="2546FEBA" w14:textId="77777777" w:rsidR="005A63DE" w:rsidRPr="00A10AA2" w:rsidRDefault="005A63DE" w:rsidP="005A63DE">
      <w:pPr>
        <w:rPr>
          <w:sz w:val="20"/>
          <w:szCs w:val="20"/>
          <w:highlight w:val="green"/>
        </w:rPr>
      </w:pPr>
      <w:r w:rsidRPr="00A10AA2">
        <w:rPr>
          <w:sz w:val="20"/>
          <w:szCs w:val="20"/>
          <w:highlight w:val="green"/>
        </w:rPr>
        <w:t>Agreement:</w:t>
      </w:r>
    </w:p>
    <w:p w14:paraId="2FA6F1A0" w14:textId="77777777" w:rsidR="005A63DE" w:rsidRPr="00A10AA2" w:rsidRDefault="005A63DE" w:rsidP="005A63DE">
      <w:pPr>
        <w:rPr>
          <w:sz w:val="20"/>
          <w:szCs w:val="20"/>
          <w:lang w:val="en-US" w:eastAsia="zh-TW"/>
        </w:rPr>
      </w:pPr>
      <w:r w:rsidRPr="00A10AA2">
        <w:rPr>
          <w:b/>
          <w:bCs/>
          <w:sz w:val="20"/>
          <w:szCs w:val="20"/>
        </w:rPr>
        <w:t>Observation 3a</w:t>
      </w:r>
      <w:r w:rsidRPr="00A10AA2">
        <w:rPr>
          <w:sz w:val="20"/>
          <w:szCs w:val="20"/>
        </w:rPr>
        <w:t>:</w:t>
      </w:r>
    </w:p>
    <w:p w14:paraId="3290489D" w14:textId="77777777" w:rsidR="005A63DE" w:rsidRPr="00A10AA2" w:rsidRDefault="005A63DE" w:rsidP="005A63DE">
      <w:pPr>
        <w:rPr>
          <w:sz w:val="20"/>
          <w:szCs w:val="20"/>
        </w:rPr>
      </w:pPr>
      <w:r w:rsidRPr="00A10AA2">
        <w:rPr>
          <w:sz w:val="20"/>
          <w:szCs w:val="20"/>
        </w:rPr>
        <w:t>For the evaluation and comparison of PEI candidate designs, the following summarize average resource overheads per PO for PEI candidate designs, considering the configurations identified from performance observation.</w:t>
      </w:r>
    </w:p>
    <w:p w14:paraId="643E7F6E" w14:textId="77777777" w:rsidR="005A63DE" w:rsidRPr="00A10AA2" w:rsidRDefault="005A63DE" w:rsidP="005A63DE">
      <w:pPr>
        <w:pStyle w:val="ListParagraph"/>
        <w:numPr>
          <w:ilvl w:val="0"/>
          <w:numId w:val="11"/>
        </w:numPr>
        <w:rPr>
          <w:strike/>
          <w:color w:val="FF0000"/>
          <w:sz w:val="20"/>
          <w:szCs w:val="20"/>
        </w:rPr>
      </w:pPr>
      <w:r w:rsidRPr="00A10AA2">
        <w:rPr>
          <w:strike/>
          <w:color w:val="FF0000"/>
          <w:sz w:val="20"/>
          <w:szCs w:val="20"/>
        </w:rPr>
        <w:t>The average overhead results are based on PO settings without impact from UE sub-grouping indication within the PO.</w:t>
      </w:r>
    </w:p>
    <w:p w14:paraId="4CAB9B57" w14:textId="77777777" w:rsidR="005A63DE" w:rsidRPr="00A10AA2" w:rsidRDefault="005A63DE" w:rsidP="005A63DE">
      <w:pPr>
        <w:pStyle w:val="ListParagraph"/>
        <w:numPr>
          <w:ilvl w:val="0"/>
          <w:numId w:val="11"/>
        </w:numPr>
        <w:rPr>
          <w:sz w:val="20"/>
          <w:szCs w:val="20"/>
        </w:rPr>
      </w:pPr>
      <w:r w:rsidRPr="00A10AA2">
        <w:rPr>
          <w:sz w:val="20"/>
          <w:szCs w:val="20"/>
        </w:rPr>
        <w:t>Note: For comparison purpose, single-beam transmission for PEI is assumed, and results with multi-beam transmission for PEI is scaled. This doesn’t preclude any beam-forming related design for PEI.</w:t>
      </w:r>
    </w:p>
    <w:p w14:paraId="6E734686" w14:textId="77777777" w:rsidR="005A63DE" w:rsidRPr="00A10AA2" w:rsidRDefault="005A63DE" w:rsidP="005A63DE">
      <w:pPr>
        <w:pStyle w:val="ListParagraph"/>
        <w:numPr>
          <w:ilvl w:val="0"/>
          <w:numId w:val="11"/>
        </w:numPr>
        <w:rPr>
          <w:sz w:val="20"/>
          <w:szCs w:val="20"/>
        </w:rPr>
      </w:pPr>
      <w:r w:rsidRPr="00A10AA2">
        <w:rPr>
          <w:sz w:val="20"/>
          <w:szCs w:val="20"/>
        </w:rP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A63DE" w:rsidRPr="00A10AA2" w14:paraId="04F1269A" w14:textId="77777777" w:rsidTr="005A63DE">
        <w:trPr>
          <w:trHeight w:val="1332"/>
        </w:trPr>
        <w:tc>
          <w:tcPr>
            <w:tcW w:w="727" w:type="dxa"/>
            <w:tcBorders>
              <w:top w:val="single" w:sz="8" w:space="0" w:color="auto"/>
              <w:left w:val="single" w:sz="8" w:space="0" w:color="auto"/>
              <w:bottom w:val="nil"/>
              <w:right w:val="single" w:sz="8" w:space="0" w:color="auto"/>
            </w:tcBorders>
            <w:vAlign w:val="center"/>
            <w:hideMark/>
          </w:tcPr>
          <w:p w14:paraId="57656E6D" w14:textId="77777777" w:rsidR="005A63DE" w:rsidRPr="00A10AA2" w:rsidRDefault="005A63DE" w:rsidP="005A63DE">
            <w:pPr>
              <w:jc w:val="center"/>
              <w:rPr>
                <w:sz w:val="20"/>
                <w:szCs w:val="20"/>
                <w:lang w:val="en-US" w:eastAsia="zh-TW"/>
              </w:rPr>
            </w:pPr>
            <w:r w:rsidRPr="00A10AA2">
              <w:rPr>
                <w:sz w:val="20"/>
                <w:szCs w:val="20"/>
              </w:rPr>
              <w:t>Paging Setting</w:t>
            </w:r>
          </w:p>
        </w:tc>
        <w:tc>
          <w:tcPr>
            <w:tcW w:w="937" w:type="dxa"/>
            <w:gridSpan w:val="2"/>
            <w:tcBorders>
              <w:top w:val="single" w:sz="8" w:space="0" w:color="auto"/>
              <w:left w:val="nil"/>
              <w:bottom w:val="nil"/>
              <w:right w:val="single" w:sz="8" w:space="0" w:color="auto"/>
            </w:tcBorders>
            <w:vAlign w:val="center"/>
            <w:hideMark/>
          </w:tcPr>
          <w:p w14:paraId="694A2D3A"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nil"/>
              <w:right w:val="single" w:sz="8" w:space="0" w:color="auto"/>
            </w:tcBorders>
            <w:vAlign w:val="center"/>
            <w:hideMark/>
          </w:tcPr>
          <w:p w14:paraId="5DB5FDE8" w14:textId="77777777" w:rsidR="005A63DE" w:rsidRPr="00A10AA2" w:rsidRDefault="005A63DE" w:rsidP="005A63DE">
            <w:pPr>
              <w:jc w:val="center"/>
              <w:rPr>
                <w:sz w:val="20"/>
                <w:szCs w:val="20"/>
                <w:lang w:val="en-US" w:eastAsia="zh-TW"/>
              </w:rPr>
            </w:pPr>
            <w:r w:rsidRPr="00A10AA2">
              <w:rPr>
                <w:sz w:val="20"/>
                <w:szCs w:val="20"/>
              </w:rPr>
              <w:t>Physical-layer configuration and resource</w:t>
            </w:r>
          </w:p>
        </w:tc>
        <w:tc>
          <w:tcPr>
            <w:tcW w:w="1062" w:type="dxa"/>
            <w:tcBorders>
              <w:top w:val="single" w:sz="8" w:space="0" w:color="auto"/>
              <w:left w:val="nil"/>
              <w:bottom w:val="nil"/>
              <w:right w:val="nil"/>
            </w:tcBorders>
            <w:vAlign w:val="center"/>
            <w:hideMark/>
          </w:tcPr>
          <w:p w14:paraId="29DAA671" w14:textId="77777777" w:rsidR="005A63DE" w:rsidRPr="00A10AA2" w:rsidRDefault="005A63DE" w:rsidP="005A63DE">
            <w:pPr>
              <w:jc w:val="center"/>
              <w:rPr>
                <w:sz w:val="20"/>
                <w:szCs w:val="20"/>
              </w:rPr>
            </w:pPr>
            <w:r w:rsidRPr="00A10AA2">
              <w:rPr>
                <w:sz w:val="20"/>
                <w:szCs w:val="20"/>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44300BE0"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446D84" w14:textId="77777777" w:rsidR="005A63DE" w:rsidRPr="00A10AA2" w:rsidRDefault="005A63DE" w:rsidP="005A63DE">
            <w:pPr>
              <w:jc w:val="center"/>
              <w:rPr>
                <w:sz w:val="20"/>
                <w:szCs w:val="20"/>
              </w:rPr>
            </w:pPr>
            <w:r w:rsidRPr="00A10AA2">
              <w:rPr>
                <w:sz w:val="20"/>
                <w:szCs w:val="20"/>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62A0BF7" w14:textId="77777777" w:rsidR="005A63DE" w:rsidRPr="00A10AA2" w:rsidRDefault="005A63DE" w:rsidP="005A63DE">
            <w:pPr>
              <w:jc w:val="center"/>
              <w:rPr>
                <w:sz w:val="20"/>
                <w:szCs w:val="20"/>
              </w:rPr>
            </w:pPr>
            <w:r w:rsidRPr="00A10AA2">
              <w:rPr>
                <w:sz w:val="20"/>
                <w:szCs w:val="20"/>
              </w:rPr>
              <w:t>PO and PEI related assumptions</w:t>
            </w:r>
          </w:p>
        </w:tc>
        <w:tc>
          <w:tcPr>
            <w:tcW w:w="1348" w:type="dxa"/>
            <w:tcBorders>
              <w:top w:val="single" w:sz="8" w:space="0" w:color="auto"/>
              <w:left w:val="nil"/>
              <w:bottom w:val="nil"/>
              <w:right w:val="single" w:sz="8" w:space="0" w:color="auto"/>
            </w:tcBorders>
            <w:vAlign w:val="center"/>
            <w:hideMark/>
          </w:tcPr>
          <w:p w14:paraId="6619C03F" w14:textId="77777777" w:rsidR="005A63DE" w:rsidRPr="00A10AA2" w:rsidRDefault="005A63DE" w:rsidP="005A63DE">
            <w:pPr>
              <w:jc w:val="center"/>
              <w:rPr>
                <w:sz w:val="20"/>
                <w:szCs w:val="20"/>
              </w:rPr>
            </w:pPr>
            <w:r w:rsidRPr="00A10AA2">
              <w:rPr>
                <w:sz w:val="20"/>
                <w:szCs w:val="20"/>
              </w:rPr>
              <w:t>Resource sharing assumption</w:t>
            </w:r>
          </w:p>
        </w:tc>
      </w:tr>
      <w:tr w:rsidR="005A63DE" w:rsidRPr="00A10AA2" w14:paraId="7BBC9568" w14:textId="77777777" w:rsidTr="005A63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3262A322"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D192A3E"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764CAA"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6A67DBD0"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68B466"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4DD6DDF"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5DCCBC0E" w14:textId="77777777" w:rsidR="005A63DE" w:rsidRPr="00A10AA2" w:rsidRDefault="005A63DE" w:rsidP="005A63DE">
            <w:pPr>
              <w:jc w:val="center"/>
              <w:rPr>
                <w:sz w:val="20"/>
                <w:szCs w:val="20"/>
              </w:rPr>
            </w:pPr>
            <w:r w:rsidRPr="00A10AA2">
              <w:rPr>
                <w:sz w:val="20"/>
                <w:szCs w:val="20"/>
              </w:rPr>
              <w:t>OPPO</w:t>
            </w:r>
          </w:p>
        </w:tc>
        <w:tc>
          <w:tcPr>
            <w:tcW w:w="1966" w:type="dxa"/>
            <w:tcBorders>
              <w:top w:val="nil"/>
              <w:left w:val="nil"/>
              <w:bottom w:val="single" w:sz="4" w:space="0" w:color="auto"/>
              <w:right w:val="single" w:sz="8" w:space="0" w:color="auto"/>
            </w:tcBorders>
            <w:vAlign w:val="center"/>
            <w:hideMark/>
          </w:tcPr>
          <w:p w14:paraId="12576032" w14:textId="77777777" w:rsidR="005A63DE" w:rsidRPr="00A10AA2" w:rsidRDefault="005A63DE" w:rsidP="005A63DE">
            <w:pPr>
              <w:jc w:val="center"/>
              <w:rPr>
                <w:sz w:val="20"/>
                <w:szCs w:val="20"/>
              </w:rPr>
            </w:pPr>
            <w:r w:rsidRPr="00A10AA2">
              <w:rPr>
                <w:sz w:val="20"/>
                <w:szCs w:val="20"/>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3D122259"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52BC24C9"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BCB84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F59105"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DC94CDF"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9701F8"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23363C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887BD94"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3A80D35F"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7B39BFF8"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18692D7" w14:textId="77777777" w:rsidR="005A63DE" w:rsidRPr="00A10AA2" w:rsidRDefault="005A63DE" w:rsidP="005A63DE">
            <w:pPr>
              <w:rPr>
                <w:sz w:val="20"/>
                <w:szCs w:val="20"/>
              </w:rPr>
            </w:pPr>
          </w:p>
        </w:tc>
      </w:tr>
      <w:tr w:rsidR="005A63DE" w:rsidRPr="00A10AA2" w14:paraId="13D1940F"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6DC1567"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42DD6D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983925"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51304"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0473A5F"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77973802" w14:textId="77777777" w:rsidR="005A63DE" w:rsidRPr="00A10AA2" w:rsidRDefault="005A63DE" w:rsidP="005A63DE">
            <w:pPr>
              <w:jc w:val="center"/>
              <w:rPr>
                <w:sz w:val="20"/>
                <w:szCs w:val="20"/>
              </w:rPr>
            </w:pPr>
            <w:r w:rsidRPr="00A10AA2">
              <w:rPr>
                <w:sz w:val="20"/>
                <w:szCs w:val="20"/>
              </w:rPr>
              <w:t>17.6</w:t>
            </w:r>
          </w:p>
        </w:tc>
        <w:tc>
          <w:tcPr>
            <w:tcW w:w="900" w:type="dxa"/>
            <w:gridSpan w:val="2"/>
            <w:tcBorders>
              <w:top w:val="nil"/>
              <w:left w:val="nil"/>
              <w:bottom w:val="single" w:sz="4" w:space="0" w:color="auto"/>
              <w:right w:val="single" w:sz="8" w:space="0" w:color="auto"/>
            </w:tcBorders>
            <w:vAlign w:val="center"/>
            <w:hideMark/>
          </w:tcPr>
          <w:p w14:paraId="7F4C9B5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38F020C3"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25AFAE" w14:textId="77777777" w:rsidR="005A63DE" w:rsidRPr="00A10AA2" w:rsidRDefault="005A63DE" w:rsidP="005A63DE">
            <w:pPr>
              <w:rPr>
                <w:sz w:val="20"/>
                <w:szCs w:val="20"/>
              </w:rPr>
            </w:pPr>
          </w:p>
        </w:tc>
      </w:tr>
      <w:tr w:rsidR="005A63DE" w:rsidRPr="00A10AA2" w14:paraId="5DB8F4E8"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A29C20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04E0A1"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A5DC6"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95C543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61883CB"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5850892" w14:textId="77777777" w:rsidR="005A63DE" w:rsidRPr="00A10AA2" w:rsidRDefault="005A63DE" w:rsidP="005A63DE">
            <w:pPr>
              <w:jc w:val="center"/>
              <w:rPr>
                <w:sz w:val="20"/>
                <w:szCs w:val="20"/>
              </w:rPr>
            </w:pPr>
            <w:r w:rsidRPr="00A10AA2">
              <w:rPr>
                <w:sz w:val="20"/>
                <w:szCs w:val="20"/>
              </w:rPr>
              <w:t>21.8</w:t>
            </w:r>
          </w:p>
        </w:tc>
        <w:tc>
          <w:tcPr>
            <w:tcW w:w="900" w:type="dxa"/>
            <w:gridSpan w:val="2"/>
            <w:tcBorders>
              <w:top w:val="nil"/>
              <w:left w:val="nil"/>
              <w:bottom w:val="single" w:sz="4" w:space="0" w:color="auto"/>
              <w:right w:val="single" w:sz="8" w:space="0" w:color="auto"/>
            </w:tcBorders>
            <w:vAlign w:val="center"/>
            <w:hideMark/>
          </w:tcPr>
          <w:p w14:paraId="7BA68C65"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4" w:space="0" w:color="auto"/>
              <w:right w:val="single" w:sz="8" w:space="0" w:color="auto"/>
            </w:tcBorders>
            <w:vAlign w:val="center"/>
            <w:hideMark/>
          </w:tcPr>
          <w:p w14:paraId="3F650A35"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245757D" w14:textId="77777777" w:rsidR="005A63DE" w:rsidRPr="00A10AA2" w:rsidRDefault="005A63DE" w:rsidP="005A63DE">
            <w:pPr>
              <w:rPr>
                <w:sz w:val="20"/>
                <w:szCs w:val="20"/>
              </w:rPr>
            </w:pPr>
          </w:p>
        </w:tc>
      </w:tr>
      <w:tr w:rsidR="005A63DE" w:rsidRPr="00A10AA2" w14:paraId="560B4AB9"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B98407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EE33C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F45409E"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ECCD9BE"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3CA40E4"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1282FD6"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DC009C0"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vAlign w:val="center"/>
            <w:hideMark/>
          </w:tcPr>
          <w:p w14:paraId="1B42B88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69AE129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7E13C9B"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A3E735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8DB020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E8CBD0"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1DFB02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D765802"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501B1E44"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B64F2DE" w14:textId="77777777" w:rsidR="005A63DE" w:rsidRPr="00A10AA2" w:rsidRDefault="005A63DE" w:rsidP="005A63DE">
            <w:pPr>
              <w:jc w:val="center"/>
              <w:rPr>
                <w:sz w:val="20"/>
                <w:szCs w:val="20"/>
              </w:rPr>
            </w:pPr>
            <w:r w:rsidRPr="00A10AA2">
              <w:rPr>
                <w:sz w:val="20"/>
                <w:szCs w:val="20"/>
              </w:rPr>
              <w:t>CATT</w:t>
            </w:r>
          </w:p>
        </w:tc>
        <w:tc>
          <w:tcPr>
            <w:tcW w:w="1966" w:type="dxa"/>
            <w:tcBorders>
              <w:top w:val="single" w:sz="4" w:space="0" w:color="auto"/>
              <w:left w:val="nil"/>
              <w:bottom w:val="single" w:sz="8" w:space="0" w:color="auto"/>
              <w:right w:val="single" w:sz="8" w:space="0" w:color="auto"/>
            </w:tcBorders>
            <w:vAlign w:val="center"/>
            <w:hideMark/>
          </w:tcPr>
          <w:p w14:paraId="2AC5F22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E7DBA0"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33FE29E"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6DEB19D"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850D3CB"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1FD9BA9C"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ED8BE6C"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nil"/>
              <w:left w:val="single" w:sz="8" w:space="0" w:color="auto"/>
              <w:bottom w:val="nil"/>
              <w:right w:val="nil"/>
            </w:tcBorders>
            <w:vAlign w:val="center"/>
            <w:hideMark/>
          </w:tcPr>
          <w:p w14:paraId="5C0E2793" w14:textId="77777777" w:rsidR="005A63DE" w:rsidRPr="00A10AA2" w:rsidRDefault="005A63DE" w:rsidP="005A63DE">
            <w:pPr>
              <w:jc w:val="center"/>
              <w:rPr>
                <w:sz w:val="20"/>
                <w:szCs w:val="20"/>
              </w:rPr>
            </w:pPr>
            <w:r w:rsidRPr="00A10AA2">
              <w:rPr>
                <w:sz w:val="20"/>
                <w:szCs w:val="20"/>
              </w:rPr>
              <w:t xml:space="preserve">7 </w:t>
            </w:r>
            <w:r w:rsidRPr="00A10AA2">
              <w:rPr>
                <w:sz w:val="20"/>
                <w:szCs w:val="20"/>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6111370" w14:textId="77777777" w:rsidR="005A63DE" w:rsidRPr="00A10AA2" w:rsidRDefault="005A63DE" w:rsidP="005A63DE">
            <w:pPr>
              <w:jc w:val="center"/>
              <w:rPr>
                <w:sz w:val="20"/>
                <w:szCs w:val="20"/>
              </w:rPr>
            </w:pPr>
            <w:r w:rsidRPr="00A10AA2">
              <w:rPr>
                <w:sz w:val="20"/>
                <w:szCs w:val="20"/>
              </w:rPr>
              <w:t>49.5</w:t>
            </w:r>
          </w:p>
        </w:tc>
        <w:tc>
          <w:tcPr>
            <w:tcW w:w="900" w:type="dxa"/>
            <w:gridSpan w:val="2"/>
            <w:tcBorders>
              <w:top w:val="nil"/>
              <w:left w:val="nil"/>
              <w:bottom w:val="single" w:sz="4" w:space="0" w:color="auto"/>
              <w:right w:val="single" w:sz="8" w:space="0" w:color="auto"/>
            </w:tcBorders>
            <w:vAlign w:val="center"/>
            <w:hideMark/>
          </w:tcPr>
          <w:p w14:paraId="78236BC7"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01EAA510" w14:textId="77777777" w:rsidR="005A63DE" w:rsidRPr="00A10AA2" w:rsidRDefault="005A63DE" w:rsidP="005A63DE">
            <w:pPr>
              <w:jc w:val="center"/>
              <w:rPr>
                <w:sz w:val="20"/>
                <w:szCs w:val="20"/>
              </w:rPr>
            </w:pPr>
            <w:r w:rsidRPr="00A10AA2">
              <w:rPr>
                <w:sz w:val="20"/>
                <w:szCs w:val="20"/>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21CAFC5B"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71CD2E6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E56A51"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2C71A2"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41013EB"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67D8DD75"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05B4CF76"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487A24F"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626A6C44"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27C8560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9A1966" w14:textId="77777777" w:rsidR="005A63DE" w:rsidRPr="00A10AA2" w:rsidRDefault="005A63DE" w:rsidP="005A63DE">
            <w:pPr>
              <w:rPr>
                <w:sz w:val="20"/>
                <w:szCs w:val="20"/>
              </w:rPr>
            </w:pPr>
          </w:p>
        </w:tc>
      </w:tr>
      <w:tr w:rsidR="005A63DE" w:rsidRPr="00A10AA2" w14:paraId="5EB954C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790E4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25F8A3"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DC05132"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25F7A5AF"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89BFF18"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396115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2F24E7DD"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35DFE346"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1ED409" w14:textId="77777777" w:rsidR="005A63DE" w:rsidRPr="00A10AA2" w:rsidRDefault="005A63DE" w:rsidP="005A63DE">
            <w:pPr>
              <w:rPr>
                <w:sz w:val="20"/>
                <w:szCs w:val="20"/>
              </w:rPr>
            </w:pPr>
          </w:p>
        </w:tc>
      </w:tr>
      <w:tr w:rsidR="005A63DE" w:rsidRPr="00364C10" w14:paraId="65FB079F" w14:textId="77777777" w:rsidTr="005A63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6F64BA2"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C04A90"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F93F71"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4D03B6AE"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28408E1" w14:textId="77777777" w:rsidR="005A63DE" w:rsidRPr="00A10AA2" w:rsidRDefault="005A63DE" w:rsidP="005A63DE">
            <w:pPr>
              <w:rPr>
                <w:sz w:val="20"/>
                <w:szCs w:val="20"/>
              </w:rPr>
            </w:pPr>
          </w:p>
        </w:tc>
        <w:tc>
          <w:tcPr>
            <w:tcW w:w="824" w:type="dxa"/>
            <w:gridSpan w:val="2"/>
            <w:tcBorders>
              <w:top w:val="nil"/>
              <w:left w:val="single" w:sz="8" w:space="0" w:color="auto"/>
              <w:bottom w:val="single" w:sz="8" w:space="0" w:color="auto"/>
              <w:right w:val="single" w:sz="4" w:space="0" w:color="auto"/>
            </w:tcBorders>
            <w:vAlign w:val="center"/>
            <w:hideMark/>
          </w:tcPr>
          <w:p w14:paraId="3E556725"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8" w:space="0" w:color="auto"/>
              <w:right w:val="single" w:sz="8" w:space="0" w:color="auto"/>
            </w:tcBorders>
            <w:vAlign w:val="center"/>
            <w:hideMark/>
          </w:tcPr>
          <w:p w14:paraId="6D62D440" w14:textId="77777777" w:rsidR="005A63DE" w:rsidRPr="00A10AA2" w:rsidRDefault="005A63DE" w:rsidP="005A63DE">
            <w:pPr>
              <w:jc w:val="center"/>
              <w:rPr>
                <w:sz w:val="20"/>
                <w:szCs w:val="20"/>
              </w:rPr>
            </w:pPr>
            <w:r w:rsidRPr="00A10AA2">
              <w:rPr>
                <w:sz w:val="20"/>
                <w:szCs w:val="20"/>
              </w:rPr>
              <w:t>Samsung</w:t>
            </w:r>
          </w:p>
        </w:tc>
        <w:tc>
          <w:tcPr>
            <w:tcW w:w="1966" w:type="dxa"/>
            <w:tcBorders>
              <w:top w:val="nil"/>
              <w:left w:val="nil"/>
              <w:bottom w:val="single" w:sz="8" w:space="0" w:color="auto"/>
              <w:right w:val="single" w:sz="8" w:space="0" w:color="auto"/>
            </w:tcBorders>
            <w:vAlign w:val="center"/>
            <w:hideMark/>
          </w:tcPr>
          <w:p w14:paraId="037584FA"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E7B29AF" w14:textId="77777777" w:rsidR="005A63DE" w:rsidRPr="00364C10" w:rsidRDefault="005A63DE" w:rsidP="005A63DE">
            <w:pPr>
              <w:rPr>
                <w:sz w:val="20"/>
                <w:szCs w:val="20"/>
                <w:lang w:val="it-IT"/>
              </w:rPr>
            </w:pPr>
          </w:p>
        </w:tc>
      </w:tr>
      <w:tr w:rsidR="005A63DE" w:rsidRPr="00A10AA2" w14:paraId="4507608F"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A6051ED" w14:textId="77777777" w:rsidR="005A63DE" w:rsidRPr="00364C10" w:rsidRDefault="005A63DE" w:rsidP="005A63DE">
            <w:pPr>
              <w:rPr>
                <w:sz w:val="20"/>
                <w:szCs w:val="20"/>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C33D1E9" w14:textId="77777777" w:rsidR="005A63DE" w:rsidRPr="00364C10" w:rsidRDefault="005A63DE" w:rsidP="005A63DE">
            <w:pPr>
              <w:rPr>
                <w:sz w:val="20"/>
                <w:szCs w:val="20"/>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087ED5" w14:textId="77777777" w:rsidR="005A63DE" w:rsidRPr="00A10AA2" w:rsidRDefault="005A63DE" w:rsidP="005A63DE">
            <w:pPr>
              <w:jc w:val="center"/>
              <w:rPr>
                <w:sz w:val="20"/>
                <w:szCs w:val="20"/>
              </w:rPr>
            </w:pPr>
            <w:r w:rsidRPr="00A10AA2">
              <w:rPr>
                <w:sz w:val="20"/>
                <w:szCs w:val="20"/>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FF68B24" w14:textId="77777777" w:rsidR="005A63DE" w:rsidRPr="00A10AA2" w:rsidRDefault="005A63DE" w:rsidP="005A63DE">
            <w:pPr>
              <w:jc w:val="center"/>
              <w:rPr>
                <w:sz w:val="20"/>
                <w:szCs w:val="20"/>
              </w:rPr>
            </w:pPr>
            <w:r w:rsidRPr="00A10AA2">
              <w:rPr>
                <w:sz w:val="20"/>
                <w:szCs w:val="20"/>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44D525"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nil"/>
              <w:bottom w:val="single" w:sz="4" w:space="0" w:color="auto"/>
              <w:right w:val="single" w:sz="4" w:space="0" w:color="auto"/>
            </w:tcBorders>
            <w:vAlign w:val="center"/>
            <w:hideMark/>
          </w:tcPr>
          <w:p w14:paraId="2BB1C9F4"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nil"/>
            </w:tcBorders>
            <w:vAlign w:val="center"/>
            <w:hideMark/>
          </w:tcPr>
          <w:p w14:paraId="5E9D637D"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4" w:space="0" w:color="auto"/>
              <w:right w:val="single" w:sz="8" w:space="0" w:color="auto"/>
            </w:tcBorders>
            <w:vAlign w:val="center"/>
            <w:hideMark/>
          </w:tcPr>
          <w:p w14:paraId="56FEA80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81B4F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D47F2F3"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710341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3AAC3D9"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83AD7" w14:textId="77777777" w:rsidR="005A63DE" w:rsidRPr="00A10AA2" w:rsidRDefault="005A63DE" w:rsidP="005A63DE">
            <w:pPr>
              <w:rPr>
                <w:sz w:val="20"/>
                <w:szCs w:val="20"/>
              </w:rPr>
            </w:pPr>
          </w:p>
        </w:tc>
        <w:tc>
          <w:tcPr>
            <w:tcW w:w="1080" w:type="dxa"/>
            <w:vMerge/>
            <w:tcBorders>
              <w:top w:val="single" w:sz="8" w:space="0" w:color="auto"/>
              <w:left w:val="nil"/>
              <w:bottom w:val="single" w:sz="8" w:space="0" w:color="000000"/>
              <w:right w:val="single" w:sz="8" w:space="0" w:color="auto"/>
            </w:tcBorders>
            <w:vAlign w:val="center"/>
            <w:hideMark/>
          </w:tcPr>
          <w:p w14:paraId="7766303B"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6553761"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2E3A461A" w14:textId="77777777" w:rsidR="005A63DE" w:rsidRPr="00A10AA2" w:rsidRDefault="005A63DE" w:rsidP="005A63DE">
            <w:pPr>
              <w:jc w:val="center"/>
              <w:rPr>
                <w:sz w:val="20"/>
                <w:szCs w:val="20"/>
              </w:rPr>
            </w:pPr>
            <w:r w:rsidRPr="00A10AA2">
              <w:rPr>
                <w:sz w:val="20"/>
                <w:szCs w:val="20"/>
              </w:rPr>
              <w:t>576.0</w:t>
            </w:r>
          </w:p>
        </w:tc>
        <w:tc>
          <w:tcPr>
            <w:tcW w:w="900" w:type="dxa"/>
            <w:gridSpan w:val="2"/>
            <w:tcBorders>
              <w:top w:val="nil"/>
              <w:left w:val="nil"/>
              <w:bottom w:val="single" w:sz="8" w:space="0" w:color="auto"/>
              <w:right w:val="nil"/>
            </w:tcBorders>
            <w:vAlign w:val="center"/>
            <w:hideMark/>
          </w:tcPr>
          <w:p w14:paraId="0CA02053"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8" w:space="0" w:color="auto"/>
              <w:right w:val="single" w:sz="8" w:space="0" w:color="auto"/>
            </w:tcBorders>
            <w:vAlign w:val="center"/>
            <w:hideMark/>
          </w:tcPr>
          <w:p w14:paraId="7604D190"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31E8711B"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11875B0"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C401B76"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single" w:sz="8" w:space="0" w:color="000000"/>
              <w:right w:val="nil"/>
            </w:tcBorders>
            <w:vAlign w:val="center"/>
            <w:hideMark/>
          </w:tcPr>
          <w:p w14:paraId="126A46C7" w14:textId="77777777" w:rsidR="005A63DE" w:rsidRPr="00A10AA2" w:rsidRDefault="005A63DE" w:rsidP="005A63DE">
            <w:pPr>
              <w:jc w:val="center"/>
              <w:rPr>
                <w:sz w:val="20"/>
                <w:szCs w:val="20"/>
              </w:rPr>
            </w:pPr>
            <w:r w:rsidRPr="00A10AA2">
              <w:rPr>
                <w:sz w:val="20"/>
                <w:szCs w:val="20"/>
              </w:rPr>
              <w:t>SSS-based PEI</w:t>
            </w:r>
          </w:p>
        </w:tc>
        <w:tc>
          <w:tcPr>
            <w:tcW w:w="1324" w:type="dxa"/>
            <w:tcBorders>
              <w:top w:val="nil"/>
              <w:left w:val="single" w:sz="8" w:space="0" w:color="auto"/>
              <w:bottom w:val="single" w:sz="8" w:space="0" w:color="auto"/>
              <w:right w:val="single" w:sz="4" w:space="0" w:color="auto"/>
            </w:tcBorders>
            <w:vAlign w:val="center"/>
            <w:hideMark/>
          </w:tcPr>
          <w:p w14:paraId="1229E9A8" w14:textId="77777777" w:rsidR="005A63DE" w:rsidRPr="00A10AA2" w:rsidRDefault="005A63DE" w:rsidP="005A63DE">
            <w:pPr>
              <w:jc w:val="center"/>
              <w:rPr>
                <w:sz w:val="20"/>
                <w:szCs w:val="20"/>
              </w:rPr>
            </w:pPr>
            <w:r w:rsidRPr="00A10AA2">
              <w:rPr>
                <w:sz w:val="20"/>
                <w:szCs w:val="20"/>
              </w:rPr>
              <w:t xml:space="preserve">1-symbol SSS, occupying 132 REs </w:t>
            </w:r>
            <w:r w:rsidRPr="00A10AA2">
              <w:rPr>
                <w:sz w:val="20"/>
                <w:szCs w:val="20"/>
              </w:rPr>
              <w:br/>
              <w:t>(11 RB x 2 symbols)</w:t>
            </w:r>
          </w:p>
        </w:tc>
        <w:tc>
          <w:tcPr>
            <w:tcW w:w="1062" w:type="dxa"/>
            <w:tcBorders>
              <w:top w:val="nil"/>
              <w:left w:val="single" w:sz="8" w:space="0" w:color="auto"/>
              <w:bottom w:val="single" w:sz="8" w:space="0" w:color="auto"/>
              <w:right w:val="nil"/>
            </w:tcBorders>
            <w:vAlign w:val="center"/>
            <w:hideMark/>
          </w:tcPr>
          <w:p w14:paraId="6CF58FB2"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23968C50"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1919B39"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single" w:sz="8" w:space="0" w:color="auto"/>
              <w:right w:val="single" w:sz="8" w:space="0" w:color="auto"/>
            </w:tcBorders>
            <w:vAlign w:val="center"/>
            <w:hideMark/>
          </w:tcPr>
          <w:p w14:paraId="29FCC275" w14:textId="77777777" w:rsidR="005A63DE" w:rsidRPr="00A10AA2" w:rsidRDefault="005A63DE" w:rsidP="005A63DE">
            <w:pPr>
              <w:jc w:val="center"/>
              <w:rPr>
                <w:sz w:val="20"/>
                <w:szCs w:val="20"/>
              </w:rPr>
            </w:pPr>
            <w:r w:rsidRPr="00A10AA2">
              <w:rPr>
                <w:sz w:val="20"/>
                <w:szCs w:val="20"/>
              </w:rPr>
              <w:t> </w:t>
            </w:r>
          </w:p>
        </w:tc>
        <w:tc>
          <w:tcPr>
            <w:tcW w:w="1966" w:type="dxa"/>
            <w:tcBorders>
              <w:top w:val="nil"/>
              <w:left w:val="nil"/>
              <w:bottom w:val="single" w:sz="8" w:space="0" w:color="auto"/>
              <w:right w:val="single" w:sz="8" w:space="0" w:color="auto"/>
            </w:tcBorders>
            <w:vAlign w:val="center"/>
            <w:hideMark/>
          </w:tcPr>
          <w:p w14:paraId="60BCD9CB" w14:textId="77777777" w:rsidR="005A63DE" w:rsidRPr="00A10AA2" w:rsidRDefault="005A63DE" w:rsidP="005A63DE">
            <w:pPr>
              <w:jc w:val="center"/>
              <w:rPr>
                <w:sz w:val="20"/>
                <w:szCs w:val="20"/>
              </w:rPr>
            </w:pPr>
            <w:r w:rsidRPr="00A10AA2">
              <w:rPr>
                <w:sz w:val="20"/>
                <w:szCs w:val="20"/>
              </w:rPr>
              <w:t> </w:t>
            </w:r>
          </w:p>
        </w:tc>
        <w:tc>
          <w:tcPr>
            <w:tcW w:w="1348" w:type="dxa"/>
            <w:tcBorders>
              <w:top w:val="nil"/>
              <w:left w:val="nil"/>
              <w:bottom w:val="single" w:sz="8" w:space="0" w:color="auto"/>
              <w:right w:val="single" w:sz="8" w:space="0" w:color="auto"/>
            </w:tcBorders>
            <w:vAlign w:val="center"/>
            <w:hideMark/>
          </w:tcPr>
          <w:p w14:paraId="47FC320A" w14:textId="77777777" w:rsidR="005A63DE" w:rsidRPr="00A10AA2" w:rsidRDefault="005A63DE" w:rsidP="005A63DE">
            <w:pPr>
              <w:jc w:val="center"/>
              <w:rPr>
                <w:sz w:val="20"/>
                <w:szCs w:val="20"/>
              </w:rPr>
            </w:pPr>
            <w:r w:rsidRPr="00A10AA2">
              <w:rPr>
                <w:sz w:val="20"/>
                <w:szCs w:val="20"/>
              </w:rPr>
              <w:t> </w:t>
            </w:r>
          </w:p>
        </w:tc>
      </w:tr>
      <w:tr w:rsidR="005A63DE" w:rsidRPr="00A10AA2" w14:paraId="266D1956"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267A26E"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CCEFFFF"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nil"/>
            </w:tcBorders>
            <w:vAlign w:val="center"/>
            <w:hideMark/>
          </w:tcPr>
          <w:p w14:paraId="1C3FAFA8"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428796"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D58713D" w14:textId="77777777" w:rsidR="005A63DE" w:rsidRPr="00A10AA2" w:rsidRDefault="005A63DE" w:rsidP="005A63DE">
            <w:pPr>
              <w:jc w:val="center"/>
              <w:rPr>
                <w:sz w:val="20"/>
                <w:szCs w:val="20"/>
              </w:rPr>
            </w:pPr>
            <w:r w:rsidRPr="00A10AA2">
              <w:rPr>
                <w:sz w:val="20"/>
                <w:szCs w:val="20"/>
              </w:rPr>
              <w:t xml:space="preserve">6 </w:t>
            </w:r>
            <w:r w:rsidRPr="00A10AA2">
              <w:rPr>
                <w:sz w:val="20"/>
                <w:szCs w:val="20"/>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4FD12A5"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1BC1037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4" w:space="0" w:color="auto"/>
              <w:left w:val="nil"/>
              <w:bottom w:val="single" w:sz="4" w:space="0" w:color="auto"/>
              <w:right w:val="single" w:sz="8" w:space="0" w:color="auto"/>
            </w:tcBorders>
            <w:vAlign w:val="center"/>
            <w:hideMark/>
          </w:tcPr>
          <w:p w14:paraId="56AF60B8"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11E674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A02893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271CC76"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2BDAB0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155FA90"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A7A3EC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C82C2A"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0534476"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757650C9"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57061AC4"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203DB2D6" w14:textId="77777777" w:rsidR="005A63DE" w:rsidRPr="00A10AA2" w:rsidRDefault="005A63DE" w:rsidP="005A63DE">
            <w:pPr>
              <w:rPr>
                <w:sz w:val="20"/>
                <w:szCs w:val="20"/>
              </w:rPr>
            </w:pPr>
          </w:p>
        </w:tc>
      </w:tr>
      <w:tr w:rsidR="005A63DE" w:rsidRPr="00A10AA2" w14:paraId="036B9BBD"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E56FC2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A13BFF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B8BDEC"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45AFA59"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1430C9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446B1AE" w14:textId="77777777" w:rsidR="005A63DE" w:rsidRPr="00A10AA2" w:rsidRDefault="005A63DE" w:rsidP="005A63DE">
            <w:pPr>
              <w:jc w:val="center"/>
              <w:rPr>
                <w:sz w:val="20"/>
                <w:szCs w:val="20"/>
              </w:rPr>
            </w:pPr>
            <w:r w:rsidRPr="00A10AA2">
              <w:rPr>
                <w:sz w:val="20"/>
                <w:szCs w:val="20"/>
              </w:rPr>
              <w:t>26.4</w:t>
            </w:r>
          </w:p>
        </w:tc>
        <w:tc>
          <w:tcPr>
            <w:tcW w:w="900" w:type="dxa"/>
            <w:gridSpan w:val="2"/>
            <w:tcBorders>
              <w:top w:val="nil"/>
              <w:left w:val="nil"/>
              <w:bottom w:val="single" w:sz="4" w:space="0" w:color="auto"/>
              <w:right w:val="single" w:sz="8" w:space="0" w:color="auto"/>
            </w:tcBorders>
            <w:vAlign w:val="center"/>
            <w:hideMark/>
          </w:tcPr>
          <w:p w14:paraId="371B3C39"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2AE232A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42BDB8E9" w14:textId="77777777" w:rsidR="005A63DE" w:rsidRPr="00A10AA2" w:rsidRDefault="005A63DE" w:rsidP="005A63DE">
            <w:pPr>
              <w:rPr>
                <w:sz w:val="20"/>
                <w:szCs w:val="20"/>
              </w:rPr>
            </w:pPr>
          </w:p>
        </w:tc>
      </w:tr>
      <w:tr w:rsidR="005A63DE" w:rsidRPr="00A10AA2" w14:paraId="6EEECAA3"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2425403"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559DD35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22C107F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25C8A3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33046B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3E168ED0"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271865A"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vAlign w:val="center"/>
            <w:hideMark/>
          </w:tcPr>
          <w:p w14:paraId="583BD46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0A516079" w14:textId="77777777" w:rsidR="005A63DE" w:rsidRPr="00A10AA2" w:rsidRDefault="005A63DE" w:rsidP="005A63DE">
            <w:pPr>
              <w:rPr>
                <w:sz w:val="20"/>
                <w:szCs w:val="20"/>
              </w:rPr>
            </w:pPr>
          </w:p>
        </w:tc>
      </w:tr>
      <w:tr w:rsidR="005A63DE" w:rsidRPr="00A10AA2" w14:paraId="73CC5CE6"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9E0B065"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1BDC032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720805"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BAA96A3"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A61B77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1C9332A"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5EBCBCA8"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099E502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9768B58" w14:textId="77777777" w:rsidR="005A63DE" w:rsidRPr="00A10AA2" w:rsidRDefault="005A63DE" w:rsidP="005A63DE">
            <w:pPr>
              <w:rPr>
                <w:sz w:val="20"/>
                <w:szCs w:val="20"/>
              </w:rPr>
            </w:pPr>
          </w:p>
        </w:tc>
      </w:tr>
      <w:tr w:rsidR="005A63DE" w:rsidRPr="00A10AA2" w14:paraId="0EB956B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14CAA9"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2AF667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DFB08D3"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28E618B"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40D1A3"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0B72046" w14:textId="77777777" w:rsidR="005A63DE" w:rsidRPr="00A10AA2" w:rsidRDefault="005A63DE" w:rsidP="005A63DE">
            <w:pPr>
              <w:jc w:val="center"/>
              <w:rPr>
                <w:sz w:val="20"/>
                <w:szCs w:val="20"/>
              </w:rPr>
            </w:pPr>
            <w:r w:rsidRPr="00A10AA2">
              <w:rPr>
                <w:sz w:val="20"/>
                <w:szCs w:val="20"/>
              </w:rPr>
              <w:t>254.0</w:t>
            </w:r>
          </w:p>
        </w:tc>
        <w:tc>
          <w:tcPr>
            <w:tcW w:w="900" w:type="dxa"/>
            <w:gridSpan w:val="2"/>
            <w:tcBorders>
              <w:top w:val="nil"/>
              <w:left w:val="nil"/>
              <w:bottom w:val="single" w:sz="4" w:space="0" w:color="auto"/>
              <w:right w:val="single" w:sz="8" w:space="0" w:color="auto"/>
            </w:tcBorders>
            <w:vAlign w:val="center"/>
            <w:hideMark/>
          </w:tcPr>
          <w:p w14:paraId="2C5DF0E7"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AEF8EBC"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4" w:space="0" w:color="000000"/>
              <w:right w:val="single" w:sz="8" w:space="0" w:color="auto"/>
            </w:tcBorders>
            <w:vAlign w:val="center"/>
            <w:hideMark/>
          </w:tcPr>
          <w:p w14:paraId="43437A5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99E7B61"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7406EAA"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DE254D5"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EDD70E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042368C"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337BD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1D22BEED" w14:textId="77777777" w:rsidR="005A63DE" w:rsidRPr="00A10AA2" w:rsidRDefault="005A63DE" w:rsidP="005A63DE">
            <w:pPr>
              <w:jc w:val="center"/>
              <w:rPr>
                <w:sz w:val="20"/>
                <w:szCs w:val="20"/>
              </w:rPr>
            </w:pPr>
            <w:r w:rsidRPr="00A10AA2">
              <w:rPr>
                <w:sz w:val="20"/>
                <w:szCs w:val="20"/>
              </w:rPr>
              <w:t>264.0</w:t>
            </w:r>
          </w:p>
        </w:tc>
        <w:tc>
          <w:tcPr>
            <w:tcW w:w="900" w:type="dxa"/>
            <w:gridSpan w:val="2"/>
            <w:tcBorders>
              <w:top w:val="nil"/>
              <w:left w:val="nil"/>
              <w:bottom w:val="single" w:sz="4" w:space="0" w:color="auto"/>
              <w:right w:val="single" w:sz="8" w:space="0" w:color="auto"/>
            </w:tcBorders>
            <w:vAlign w:val="center"/>
            <w:hideMark/>
          </w:tcPr>
          <w:p w14:paraId="59033914"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6BB189D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5019ADB" w14:textId="77777777" w:rsidR="005A63DE" w:rsidRPr="00A10AA2" w:rsidRDefault="005A63DE" w:rsidP="005A63DE">
            <w:pPr>
              <w:rPr>
                <w:sz w:val="20"/>
                <w:szCs w:val="20"/>
              </w:rPr>
            </w:pPr>
          </w:p>
        </w:tc>
      </w:tr>
      <w:tr w:rsidR="005A63DE" w:rsidRPr="00A10AA2" w14:paraId="2AE62317"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FF01E71"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49CCA59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AF9C289"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AA8E772"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C3ECE8"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648116"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1B8E5C3"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1D53293B"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A61898A" w14:textId="77777777" w:rsidR="005A63DE" w:rsidRPr="00A10AA2" w:rsidRDefault="005A63DE" w:rsidP="005A63DE">
            <w:pPr>
              <w:rPr>
                <w:sz w:val="20"/>
                <w:szCs w:val="20"/>
              </w:rPr>
            </w:pPr>
          </w:p>
        </w:tc>
      </w:tr>
      <w:tr w:rsidR="005A63DE" w:rsidRPr="00A10AA2" w14:paraId="1CC423D1"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9DCE66C"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A809880"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0267231F" w14:textId="77777777" w:rsidR="005A63DE" w:rsidRPr="00A10AA2" w:rsidRDefault="005A63DE" w:rsidP="005A63DE">
            <w:pPr>
              <w:rPr>
                <w:sz w:val="20"/>
                <w:szCs w:val="20"/>
              </w:rPr>
            </w:pPr>
          </w:p>
        </w:tc>
        <w:tc>
          <w:tcPr>
            <w:tcW w:w="1062" w:type="dxa"/>
            <w:tcBorders>
              <w:top w:val="nil"/>
              <w:left w:val="single" w:sz="8" w:space="0" w:color="auto"/>
              <w:bottom w:val="single" w:sz="8" w:space="0" w:color="auto"/>
              <w:right w:val="single" w:sz="8" w:space="0" w:color="auto"/>
            </w:tcBorders>
            <w:vAlign w:val="center"/>
            <w:hideMark/>
          </w:tcPr>
          <w:p w14:paraId="49BB0DB7"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nil"/>
              <w:bottom w:val="single" w:sz="8" w:space="0" w:color="auto"/>
              <w:right w:val="single" w:sz="8" w:space="0" w:color="auto"/>
            </w:tcBorders>
            <w:vAlign w:val="center"/>
            <w:hideMark/>
          </w:tcPr>
          <w:p w14:paraId="2809FAD4"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nil"/>
              <w:right w:val="single" w:sz="4" w:space="0" w:color="auto"/>
            </w:tcBorders>
            <w:vAlign w:val="center"/>
            <w:hideMark/>
          </w:tcPr>
          <w:p w14:paraId="21E85D3A"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nil"/>
              <w:right w:val="single" w:sz="8" w:space="0" w:color="auto"/>
            </w:tcBorders>
            <w:vAlign w:val="center"/>
            <w:hideMark/>
          </w:tcPr>
          <w:p w14:paraId="6A4D351D" w14:textId="77777777" w:rsidR="005A63DE" w:rsidRPr="00A10AA2" w:rsidRDefault="005A63DE" w:rsidP="005A63DE">
            <w:pPr>
              <w:jc w:val="center"/>
              <w:rPr>
                <w:sz w:val="20"/>
                <w:szCs w:val="20"/>
              </w:rPr>
            </w:pPr>
            <w:r w:rsidRPr="00A10AA2">
              <w:rPr>
                <w:sz w:val="20"/>
                <w:szCs w:val="20"/>
              </w:rPr>
              <w:t> </w:t>
            </w:r>
          </w:p>
        </w:tc>
        <w:tc>
          <w:tcPr>
            <w:tcW w:w="1966" w:type="dxa"/>
            <w:tcBorders>
              <w:top w:val="single" w:sz="8" w:space="0" w:color="auto"/>
              <w:left w:val="nil"/>
              <w:bottom w:val="nil"/>
              <w:right w:val="single" w:sz="8" w:space="0" w:color="auto"/>
            </w:tcBorders>
            <w:vAlign w:val="center"/>
            <w:hideMark/>
          </w:tcPr>
          <w:p w14:paraId="2EFB7878" w14:textId="77777777" w:rsidR="005A63DE" w:rsidRPr="00A10AA2" w:rsidRDefault="005A63DE" w:rsidP="005A63DE">
            <w:pPr>
              <w:jc w:val="center"/>
              <w:rPr>
                <w:sz w:val="20"/>
                <w:szCs w:val="20"/>
              </w:rPr>
            </w:pPr>
            <w:r w:rsidRPr="00A10AA2">
              <w:rPr>
                <w:sz w:val="20"/>
                <w:szCs w:val="20"/>
              </w:rPr>
              <w:t> </w:t>
            </w:r>
          </w:p>
        </w:tc>
        <w:tc>
          <w:tcPr>
            <w:tcW w:w="1348" w:type="dxa"/>
            <w:tcBorders>
              <w:top w:val="single" w:sz="8" w:space="0" w:color="auto"/>
              <w:left w:val="nil"/>
              <w:bottom w:val="nil"/>
              <w:right w:val="single" w:sz="8" w:space="0" w:color="auto"/>
            </w:tcBorders>
            <w:vAlign w:val="center"/>
            <w:hideMark/>
          </w:tcPr>
          <w:p w14:paraId="004972C2" w14:textId="77777777" w:rsidR="005A63DE" w:rsidRPr="00A10AA2" w:rsidRDefault="005A63DE" w:rsidP="005A63DE">
            <w:pPr>
              <w:jc w:val="center"/>
              <w:rPr>
                <w:sz w:val="20"/>
                <w:szCs w:val="20"/>
              </w:rPr>
            </w:pPr>
            <w:r w:rsidRPr="00A10AA2">
              <w:rPr>
                <w:sz w:val="20"/>
                <w:szCs w:val="20"/>
              </w:rPr>
              <w:t> </w:t>
            </w:r>
          </w:p>
        </w:tc>
      </w:tr>
      <w:tr w:rsidR="005A63DE" w:rsidRPr="00A10AA2" w14:paraId="3EAD981A"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B9ECA4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5C2638E"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D71F1B1"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751C221" w14:textId="77777777" w:rsidR="005A63DE" w:rsidRPr="00A10AA2" w:rsidRDefault="005A63DE" w:rsidP="005A63DE">
            <w:pPr>
              <w:jc w:val="center"/>
              <w:rPr>
                <w:sz w:val="20"/>
                <w:szCs w:val="20"/>
              </w:rPr>
            </w:pPr>
            <w:r w:rsidRPr="00A10AA2">
              <w:rPr>
                <w:sz w:val="20"/>
                <w:szCs w:val="20"/>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69159FC"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5135E4E6"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single" w:sz="8" w:space="0" w:color="auto"/>
              <w:left w:val="nil"/>
              <w:bottom w:val="single" w:sz="4" w:space="0" w:color="auto"/>
              <w:right w:val="single" w:sz="8" w:space="0" w:color="auto"/>
            </w:tcBorders>
            <w:vAlign w:val="center"/>
            <w:hideMark/>
          </w:tcPr>
          <w:p w14:paraId="1B9B28EB" w14:textId="77777777" w:rsidR="005A63DE" w:rsidRPr="00A10AA2" w:rsidRDefault="005A63DE" w:rsidP="005A63DE">
            <w:pPr>
              <w:jc w:val="center"/>
              <w:rPr>
                <w:sz w:val="20"/>
                <w:szCs w:val="20"/>
              </w:rPr>
            </w:pPr>
            <w:r w:rsidRPr="00A10AA2">
              <w:rPr>
                <w:sz w:val="20"/>
                <w:szCs w:val="20"/>
              </w:rPr>
              <w:t>MTK</w:t>
            </w:r>
          </w:p>
        </w:tc>
        <w:tc>
          <w:tcPr>
            <w:tcW w:w="1966" w:type="dxa"/>
            <w:tcBorders>
              <w:top w:val="single" w:sz="8" w:space="0" w:color="auto"/>
              <w:left w:val="nil"/>
              <w:bottom w:val="single" w:sz="4" w:space="0" w:color="auto"/>
              <w:right w:val="single" w:sz="8" w:space="0" w:color="auto"/>
            </w:tcBorders>
            <w:vAlign w:val="center"/>
            <w:hideMark/>
          </w:tcPr>
          <w:p w14:paraId="2A7D7F4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88EB0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2518BCE" w14:textId="77777777" w:rsidTr="005A63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4B10380"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35E0081D"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6EA4065E"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5952914"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55B184"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0087F936"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vAlign w:val="center"/>
            <w:hideMark/>
          </w:tcPr>
          <w:p w14:paraId="7B704170"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vAlign w:val="center"/>
            <w:hideMark/>
          </w:tcPr>
          <w:p w14:paraId="1C8B6811"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B24154A"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7B09D1E"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2D6D2219"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nil"/>
              <w:right w:val="single" w:sz="8" w:space="0" w:color="auto"/>
            </w:tcBorders>
            <w:vAlign w:val="center"/>
            <w:hideMark/>
          </w:tcPr>
          <w:p w14:paraId="4EC1DEC4"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nil"/>
              <w:left w:val="nil"/>
              <w:bottom w:val="single" w:sz="8" w:space="0" w:color="auto"/>
              <w:right w:val="single" w:sz="8" w:space="0" w:color="auto"/>
            </w:tcBorders>
            <w:vAlign w:val="center"/>
            <w:hideMark/>
          </w:tcPr>
          <w:p w14:paraId="7E8BDC31"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62" w:type="dxa"/>
            <w:vAlign w:val="center"/>
            <w:hideMark/>
          </w:tcPr>
          <w:p w14:paraId="568B3F95" w14:textId="77777777" w:rsidR="005A63DE" w:rsidRPr="00A10AA2" w:rsidRDefault="005A63DE" w:rsidP="005A63DE">
            <w:pPr>
              <w:jc w:val="center"/>
              <w:rPr>
                <w:sz w:val="20"/>
                <w:szCs w:val="20"/>
              </w:rPr>
            </w:pPr>
            <w:r w:rsidRPr="00A10AA2">
              <w:rPr>
                <w:sz w:val="20"/>
                <w:szCs w:val="20"/>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1313AB" w14:textId="77777777" w:rsidR="005A63DE" w:rsidRPr="00A10AA2" w:rsidRDefault="005A63DE" w:rsidP="005A63DE">
            <w:pPr>
              <w:jc w:val="center"/>
              <w:rPr>
                <w:sz w:val="20"/>
                <w:szCs w:val="20"/>
              </w:rPr>
            </w:pPr>
            <w:r w:rsidRPr="00A10AA2">
              <w:rPr>
                <w:sz w:val="20"/>
                <w:szCs w:val="20"/>
              </w:rPr>
              <w:t>1 (Intel)</w:t>
            </w:r>
          </w:p>
        </w:tc>
        <w:tc>
          <w:tcPr>
            <w:tcW w:w="824" w:type="dxa"/>
            <w:gridSpan w:val="2"/>
            <w:tcBorders>
              <w:top w:val="nil"/>
              <w:left w:val="single" w:sz="4" w:space="0" w:color="auto"/>
              <w:bottom w:val="nil"/>
              <w:right w:val="single" w:sz="4" w:space="0" w:color="auto"/>
            </w:tcBorders>
            <w:vAlign w:val="center"/>
            <w:hideMark/>
          </w:tcPr>
          <w:p w14:paraId="71E6471B"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nil"/>
              <w:right w:val="single" w:sz="8" w:space="0" w:color="auto"/>
            </w:tcBorders>
            <w:vAlign w:val="center"/>
            <w:hideMark/>
          </w:tcPr>
          <w:p w14:paraId="2A42DBA8" w14:textId="77777777" w:rsidR="005A63DE" w:rsidRPr="00A10AA2" w:rsidRDefault="005A63DE" w:rsidP="005A63DE">
            <w:pPr>
              <w:jc w:val="center"/>
              <w:rPr>
                <w:sz w:val="20"/>
                <w:szCs w:val="20"/>
              </w:rPr>
            </w:pPr>
            <w:r w:rsidRPr="00A10AA2">
              <w:rPr>
                <w:sz w:val="20"/>
                <w:szCs w:val="20"/>
              </w:rPr>
              <w:t>Intel</w:t>
            </w:r>
          </w:p>
        </w:tc>
        <w:tc>
          <w:tcPr>
            <w:tcW w:w="1966" w:type="dxa"/>
            <w:tcBorders>
              <w:top w:val="nil"/>
              <w:left w:val="nil"/>
              <w:bottom w:val="single" w:sz="8" w:space="0" w:color="auto"/>
              <w:right w:val="single" w:sz="8" w:space="0" w:color="auto"/>
            </w:tcBorders>
            <w:vAlign w:val="center"/>
            <w:hideMark/>
          </w:tcPr>
          <w:p w14:paraId="61F197D1"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C5A1A53"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E05E0D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D8886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09924281"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B0E03C3" w14:textId="77777777" w:rsidR="005A63DE" w:rsidRPr="00A10AA2" w:rsidRDefault="005A63DE" w:rsidP="005A63DE">
            <w:pPr>
              <w:jc w:val="center"/>
              <w:rPr>
                <w:sz w:val="20"/>
                <w:szCs w:val="20"/>
              </w:rPr>
            </w:pPr>
            <w:r w:rsidRPr="00A10AA2">
              <w:rPr>
                <w:sz w:val="20"/>
                <w:szCs w:val="20"/>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73B332D1"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nil"/>
              <w:bottom w:val="single" w:sz="8" w:space="0" w:color="000000"/>
              <w:right w:val="single" w:sz="8" w:space="0" w:color="auto"/>
            </w:tcBorders>
            <w:vAlign w:val="center"/>
            <w:hideMark/>
          </w:tcPr>
          <w:p w14:paraId="3CB17A1B" w14:textId="77777777" w:rsidR="005A63DE" w:rsidRPr="00A10AA2" w:rsidRDefault="005A63DE" w:rsidP="005A63DE">
            <w:pPr>
              <w:jc w:val="center"/>
              <w:rPr>
                <w:sz w:val="20"/>
                <w:szCs w:val="20"/>
              </w:rPr>
            </w:pPr>
            <w:r w:rsidRPr="00A10AA2">
              <w:rPr>
                <w:sz w:val="20"/>
                <w:szCs w:val="20"/>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7FA63326" w14:textId="77777777" w:rsidR="005A63DE" w:rsidRPr="00A10AA2" w:rsidRDefault="005A63DE" w:rsidP="005A63DE">
            <w:pPr>
              <w:jc w:val="center"/>
              <w:rPr>
                <w:sz w:val="20"/>
                <w:szCs w:val="20"/>
              </w:rPr>
            </w:pPr>
            <w:r w:rsidRPr="00A10AA2">
              <w:rPr>
                <w:sz w:val="20"/>
                <w:szCs w:val="20"/>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60534BD" w14:textId="77777777" w:rsidR="005A63DE" w:rsidRPr="00A10AA2" w:rsidRDefault="005A63DE" w:rsidP="005A63DE">
            <w:pPr>
              <w:jc w:val="center"/>
              <w:rPr>
                <w:sz w:val="20"/>
                <w:szCs w:val="20"/>
              </w:rPr>
            </w:pPr>
            <w:r w:rsidRPr="00A10AA2">
              <w:rPr>
                <w:sz w:val="20"/>
                <w:szCs w:val="20"/>
              </w:rPr>
              <w:t>HW/HiSi</w:t>
            </w:r>
          </w:p>
        </w:tc>
        <w:tc>
          <w:tcPr>
            <w:tcW w:w="1966" w:type="dxa"/>
            <w:tcBorders>
              <w:top w:val="single" w:sz="4" w:space="0" w:color="auto"/>
              <w:left w:val="nil"/>
              <w:bottom w:val="single" w:sz="4" w:space="0" w:color="auto"/>
              <w:right w:val="single" w:sz="8" w:space="0" w:color="auto"/>
            </w:tcBorders>
            <w:vAlign w:val="center"/>
            <w:hideMark/>
          </w:tcPr>
          <w:p w14:paraId="30C4FAE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FDAF56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90A7F28"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29053B5"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5E7FCE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7FDEF672"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A17844" w14:textId="77777777" w:rsidR="005A63DE" w:rsidRPr="00A10AA2" w:rsidRDefault="005A63DE" w:rsidP="005A63DE">
            <w:pPr>
              <w:rPr>
                <w:sz w:val="20"/>
                <w:szCs w:val="20"/>
              </w:rPr>
            </w:pPr>
          </w:p>
        </w:tc>
        <w:tc>
          <w:tcPr>
            <w:tcW w:w="1998" w:type="dxa"/>
            <w:gridSpan w:val="2"/>
            <w:vMerge/>
            <w:tcBorders>
              <w:top w:val="nil"/>
              <w:left w:val="nil"/>
              <w:bottom w:val="single" w:sz="8" w:space="0" w:color="000000"/>
              <w:right w:val="single" w:sz="8" w:space="0" w:color="auto"/>
            </w:tcBorders>
            <w:vAlign w:val="center"/>
            <w:hideMark/>
          </w:tcPr>
          <w:p w14:paraId="788F7E20"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E67F05" w14:textId="77777777" w:rsidR="005A63DE" w:rsidRPr="00A10AA2" w:rsidRDefault="005A63DE" w:rsidP="005A63DE">
            <w:pPr>
              <w:jc w:val="center"/>
              <w:rPr>
                <w:sz w:val="20"/>
                <w:szCs w:val="20"/>
              </w:rPr>
            </w:pPr>
            <w:r w:rsidRPr="00A10AA2">
              <w:rPr>
                <w:sz w:val="20"/>
                <w:szCs w:val="20"/>
              </w:rPr>
              <w:t>168.0</w:t>
            </w:r>
          </w:p>
        </w:tc>
        <w:tc>
          <w:tcPr>
            <w:tcW w:w="900" w:type="dxa"/>
            <w:gridSpan w:val="2"/>
            <w:tcBorders>
              <w:top w:val="nil"/>
              <w:left w:val="nil"/>
              <w:bottom w:val="single" w:sz="8" w:space="0" w:color="auto"/>
              <w:right w:val="single" w:sz="8" w:space="0" w:color="auto"/>
            </w:tcBorders>
            <w:vAlign w:val="center"/>
            <w:hideMark/>
          </w:tcPr>
          <w:p w14:paraId="2CA3C42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1A8BDC6"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618511D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242BC85C"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2BD0CC1"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99F1F2F"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087C041A"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62" w:type="dxa"/>
            <w:tcBorders>
              <w:top w:val="nil"/>
              <w:left w:val="nil"/>
              <w:bottom w:val="nil"/>
              <w:right w:val="single" w:sz="8" w:space="0" w:color="auto"/>
            </w:tcBorders>
            <w:vAlign w:val="center"/>
            <w:hideMark/>
          </w:tcPr>
          <w:p w14:paraId="18B60B80" w14:textId="77777777" w:rsidR="005A63DE" w:rsidRPr="00A10AA2" w:rsidRDefault="005A63DE" w:rsidP="005A63DE">
            <w:pPr>
              <w:jc w:val="center"/>
              <w:rPr>
                <w:sz w:val="20"/>
                <w:szCs w:val="20"/>
              </w:rPr>
            </w:pPr>
            <w:r w:rsidRPr="00A10AA2">
              <w:rPr>
                <w:sz w:val="20"/>
                <w:szCs w:val="20"/>
              </w:rPr>
              <w:t>1 bit</w:t>
            </w:r>
          </w:p>
        </w:tc>
        <w:tc>
          <w:tcPr>
            <w:tcW w:w="1008" w:type="dxa"/>
            <w:gridSpan w:val="2"/>
            <w:tcBorders>
              <w:top w:val="nil"/>
              <w:left w:val="nil"/>
              <w:bottom w:val="nil"/>
              <w:right w:val="single" w:sz="8" w:space="0" w:color="auto"/>
            </w:tcBorders>
            <w:vAlign w:val="center"/>
            <w:hideMark/>
          </w:tcPr>
          <w:p w14:paraId="1AE3EDDE" w14:textId="77777777" w:rsidR="005A63DE" w:rsidRPr="00A10AA2" w:rsidRDefault="005A63DE" w:rsidP="005A63DE">
            <w:pPr>
              <w:jc w:val="center"/>
              <w:rPr>
                <w:sz w:val="20"/>
                <w:szCs w:val="20"/>
              </w:rPr>
            </w:pPr>
            <w:r w:rsidRPr="00A10AA2">
              <w:rPr>
                <w:sz w:val="20"/>
                <w:szCs w:val="20"/>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5291240"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single" w:sz="8" w:space="0" w:color="auto"/>
              <w:right w:val="single" w:sz="8" w:space="0" w:color="auto"/>
            </w:tcBorders>
            <w:noWrap/>
            <w:vAlign w:val="center"/>
            <w:hideMark/>
          </w:tcPr>
          <w:p w14:paraId="03ADE85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8" w:space="0" w:color="auto"/>
              <w:left w:val="nil"/>
              <w:bottom w:val="nil"/>
              <w:right w:val="single" w:sz="8" w:space="0" w:color="auto"/>
            </w:tcBorders>
            <w:vAlign w:val="center"/>
            <w:hideMark/>
          </w:tcPr>
          <w:p w14:paraId="41B7D35C"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434444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653DE5B"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EB23B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5696F6B0"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88296E0"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4E30084"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397AC95"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 xml:space="preserve">(vivo, </w:t>
            </w:r>
            <w:r w:rsidRPr="00A10AA2">
              <w:rPr>
                <w:sz w:val="20"/>
                <w:szCs w:val="20"/>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CC4A7CB"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1F660485" w14:textId="77777777" w:rsidR="005A63DE" w:rsidRPr="00A10AA2" w:rsidRDefault="005A63DE" w:rsidP="005A63DE">
            <w:pPr>
              <w:jc w:val="center"/>
              <w:rPr>
                <w:sz w:val="20"/>
                <w:szCs w:val="20"/>
              </w:rPr>
            </w:pPr>
            <w:r w:rsidRPr="00A10AA2">
              <w:rPr>
                <w:sz w:val="20"/>
                <w:szCs w:val="20"/>
              </w:rPr>
              <w:t>vivo</w:t>
            </w:r>
          </w:p>
        </w:tc>
        <w:tc>
          <w:tcPr>
            <w:tcW w:w="1966" w:type="dxa"/>
            <w:tcBorders>
              <w:top w:val="single" w:sz="8" w:space="0" w:color="auto"/>
              <w:left w:val="nil"/>
              <w:bottom w:val="single" w:sz="4" w:space="0" w:color="auto"/>
              <w:right w:val="single" w:sz="8" w:space="0" w:color="auto"/>
            </w:tcBorders>
            <w:noWrap/>
            <w:vAlign w:val="center"/>
            <w:hideMark/>
          </w:tcPr>
          <w:p w14:paraId="27C819D7"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8" w:space="0" w:color="000000"/>
              <w:right w:val="single" w:sz="8" w:space="0" w:color="auto"/>
            </w:tcBorders>
            <w:vAlign w:val="center"/>
            <w:hideMark/>
          </w:tcPr>
          <w:p w14:paraId="4294176F"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477A999"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A862B8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840345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2552E3"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CE9A169"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E215E9"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116F3A2E"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8" w:space="0" w:color="auto"/>
              <w:right w:val="single" w:sz="8" w:space="0" w:color="auto"/>
            </w:tcBorders>
            <w:noWrap/>
            <w:vAlign w:val="center"/>
            <w:hideMark/>
          </w:tcPr>
          <w:p w14:paraId="7317A277"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8" w:space="0" w:color="auto"/>
              <w:right w:val="single" w:sz="8" w:space="0" w:color="auto"/>
            </w:tcBorders>
            <w:noWrap/>
            <w:vAlign w:val="center"/>
            <w:hideMark/>
          </w:tcPr>
          <w:p w14:paraId="6CC0B26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8" w:space="0" w:color="000000"/>
              <w:right w:val="single" w:sz="8" w:space="0" w:color="auto"/>
            </w:tcBorders>
            <w:vAlign w:val="center"/>
            <w:hideMark/>
          </w:tcPr>
          <w:p w14:paraId="378A01E6" w14:textId="77777777" w:rsidR="005A63DE" w:rsidRPr="00A10AA2" w:rsidRDefault="005A63DE" w:rsidP="005A63DE">
            <w:pPr>
              <w:rPr>
                <w:sz w:val="20"/>
                <w:szCs w:val="20"/>
              </w:rPr>
            </w:pPr>
          </w:p>
        </w:tc>
      </w:tr>
      <w:tr w:rsidR="005A63DE" w:rsidRPr="00A10AA2" w14:paraId="0BA7369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DB232A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784D922B"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ED7E98"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7C1E7A89" w14:textId="77777777" w:rsidR="005A63DE" w:rsidRPr="00A10AA2" w:rsidRDefault="005A63DE" w:rsidP="005A63DE">
            <w:pPr>
              <w:jc w:val="center"/>
              <w:rPr>
                <w:sz w:val="20"/>
                <w:szCs w:val="20"/>
              </w:rPr>
            </w:pPr>
            <w:r w:rsidRPr="00A10AA2">
              <w:rPr>
                <w:sz w:val="20"/>
                <w:szCs w:val="20"/>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84FDA7F"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A7E165F"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noWrap/>
            <w:vAlign w:val="center"/>
            <w:hideMark/>
          </w:tcPr>
          <w:p w14:paraId="022D2B5C"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noWrap/>
            <w:vAlign w:val="center"/>
            <w:hideMark/>
          </w:tcPr>
          <w:p w14:paraId="19E50AAB"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D6F5F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5FEFDD6"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8E6E0C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3C49340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5F5DDF06"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F41CFA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C932A3"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63A84452"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noWrap/>
            <w:vAlign w:val="center"/>
            <w:hideMark/>
          </w:tcPr>
          <w:p w14:paraId="4951E4F7"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noWrap/>
            <w:vAlign w:val="center"/>
            <w:hideMark/>
          </w:tcPr>
          <w:p w14:paraId="65C9B623"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5D57D3"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5A1287C"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5CDFD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003566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3B168276"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997C8EC"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F0400B0" w14:textId="77777777" w:rsidR="005A63DE" w:rsidRPr="00A10AA2" w:rsidRDefault="005A63DE" w:rsidP="005A63DE">
            <w:pPr>
              <w:jc w:val="center"/>
              <w:rPr>
                <w:sz w:val="20"/>
                <w:szCs w:val="20"/>
              </w:rPr>
            </w:pPr>
            <w:r w:rsidRPr="00A10AA2">
              <w:rPr>
                <w:sz w:val="20"/>
                <w:szCs w:val="20"/>
              </w:rPr>
              <w:t>2</w:t>
            </w:r>
            <w:r w:rsidRPr="00A10AA2">
              <w:rPr>
                <w:sz w:val="20"/>
                <w:szCs w:val="20"/>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79B62E9"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7F2E71F6" w14:textId="77777777" w:rsidR="005A63DE" w:rsidRPr="00A10AA2" w:rsidRDefault="005A63DE" w:rsidP="005A63DE">
            <w:pPr>
              <w:jc w:val="center"/>
              <w:rPr>
                <w:sz w:val="20"/>
                <w:szCs w:val="20"/>
              </w:rPr>
            </w:pPr>
            <w:r w:rsidRPr="00A10AA2">
              <w:rPr>
                <w:sz w:val="20"/>
                <w:szCs w:val="20"/>
              </w:rPr>
              <w:t>OPPO</w:t>
            </w:r>
          </w:p>
        </w:tc>
        <w:tc>
          <w:tcPr>
            <w:tcW w:w="1966" w:type="dxa"/>
            <w:tcBorders>
              <w:top w:val="single" w:sz="8" w:space="0" w:color="auto"/>
              <w:left w:val="nil"/>
              <w:bottom w:val="single" w:sz="4" w:space="0" w:color="auto"/>
              <w:right w:val="single" w:sz="8" w:space="0" w:color="auto"/>
            </w:tcBorders>
            <w:noWrap/>
            <w:vAlign w:val="center"/>
            <w:hideMark/>
          </w:tcPr>
          <w:p w14:paraId="33D6EB18"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705D3F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83D631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9AE5A7"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6B6911E1"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DFD941"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E9E5778"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8E940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7D186B7"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4C2A00D5"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noWrap/>
            <w:vAlign w:val="center"/>
            <w:hideMark/>
          </w:tcPr>
          <w:p w14:paraId="026EC9D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6F42FEFF" w14:textId="77777777" w:rsidR="005A63DE" w:rsidRPr="00A10AA2" w:rsidRDefault="005A63DE" w:rsidP="005A63DE">
            <w:pPr>
              <w:rPr>
                <w:sz w:val="20"/>
                <w:szCs w:val="20"/>
              </w:rPr>
            </w:pPr>
          </w:p>
        </w:tc>
      </w:tr>
      <w:tr w:rsidR="005A63DE" w:rsidRPr="00A10AA2" w14:paraId="3AD95BF0"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60E594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F837AA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205BA5B"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0CAEC6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3DD1AB7"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0456DEC3" w14:textId="77777777" w:rsidR="005A63DE" w:rsidRPr="00A10AA2" w:rsidRDefault="005A63DE" w:rsidP="005A63DE">
            <w:pPr>
              <w:jc w:val="center"/>
              <w:rPr>
                <w:sz w:val="20"/>
                <w:szCs w:val="20"/>
              </w:rPr>
            </w:pPr>
            <w:r w:rsidRPr="00A10AA2">
              <w:rPr>
                <w:sz w:val="20"/>
                <w:szCs w:val="20"/>
              </w:rPr>
              <w:t>300.0</w:t>
            </w:r>
          </w:p>
        </w:tc>
        <w:tc>
          <w:tcPr>
            <w:tcW w:w="900" w:type="dxa"/>
            <w:gridSpan w:val="2"/>
            <w:tcBorders>
              <w:top w:val="nil"/>
              <w:left w:val="nil"/>
              <w:bottom w:val="single" w:sz="8" w:space="0" w:color="auto"/>
              <w:right w:val="single" w:sz="8" w:space="0" w:color="auto"/>
            </w:tcBorders>
            <w:vAlign w:val="center"/>
            <w:hideMark/>
          </w:tcPr>
          <w:p w14:paraId="13AC911F"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8" w:space="0" w:color="auto"/>
              <w:right w:val="single" w:sz="8" w:space="0" w:color="auto"/>
            </w:tcBorders>
            <w:noWrap/>
            <w:vAlign w:val="center"/>
            <w:hideMark/>
          </w:tcPr>
          <w:p w14:paraId="5E48012A"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B619D3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5CA68D2"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FA8E3EC"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D3CB77D"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2D581FB0" w14:textId="77777777" w:rsidR="005A63DE" w:rsidRPr="00A10AA2" w:rsidRDefault="005A63DE" w:rsidP="005A63DE">
            <w:pPr>
              <w:rPr>
                <w:sz w:val="20"/>
                <w:szCs w:val="20"/>
              </w:rPr>
            </w:pPr>
          </w:p>
        </w:tc>
        <w:tc>
          <w:tcPr>
            <w:tcW w:w="1062" w:type="dxa"/>
            <w:tcBorders>
              <w:top w:val="nil"/>
              <w:left w:val="nil"/>
              <w:bottom w:val="nil"/>
              <w:right w:val="single" w:sz="8" w:space="0" w:color="auto"/>
            </w:tcBorders>
            <w:vAlign w:val="center"/>
            <w:hideMark/>
          </w:tcPr>
          <w:p w14:paraId="28C45E48" w14:textId="77777777" w:rsidR="005A63DE" w:rsidRPr="00A10AA2" w:rsidRDefault="005A63DE" w:rsidP="005A63DE">
            <w:pPr>
              <w:jc w:val="center"/>
              <w:rPr>
                <w:sz w:val="20"/>
                <w:szCs w:val="20"/>
              </w:rPr>
            </w:pPr>
            <w:r w:rsidRPr="00A10AA2">
              <w:rPr>
                <w:sz w:val="20"/>
                <w:szCs w:val="20"/>
              </w:rPr>
              <w:t>4 bits</w:t>
            </w:r>
          </w:p>
        </w:tc>
        <w:tc>
          <w:tcPr>
            <w:tcW w:w="1008" w:type="dxa"/>
            <w:gridSpan w:val="2"/>
            <w:tcBorders>
              <w:top w:val="nil"/>
              <w:left w:val="nil"/>
              <w:bottom w:val="nil"/>
              <w:right w:val="single" w:sz="8" w:space="0" w:color="auto"/>
            </w:tcBorders>
            <w:vAlign w:val="center"/>
            <w:hideMark/>
          </w:tcPr>
          <w:p w14:paraId="1061C49B"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1C016A0"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nil"/>
              <w:left w:val="nil"/>
              <w:bottom w:val="single" w:sz="8" w:space="0" w:color="auto"/>
              <w:right w:val="single" w:sz="8" w:space="0" w:color="auto"/>
            </w:tcBorders>
            <w:vAlign w:val="center"/>
            <w:hideMark/>
          </w:tcPr>
          <w:p w14:paraId="1130A0F7"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noWrap/>
            <w:vAlign w:val="center"/>
            <w:hideMark/>
          </w:tcPr>
          <w:p w14:paraId="119BD6FC" w14:textId="77777777" w:rsidR="005A63DE" w:rsidRPr="00A10AA2" w:rsidRDefault="005A63DE" w:rsidP="005A63DE">
            <w:pPr>
              <w:jc w:val="center"/>
              <w:rPr>
                <w:sz w:val="20"/>
                <w:szCs w:val="20"/>
              </w:rPr>
            </w:pPr>
            <w:r w:rsidRPr="00A10AA2">
              <w:rPr>
                <w:sz w:val="20"/>
                <w:szCs w:val="20"/>
              </w:rPr>
              <w:t>1 PEI for up to 4 PO's</w:t>
            </w:r>
          </w:p>
        </w:tc>
        <w:tc>
          <w:tcPr>
            <w:tcW w:w="1348" w:type="dxa"/>
            <w:tcBorders>
              <w:top w:val="nil"/>
              <w:left w:val="nil"/>
              <w:bottom w:val="nil"/>
              <w:right w:val="single" w:sz="8" w:space="0" w:color="auto"/>
            </w:tcBorders>
            <w:vAlign w:val="center"/>
            <w:hideMark/>
          </w:tcPr>
          <w:p w14:paraId="22933E51"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1962CDDD" w14:textId="77777777" w:rsidTr="005A63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123E707" w14:textId="77777777" w:rsidR="005A63DE" w:rsidRPr="00A10AA2" w:rsidRDefault="005A63DE" w:rsidP="005A63DE">
            <w:pPr>
              <w:jc w:val="center"/>
              <w:rPr>
                <w:sz w:val="20"/>
                <w:szCs w:val="20"/>
              </w:rPr>
            </w:pPr>
            <w:r w:rsidRPr="00A10AA2">
              <w:rPr>
                <w:sz w:val="20"/>
                <w:szCs w:val="20"/>
              </w:rPr>
              <w:t> </w:t>
            </w:r>
          </w:p>
        </w:tc>
      </w:tr>
      <w:tr w:rsidR="005A63DE" w:rsidRPr="00A10AA2" w14:paraId="5D6E0C1B" w14:textId="77777777" w:rsidTr="005A63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7E805459"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C30DBF6" w14:textId="77777777" w:rsidR="005A63DE" w:rsidRPr="00A10AA2" w:rsidRDefault="005A63DE" w:rsidP="005A63DE">
            <w:pPr>
              <w:jc w:val="center"/>
              <w:rPr>
                <w:sz w:val="20"/>
                <w:szCs w:val="20"/>
              </w:rPr>
            </w:pPr>
            <w:r w:rsidRPr="00A10AA2">
              <w:rPr>
                <w:sz w:val="20"/>
                <w:szCs w:val="20"/>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9732923"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1FDE31A"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33FE4FE9" w14:textId="77777777" w:rsidR="005A63DE" w:rsidRPr="00A10AA2" w:rsidRDefault="005A63DE" w:rsidP="005A63DE">
            <w:pPr>
              <w:jc w:val="center"/>
              <w:rPr>
                <w:sz w:val="20"/>
                <w:szCs w:val="20"/>
              </w:rPr>
            </w:pPr>
            <w:r w:rsidRPr="00A10AA2">
              <w:rPr>
                <w:sz w:val="20"/>
                <w:szCs w:val="20"/>
              </w:rPr>
              <w:t xml:space="preserve">4 </w:t>
            </w:r>
            <w:r w:rsidRPr="00A10AA2">
              <w:rPr>
                <w:sz w:val="20"/>
                <w:szCs w:val="20"/>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E4C740A" w14:textId="77777777" w:rsidR="005A63DE" w:rsidRPr="00A10AA2" w:rsidRDefault="005A63DE" w:rsidP="005A63DE">
            <w:pPr>
              <w:jc w:val="center"/>
              <w:rPr>
                <w:sz w:val="20"/>
                <w:szCs w:val="20"/>
              </w:rPr>
            </w:pPr>
            <w:r w:rsidRPr="00A10AA2">
              <w:rPr>
                <w:sz w:val="20"/>
                <w:szCs w:val="20"/>
              </w:rPr>
              <w:t>34.4</w:t>
            </w:r>
          </w:p>
        </w:tc>
        <w:tc>
          <w:tcPr>
            <w:tcW w:w="900" w:type="dxa"/>
            <w:gridSpan w:val="2"/>
            <w:tcBorders>
              <w:top w:val="nil"/>
              <w:left w:val="nil"/>
              <w:bottom w:val="single" w:sz="4" w:space="0" w:color="auto"/>
              <w:right w:val="single" w:sz="8" w:space="0" w:color="auto"/>
            </w:tcBorders>
            <w:vAlign w:val="center"/>
            <w:hideMark/>
          </w:tcPr>
          <w:p w14:paraId="160C67AC"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4" w:space="0" w:color="auto"/>
              <w:right w:val="single" w:sz="8" w:space="0" w:color="auto"/>
            </w:tcBorders>
            <w:noWrap/>
            <w:vAlign w:val="center"/>
            <w:hideMark/>
          </w:tcPr>
          <w:p w14:paraId="74F1E243"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7E8207B1" w14:textId="77777777" w:rsidR="005A63DE" w:rsidRPr="00A10AA2" w:rsidRDefault="005A63DE" w:rsidP="005A63DE">
            <w:pPr>
              <w:jc w:val="center"/>
              <w:rPr>
                <w:sz w:val="20"/>
                <w:szCs w:val="20"/>
              </w:rPr>
            </w:pPr>
            <w:r w:rsidRPr="00A10AA2">
              <w:rPr>
                <w:sz w:val="20"/>
                <w:szCs w:val="20"/>
              </w:rPr>
              <w:t>PEI is transmitted as a Rel-15 PDCCH in a CORESET when a UE group is paged</w:t>
            </w:r>
          </w:p>
        </w:tc>
      </w:tr>
      <w:tr w:rsidR="005A63DE" w:rsidRPr="00A10AA2" w14:paraId="4A7DF90D"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1D35CEB"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4A09FE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23366A"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EEB3DA6"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01A8EB8A" w14:textId="77777777" w:rsidR="005A63DE" w:rsidRPr="00A10AA2" w:rsidRDefault="005A63DE" w:rsidP="005A63DE">
            <w:pPr>
              <w:rPr>
                <w:sz w:val="20"/>
                <w:szCs w:val="20"/>
              </w:rPr>
            </w:pPr>
          </w:p>
        </w:tc>
        <w:tc>
          <w:tcPr>
            <w:tcW w:w="810" w:type="dxa"/>
            <w:tcBorders>
              <w:top w:val="nil"/>
              <w:left w:val="single" w:sz="4" w:space="0" w:color="auto"/>
              <w:bottom w:val="nil"/>
              <w:right w:val="single" w:sz="4" w:space="0" w:color="auto"/>
            </w:tcBorders>
            <w:vAlign w:val="center"/>
            <w:hideMark/>
          </w:tcPr>
          <w:p w14:paraId="4860C5A1" w14:textId="77777777" w:rsidR="005A63DE" w:rsidRPr="00A10AA2" w:rsidRDefault="005A63DE" w:rsidP="005A63DE">
            <w:pPr>
              <w:jc w:val="center"/>
              <w:rPr>
                <w:sz w:val="20"/>
                <w:szCs w:val="20"/>
              </w:rPr>
            </w:pPr>
            <w:r w:rsidRPr="00A10AA2">
              <w:rPr>
                <w:sz w:val="20"/>
                <w:szCs w:val="20"/>
              </w:rPr>
              <w:t>43.6</w:t>
            </w:r>
          </w:p>
        </w:tc>
        <w:tc>
          <w:tcPr>
            <w:tcW w:w="900" w:type="dxa"/>
            <w:gridSpan w:val="2"/>
            <w:tcBorders>
              <w:top w:val="nil"/>
              <w:left w:val="nil"/>
              <w:bottom w:val="nil"/>
              <w:right w:val="single" w:sz="8" w:space="0" w:color="auto"/>
            </w:tcBorders>
            <w:vAlign w:val="center"/>
            <w:hideMark/>
          </w:tcPr>
          <w:p w14:paraId="438A89A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34D0B57F"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5CFA872" w14:textId="77777777" w:rsidR="005A63DE" w:rsidRPr="00A10AA2" w:rsidRDefault="005A63DE" w:rsidP="005A63DE">
            <w:pPr>
              <w:rPr>
                <w:sz w:val="20"/>
                <w:szCs w:val="20"/>
              </w:rPr>
            </w:pPr>
          </w:p>
        </w:tc>
      </w:tr>
      <w:tr w:rsidR="005A63DE" w:rsidRPr="00A10AA2" w14:paraId="6E68BFA4"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DC8472E"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675F994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9885CBC"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F5A829E"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51DDF0" w14:textId="77777777" w:rsidR="005A63DE" w:rsidRPr="00A10AA2" w:rsidRDefault="005A63DE" w:rsidP="005A63DE">
            <w:pPr>
              <w:rPr>
                <w:sz w:val="20"/>
                <w:szCs w:val="20"/>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15BC014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single" w:sz="4" w:space="0" w:color="auto"/>
              <w:left w:val="nil"/>
              <w:bottom w:val="single" w:sz="8" w:space="0" w:color="auto"/>
              <w:right w:val="single" w:sz="8" w:space="0" w:color="auto"/>
            </w:tcBorders>
            <w:vAlign w:val="center"/>
            <w:hideMark/>
          </w:tcPr>
          <w:p w14:paraId="688ABAE4"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2D30A774"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3E94D2D3" w14:textId="77777777" w:rsidR="005A63DE" w:rsidRPr="00A10AA2" w:rsidRDefault="005A63DE" w:rsidP="005A63DE">
            <w:pPr>
              <w:rPr>
                <w:sz w:val="20"/>
                <w:szCs w:val="20"/>
              </w:rPr>
            </w:pPr>
            <w:r w:rsidRPr="00A10AA2">
              <w:rPr>
                <w:sz w:val="20"/>
                <w:szCs w:val="20"/>
              </w:rPr>
              <w:t>PEI is transmitted as a Rel-15 PDCCH in a CORESET when a UE group is paged</w:t>
            </w:r>
          </w:p>
        </w:tc>
      </w:tr>
      <w:tr w:rsidR="005A63DE" w:rsidRPr="00A10AA2" w14:paraId="54B5C47C" w14:textId="77777777" w:rsidTr="005A63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438CF25C" w14:textId="77777777" w:rsidR="005A63DE" w:rsidRPr="00A10AA2" w:rsidRDefault="005A63DE" w:rsidP="005A63DE">
            <w:pPr>
              <w:rPr>
                <w:sz w:val="20"/>
                <w:szCs w:val="20"/>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13A8FF6" w14:textId="77777777" w:rsidR="005A63DE" w:rsidRPr="00A10AA2" w:rsidRDefault="005A63DE" w:rsidP="005A63DE">
            <w:pPr>
              <w:jc w:val="center"/>
              <w:rPr>
                <w:sz w:val="20"/>
                <w:szCs w:val="20"/>
              </w:rPr>
            </w:pPr>
            <w:r w:rsidRPr="00A10AA2">
              <w:rPr>
                <w:sz w:val="20"/>
                <w:szCs w:val="20"/>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EB1905C"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CFBD18B" w14:textId="77777777" w:rsidR="005A63DE" w:rsidRPr="00A10AA2" w:rsidRDefault="005A63DE" w:rsidP="005A63DE">
            <w:pPr>
              <w:jc w:val="center"/>
              <w:rPr>
                <w:sz w:val="20"/>
                <w:szCs w:val="20"/>
              </w:rPr>
            </w:pPr>
            <w:r w:rsidRPr="00A10AA2">
              <w:rPr>
                <w:sz w:val="20"/>
                <w:szCs w:val="20"/>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73A29D35" w14:textId="77777777" w:rsidR="005A63DE" w:rsidRPr="00A10AA2" w:rsidRDefault="005A63DE" w:rsidP="005A63DE">
            <w:pPr>
              <w:jc w:val="center"/>
              <w:rPr>
                <w:sz w:val="20"/>
                <w:szCs w:val="20"/>
              </w:rPr>
            </w:pPr>
            <w:r w:rsidRPr="00A10AA2">
              <w:rPr>
                <w:sz w:val="20"/>
                <w:szCs w:val="20"/>
              </w:rPr>
              <w:t>1 (MTK)</w:t>
            </w:r>
          </w:p>
        </w:tc>
        <w:tc>
          <w:tcPr>
            <w:tcW w:w="810" w:type="dxa"/>
            <w:tcBorders>
              <w:top w:val="nil"/>
              <w:left w:val="single" w:sz="4" w:space="0" w:color="auto"/>
              <w:bottom w:val="single" w:sz="4" w:space="0" w:color="auto"/>
              <w:right w:val="single" w:sz="4" w:space="0" w:color="auto"/>
            </w:tcBorders>
            <w:noWrap/>
            <w:vAlign w:val="center"/>
            <w:hideMark/>
          </w:tcPr>
          <w:p w14:paraId="4075E0AE"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nil"/>
              <w:left w:val="nil"/>
              <w:bottom w:val="single" w:sz="4" w:space="0" w:color="auto"/>
              <w:right w:val="single" w:sz="8" w:space="0" w:color="auto"/>
            </w:tcBorders>
            <w:noWrap/>
            <w:vAlign w:val="center"/>
            <w:hideMark/>
          </w:tcPr>
          <w:p w14:paraId="053958B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4" w:space="0" w:color="auto"/>
              <w:right w:val="single" w:sz="8" w:space="0" w:color="auto"/>
            </w:tcBorders>
            <w:vAlign w:val="center"/>
            <w:hideMark/>
          </w:tcPr>
          <w:p w14:paraId="040E293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E502C0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0487195" w14:textId="77777777" w:rsidTr="005A63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3FAEDF"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2249B73"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6C369D"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F77E27A"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45383A10"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19184631"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noWrap/>
            <w:vAlign w:val="center"/>
            <w:hideMark/>
          </w:tcPr>
          <w:p w14:paraId="53497920"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44B8AAB9"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7B7A5CD6"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9D38470"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63A3414" w14:textId="77777777" w:rsidR="005A63DE" w:rsidRPr="00A10AA2" w:rsidRDefault="005A63DE" w:rsidP="005A63DE">
            <w:pPr>
              <w:rPr>
                <w:sz w:val="20"/>
                <w:szCs w:val="20"/>
              </w:rPr>
            </w:pPr>
          </w:p>
        </w:tc>
        <w:tc>
          <w:tcPr>
            <w:tcW w:w="911" w:type="dxa"/>
            <w:vMerge w:val="restart"/>
            <w:tcBorders>
              <w:top w:val="nil"/>
              <w:left w:val="single" w:sz="8" w:space="0" w:color="auto"/>
              <w:bottom w:val="single" w:sz="8" w:space="0" w:color="000000"/>
              <w:right w:val="single" w:sz="8" w:space="0" w:color="auto"/>
            </w:tcBorders>
            <w:vAlign w:val="center"/>
            <w:hideMark/>
          </w:tcPr>
          <w:p w14:paraId="51EC99AA" w14:textId="77777777" w:rsidR="005A63DE" w:rsidRPr="00A10AA2" w:rsidRDefault="005A63DE" w:rsidP="005A63DE">
            <w:pPr>
              <w:jc w:val="center"/>
              <w:rPr>
                <w:sz w:val="20"/>
                <w:szCs w:val="20"/>
              </w:rPr>
            </w:pPr>
            <w:r w:rsidRPr="00A10AA2">
              <w:rPr>
                <w:sz w:val="20"/>
                <w:szCs w:val="20"/>
              </w:rPr>
              <w:t>TRS/CSI-RS-based PEI</w:t>
            </w:r>
          </w:p>
        </w:tc>
        <w:tc>
          <w:tcPr>
            <w:tcW w:w="1350" w:type="dxa"/>
            <w:gridSpan w:val="2"/>
            <w:tcBorders>
              <w:top w:val="nil"/>
              <w:left w:val="nil"/>
              <w:bottom w:val="single" w:sz="8" w:space="0" w:color="auto"/>
              <w:right w:val="single" w:sz="8" w:space="0" w:color="auto"/>
            </w:tcBorders>
            <w:vAlign w:val="center"/>
            <w:hideMark/>
          </w:tcPr>
          <w:p w14:paraId="7CCFE3A6"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E5D4FCA" w14:textId="77777777" w:rsidR="005A63DE" w:rsidRPr="00A10AA2" w:rsidRDefault="005A63DE" w:rsidP="005A63DE">
            <w:pPr>
              <w:jc w:val="center"/>
              <w:rPr>
                <w:sz w:val="20"/>
                <w:szCs w:val="20"/>
              </w:rPr>
            </w:pPr>
            <w:r w:rsidRPr="00A10AA2">
              <w:rPr>
                <w:sz w:val="20"/>
                <w:szCs w:val="20"/>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CCAD537"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single" w:sz="8" w:space="0" w:color="auto"/>
              <w:right w:val="single" w:sz="4" w:space="0" w:color="auto"/>
            </w:tcBorders>
            <w:vAlign w:val="center"/>
            <w:hideMark/>
          </w:tcPr>
          <w:p w14:paraId="3C62A135"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single" w:sz="8" w:space="0" w:color="auto"/>
              <w:right w:val="single" w:sz="8" w:space="0" w:color="auto"/>
            </w:tcBorders>
            <w:vAlign w:val="center"/>
            <w:hideMark/>
          </w:tcPr>
          <w:p w14:paraId="2ECF3C6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5F4D269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8" w:space="0" w:color="auto"/>
              <w:left w:val="nil"/>
              <w:bottom w:val="single" w:sz="8" w:space="0" w:color="auto"/>
              <w:right w:val="single" w:sz="8" w:space="0" w:color="auto"/>
            </w:tcBorders>
            <w:vAlign w:val="center"/>
            <w:hideMark/>
          </w:tcPr>
          <w:p w14:paraId="2DCD58C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F78409B"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28C94B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66328DD1" w14:textId="77777777" w:rsidR="005A63DE" w:rsidRPr="00A10AA2" w:rsidRDefault="005A63DE" w:rsidP="005A63DE">
            <w:pPr>
              <w:rPr>
                <w:sz w:val="20"/>
                <w:szCs w:val="20"/>
              </w:rPr>
            </w:pPr>
          </w:p>
        </w:tc>
        <w:tc>
          <w:tcPr>
            <w:tcW w:w="1350" w:type="dxa"/>
            <w:gridSpan w:val="2"/>
            <w:tcBorders>
              <w:top w:val="nil"/>
              <w:left w:val="nil"/>
              <w:bottom w:val="single" w:sz="8" w:space="0" w:color="auto"/>
              <w:right w:val="single" w:sz="8" w:space="0" w:color="auto"/>
            </w:tcBorders>
            <w:vAlign w:val="center"/>
            <w:hideMark/>
          </w:tcPr>
          <w:p w14:paraId="3C777A7F"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4EA3365F" w14:textId="77777777" w:rsidR="005A63DE" w:rsidRPr="00A10AA2" w:rsidRDefault="005A63DE" w:rsidP="005A63DE">
            <w:pPr>
              <w:jc w:val="center"/>
              <w:rPr>
                <w:sz w:val="20"/>
                <w:szCs w:val="20"/>
              </w:rPr>
            </w:pPr>
            <w:r w:rsidRPr="00A10AA2">
              <w:rPr>
                <w:sz w:val="20"/>
                <w:szCs w:val="20"/>
              </w:rPr>
              <w:t>8 bits</w:t>
            </w:r>
          </w:p>
        </w:tc>
        <w:tc>
          <w:tcPr>
            <w:tcW w:w="990" w:type="dxa"/>
            <w:tcBorders>
              <w:top w:val="nil"/>
              <w:left w:val="single" w:sz="8" w:space="0" w:color="auto"/>
              <w:bottom w:val="single" w:sz="8" w:space="0" w:color="auto"/>
              <w:right w:val="single" w:sz="8" w:space="0" w:color="auto"/>
            </w:tcBorders>
            <w:vAlign w:val="center"/>
            <w:hideMark/>
          </w:tcPr>
          <w:p w14:paraId="6669CB5A"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nil"/>
              <w:right w:val="single" w:sz="4" w:space="0" w:color="auto"/>
            </w:tcBorders>
            <w:vAlign w:val="center"/>
            <w:hideMark/>
          </w:tcPr>
          <w:p w14:paraId="03AB2AAB"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nil"/>
              <w:right w:val="single" w:sz="8" w:space="0" w:color="auto"/>
            </w:tcBorders>
            <w:vAlign w:val="center"/>
            <w:hideMark/>
          </w:tcPr>
          <w:p w14:paraId="589095F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3DD63F9C"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5F53087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8252580" w14:textId="77777777" w:rsidTr="005A63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353347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7A101E2E" w14:textId="77777777" w:rsidR="005A63DE" w:rsidRPr="00A10AA2" w:rsidRDefault="005A63DE" w:rsidP="005A63DE">
            <w:pPr>
              <w:rPr>
                <w:sz w:val="20"/>
                <w:szCs w:val="20"/>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762B4F5"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0C50ABA"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single" w:sz="8" w:space="0" w:color="auto"/>
              <w:right w:val="single" w:sz="8" w:space="0" w:color="auto"/>
            </w:tcBorders>
            <w:vAlign w:val="center"/>
            <w:hideMark/>
          </w:tcPr>
          <w:p w14:paraId="22392E61" w14:textId="77777777" w:rsidR="005A63DE" w:rsidRPr="00A10AA2" w:rsidRDefault="005A63DE" w:rsidP="005A63DE">
            <w:pPr>
              <w:jc w:val="center"/>
              <w:rPr>
                <w:sz w:val="20"/>
                <w:szCs w:val="20"/>
              </w:rPr>
            </w:pPr>
            <w:r w:rsidRPr="00A10AA2">
              <w:rPr>
                <w:sz w:val="20"/>
                <w:szCs w:val="20"/>
              </w:rPr>
              <w:t>1 (OPPO)</w:t>
            </w:r>
          </w:p>
        </w:tc>
        <w:tc>
          <w:tcPr>
            <w:tcW w:w="810" w:type="dxa"/>
            <w:tcBorders>
              <w:top w:val="single" w:sz="8" w:space="0" w:color="auto"/>
              <w:left w:val="single" w:sz="4" w:space="0" w:color="auto"/>
              <w:bottom w:val="nil"/>
              <w:right w:val="single" w:sz="4" w:space="0" w:color="auto"/>
            </w:tcBorders>
            <w:noWrap/>
            <w:vAlign w:val="center"/>
            <w:hideMark/>
          </w:tcPr>
          <w:p w14:paraId="06B50A8C"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single" w:sz="8" w:space="0" w:color="auto"/>
              <w:left w:val="nil"/>
              <w:bottom w:val="nil"/>
              <w:right w:val="single" w:sz="8" w:space="0" w:color="auto"/>
            </w:tcBorders>
            <w:noWrap/>
            <w:vAlign w:val="center"/>
            <w:hideMark/>
          </w:tcPr>
          <w:p w14:paraId="6A624A87"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8" w:space="0" w:color="auto"/>
              <w:right w:val="single" w:sz="8" w:space="0" w:color="auto"/>
            </w:tcBorders>
            <w:noWrap/>
            <w:vAlign w:val="center"/>
            <w:hideMark/>
          </w:tcPr>
          <w:p w14:paraId="57D1FEF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E2E0FE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C0D3288"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41C80C3"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4846379"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5E9005B" w14:textId="77777777" w:rsidR="005A63DE" w:rsidRPr="00A10AA2" w:rsidRDefault="005A63DE" w:rsidP="005A63DE">
            <w:pPr>
              <w:rPr>
                <w:sz w:val="20"/>
                <w:szCs w:val="20"/>
              </w:rPr>
            </w:pPr>
          </w:p>
        </w:tc>
        <w:tc>
          <w:tcPr>
            <w:tcW w:w="1080" w:type="dxa"/>
            <w:gridSpan w:val="2"/>
            <w:tcBorders>
              <w:top w:val="nil"/>
              <w:left w:val="nil"/>
              <w:bottom w:val="single" w:sz="8" w:space="0" w:color="auto"/>
              <w:right w:val="single" w:sz="8" w:space="0" w:color="auto"/>
            </w:tcBorders>
            <w:vAlign w:val="center"/>
            <w:hideMark/>
          </w:tcPr>
          <w:p w14:paraId="06BF9661" w14:textId="77777777" w:rsidR="005A63DE" w:rsidRPr="00A10AA2" w:rsidRDefault="005A63DE" w:rsidP="005A63DE">
            <w:pPr>
              <w:jc w:val="center"/>
              <w:rPr>
                <w:sz w:val="20"/>
                <w:szCs w:val="20"/>
              </w:rPr>
            </w:pPr>
            <w:r w:rsidRPr="00A10AA2">
              <w:rPr>
                <w:sz w:val="20"/>
                <w:szCs w:val="20"/>
              </w:rPr>
              <w:t>4 bits</w:t>
            </w:r>
          </w:p>
        </w:tc>
        <w:tc>
          <w:tcPr>
            <w:tcW w:w="990" w:type="dxa"/>
            <w:tcBorders>
              <w:top w:val="nil"/>
              <w:left w:val="nil"/>
              <w:bottom w:val="single" w:sz="8" w:space="0" w:color="auto"/>
              <w:right w:val="single" w:sz="8" w:space="0" w:color="auto"/>
            </w:tcBorders>
            <w:vAlign w:val="center"/>
            <w:hideMark/>
          </w:tcPr>
          <w:p w14:paraId="7EF8A954"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2484EE28"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1AB14B13"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1E99E9E0"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1AE0547" w14:textId="77777777" w:rsidR="005A63DE" w:rsidRPr="00A10AA2" w:rsidRDefault="005A63DE" w:rsidP="005A63DE">
            <w:pPr>
              <w:jc w:val="center"/>
              <w:rPr>
                <w:sz w:val="20"/>
                <w:szCs w:val="20"/>
              </w:rPr>
            </w:pPr>
            <w:r w:rsidRPr="00A10AA2">
              <w:rPr>
                <w:sz w:val="20"/>
                <w:szCs w:val="20"/>
              </w:rPr>
              <w:t>Dynamic rate-matching in PDSCH</w:t>
            </w:r>
          </w:p>
        </w:tc>
      </w:tr>
    </w:tbl>
    <w:p w14:paraId="01587F06" w14:textId="77777777" w:rsidR="005A63DE" w:rsidRPr="00A10AA2" w:rsidRDefault="005A63DE" w:rsidP="005A63DE">
      <w:pPr>
        <w:pStyle w:val="ListParagraph"/>
        <w:ind w:left="0"/>
        <w:rPr>
          <w:rFonts w:eastAsia="PMingLiU"/>
          <w:color w:val="1F497D"/>
          <w:sz w:val="20"/>
          <w:szCs w:val="20"/>
        </w:rPr>
      </w:pPr>
    </w:p>
    <w:p w14:paraId="3B0DC712" w14:textId="77777777" w:rsidR="005A63DE" w:rsidRPr="00A10AA2" w:rsidRDefault="005A63DE" w:rsidP="005A63DE">
      <w:pPr>
        <w:pStyle w:val="ListParagraph"/>
        <w:ind w:left="800"/>
        <w:rPr>
          <w:sz w:val="20"/>
          <w:szCs w:val="20"/>
        </w:rPr>
      </w:pPr>
    </w:p>
    <w:p w14:paraId="1A9AD8BB" w14:textId="77777777" w:rsidR="005A63DE" w:rsidRPr="00A10AA2" w:rsidRDefault="005A63DE" w:rsidP="005A63DE">
      <w:pPr>
        <w:pStyle w:val="ListParagraph"/>
        <w:numPr>
          <w:ilvl w:val="0"/>
          <w:numId w:val="11"/>
        </w:numPr>
        <w:rPr>
          <w:sz w:val="20"/>
          <w:szCs w:val="20"/>
        </w:rPr>
      </w:pPr>
      <w:r w:rsidRPr="00A10AA2">
        <w:rPr>
          <w:sz w:val="20"/>
          <w:szCs w:val="20"/>
        </w:rPr>
        <w:t>If Behv-B is assumed:</w:t>
      </w:r>
    </w:p>
    <w:p w14:paraId="41793F0C" w14:textId="77777777" w:rsidR="005A63DE" w:rsidRPr="00A10AA2" w:rsidRDefault="005A63DE" w:rsidP="005A63DE">
      <w:pPr>
        <w:rPr>
          <w:sz w:val="20"/>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A63DE" w:rsidRPr="00A10AA2" w14:paraId="29282B79" w14:textId="77777777" w:rsidTr="005A63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3748347" w14:textId="77777777" w:rsidR="005A63DE" w:rsidRPr="00A10AA2" w:rsidRDefault="005A63DE" w:rsidP="005A63DE">
            <w:pPr>
              <w:rPr>
                <w:sz w:val="20"/>
                <w:szCs w:val="20"/>
                <w:lang w:val="en-US" w:eastAsia="zh-TW"/>
              </w:rPr>
            </w:pPr>
            <w:r w:rsidRPr="00A10AA2">
              <w:rPr>
                <w:sz w:val="20"/>
                <w:szCs w:val="20"/>
              </w:rPr>
              <w:t>Paging Setting</w:t>
            </w:r>
          </w:p>
        </w:tc>
        <w:tc>
          <w:tcPr>
            <w:tcW w:w="937" w:type="dxa"/>
            <w:tcBorders>
              <w:top w:val="single" w:sz="8" w:space="0" w:color="auto"/>
              <w:left w:val="nil"/>
              <w:bottom w:val="single" w:sz="8" w:space="0" w:color="auto"/>
              <w:right w:val="single" w:sz="8" w:space="0" w:color="auto"/>
            </w:tcBorders>
            <w:vAlign w:val="center"/>
            <w:hideMark/>
          </w:tcPr>
          <w:p w14:paraId="07DD256B"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49F13F8E" w14:textId="77777777" w:rsidR="005A63DE" w:rsidRPr="00A10AA2" w:rsidRDefault="005A63DE" w:rsidP="005A63DE">
            <w:pPr>
              <w:jc w:val="center"/>
              <w:rPr>
                <w:sz w:val="20"/>
                <w:szCs w:val="20"/>
              </w:rPr>
            </w:pPr>
            <w:r w:rsidRPr="00A10AA2">
              <w:rPr>
                <w:sz w:val="20"/>
                <w:szCs w:val="20"/>
              </w:rPr>
              <w:t>Physical-layer configuration</w:t>
            </w:r>
          </w:p>
        </w:tc>
        <w:tc>
          <w:tcPr>
            <w:tcW w:w="1080" w:type="dxa"/>
            <w:tcBorders>
              <w:top w:val="single" w:sz="8" w:space="0" w:color="auto"/>
              <w:left w:val="nil"/>
              <w:bottom w:val="nil"/>
              <w:right w:val="single" w:sz="8" w:space="0" w:color="auto"/>
            </w:tcBorders>
            <w:vAlign w:val="center"/>
            <w:hideMark/>
          </w:tcPr>
          <w:p w14:paraId="47200194" w14:textId="77777777" w:rsidR="005A63DE" w:rsidRPr="00A10AA2" w:rsidRDefault="005A63DE" w:rsidP="005A63DE">
            <w:pPr>
              <w:jc w:val="center"/>
              <w:rPr>
                <w:sz w:val="20"/>
                <w:szCs w:val="20"/>
              </w:rPr>
            </w:pPr>
            <w:r w:rsidRPr="00A10AA2">
              <w:rPr>
                <w:sz w:val="20"/>
                <w:szCs w:val="20"/>
              </w:rPr>
              <w:t>UE (sub)group indication capacity</w:t>
            </w:r>
          </w:p>
        </w:tc>
        <w:tc>
          <w:tcPr>
            <w:tcW w:w="990" w:type="dxa"/>
            <w:tcBorders>
              <w:top w:val="single" w:sz="8" w:space="0" w:color="auto"/>
              <w:left w:val="nil"/>
              <w:bottom w:val="nil"/>
              <w:right w:val="single" w:sz="8" w:space="0" w:color="auto"/>
            </w:tcBorders>
            <w:vAlign w:val="center"/>
            <w:hideMark/>
          </w:tcPr>
          <w:p w14:paraId="31E9602F"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611BC79C" w14:textId="77777777" w:rsidR="005A63DE" w:rsidRPr="00A10AA2" w:rsidRDefault="005A63DE" w:rsidP="005A63DE">
            <w:pPr>
              <w:jc w:val="center"/>
              <w:rPr>
                <w:sz w:val="20"/>
                <w:szCs w:val="20"/>
              </w:rPr>
            </w:pPr>
            <w:r w:rsidRPr="00A10AA2">
              <w:rPr>
                <w:sz w:val="20"/>
                <w:szCs w:val="20"/>
              </w:rPr>
              <w:t>Average resource overhead per PO (REs)</w:t>
            </w:r>
          </w:p>
        </w:tc>
        <w:tc>
          <w:tcPr>
            <w:tcW w:w="1980" w:type="dxa"/>
            <w:tcBorders>
              <w:top w:val="single" w:sz="8" w:space="0" w:color="auto"/>
              <w:left w:val="nil"/>
              <w:bottom w:val="nil"/>
              <w:right w:val="single" w:sz="8" w:space="0" w:color="auto"/>
            </w:tcBorders>
            <w:vAlign w:val="center"/>
            <w:hideMark/>
          </w:tcPr>
          <w:p w14:paraId="01C59207" w14:textId="77777777" w:rsidR="005A63DE" w:rsidRPr="00A10AA2" w:rsidRDefault="005A63DE" w:rsidP="005A63DE">
            <w:pPr>
              <w:jc w:val="center"/>
              <w:rPr>
                <w:sz w:val="20"/>
                <w:szCs w:val="20"/>
              </w:rPr>
            </w:pPr>
            <w:r w:rsidRPr="00A10AA2">
              <w:rPr>
                <w:sz w:val="20"/>
                <w:szCs w:val="20"/>
              </w:rPr>
              <w:t>PO and PEI related assumptions</w:t>
            </w:r>
          </w:p>
        </w:tc>
        <w:tc>
          <w:tcPr>
            <w:tcW w:w="1350" w:type="dxa"/>
            <w:tcBorders>
              <w:top w:val="single" w:sz="8" w:space="0" w:color="auto"/>
              <w:left w:val="nil"/>
              <w:bottom w:val="nil"/>
              <w:right w:val="single" w:sz="8" w:space="0" w:color="auto"/>
            </w:tcBorders>
            <w:vAlign w:val="center"/>
            <w:hideMark/>
          </w:tcPr>
          <w:p w14:paraId="137FCEAB" w14:textId="77777777" w:rsidR="005A63DE" w:rsidRPr="00A10AA2" w:rsidRDefault="005A63DE" w:rsidP="005A63DE">
            <w:pPr>
              <w:jc w:val="center"/>
              <w:rPr>
                <w:sz w:val="20"/>
                <w:szCs w:val="20"/>
              </w:rPr>
            </w:pPr>
            <w:r w:rsidRPr="00A10AA2">
              <w:rPr>
                <w:sz w:val="20"/>
                <w:szCs w:val="20"/>
              </w:rPr>
              <w:t>Coexistence assumption</w:t>
            </w:r>
          </w:p>
        </w:tc>
      </w:tr>
      <w:tr w:rsidR="005A63DE" w:rsidRPr="00A10AA2" w14:paraId="440A7CB2" w14:textId="77777777" w:rsidTr="005A63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5189807"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1B8CFA92"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nil"/>
              <w:left w:val="single" w:sz="8" w:space="0" w:color="auto"/>
              <w:bottom w:val="nil"/>
              <w:right w:val="single" w:sz="8" w:space="0" w:color="auto"/>
            </w:tcBorders>
            <w:vAlign w:val="center"/>
            <w:hideMark/>
          </w:tcPr>
          <w:p w14:paraId="0A756518"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B40A15"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9F3A298" w14:textId="77777777" w:rsidR="005A63DE" w:rsidRPr="00492471" w:rsidRDefault="005A63DE" w:rsidP="005A63DE">
            <w:pPr>
              <w:jc w:val="center"/>
              <w:rPr>
                <w:sz w:val="20"/>
                <w:szCs w:val="20"/>
                <w:lang w:val="fi-FI"/>
              </w:rPr>
            </w:pPr>
            <w:r w:rsidRPr="00492471">
              <w:rPr>
                <w:sz w:val="20"/>
                <w:szCs w:val="20"/>
                <w:lang w:val="fi-FI"/>
              </w:rPr>
              <w:t xml:space="preserve">4 </w:t>
            </w:r>
            <w:r w:rsidRPr="00492471">
              <w:rPr>
                <w:sz w:val="20"/>
                <w:szCs w:val="20"/>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B16854" w14:textId="77777777" w:rsidR="005A63DE" w:rsidRPr="00A10AA2" w:rsidRDefault="005A63DE" w:rsidP="005A63DE">
            <w:pPr>
              <w:jc w:val="center"/>
              <w:rPr>
                <w:sz w:val="20"/>
                <w:szCs w:val="20"/>
              </w:rPr>
            </w:pPr>
            <w:r w:rsidRPr="00A10AA2">
              <w:rPr>
                <w:sz w:val="20"/>
                <w:szCs w:val="20"/>
              </w:rPr>
              <w:t>24.0</w:t>
            </w:r>
          </w:p>
        </w:tc>
        <w:tc>
          <w:tcPr>
            <w:tcW w:w="900" w:type="dxa"/>
            <w:tcBorders>
              <w:top w:val="single" w:sz="4" w:space="0" w:color="auto"/>
              <w:left w:val="nil"/>
              <w:bottom w:val="single" w:sz="4" w:space="0" w:color="auto"/>
              <w:right w:val="single" w:sz="8" w:space="0" w:color="auto"/>
            </w:tcBorders>
            <w:vAlign w:val="center"/>
            <w:hideMark/>
          </w:tcPr>
          <w:p w14:paraId="5AFC2074" w14:textId="77777777" w:rsidR="005A63DE" w:rsidRPr="00A10AA2" w:rsidRDefault="005A63DE" w:rsidP="005A63DE">
            <w:pPr>
              <w:jc w:val="center"/>
              <w:rPr>
                <w:sz w:val="20"/>
                <w:szCs w:val="20"/>
              </w:rPr>
            </w:pPr>
            <w:r w:rsidRPr="00A10AA2">
              <w:rPr>
                <w:sz w:val="20"/>
                <w:szCs w:val="20"/>
              </w:rPr>
              <w:t>HW/HiSi</w:t>
            </w:r>
          </w:p>
        </w:tc>
        <w:tc>
          <w:tcPr>
            <w:tcW w:w="1980" w:type="dxa"/>
            <w:tcBorders>
              <w:top w:val="single" w:sz="4" w:space="0" w:color="auto"/>
              <w:left w:val="nil"/>
              <w:bottom w:val="single" w:sz="4" w:space="0" w:color="auto"/>
              <w:right w:val="single" w:sz="8" w:space="0" w:color="auto"/>
            </w:tcBorders>
            <w:noWrap/>
            <w:vAlign w:val="center"/>
            <w:hideMark/>
          </w:tcPr>
          <w:p w14:paraId="1575D5FD"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9F0833"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3FA81D39"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615E8F48"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3AB961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8AA07DC"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DFC6766"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717A426"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1011575"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41A0E034"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single" w:sz="4" w:space="0" w:color="auto"/>
              <w:right w:val="single" w:sz="8" w:space="0" w:color="auto"/>
            </w:tcBorders>
            <w:noWrap/>
            <w:vAlign w:val="center"/>
            <w:hideMark/>
          </w:tcPr>
          <w:p w14:paraId="53C5F54B"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C60263F" w14:textId="77777777" w:rsidR="005A63DE" w:rsidRPr="00A10AA2" w:rsidRDefault="005A63DE" w:rsidP="005A63DE">
            <w:pPr>
              <w:rPr>
                <w:sz w:val="20"/>
                <w:szCs w:val="20"/>
              </w:rPr>
            </w:pPr>
          </w:p>
        </w:tc>
      </w:tr>
      <w:tr w:rsidR="005A63DE" w:rsidRPr="00A10AA2" w14:paraId="0062A60C"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2F75E18F"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85AFA39"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53E3D4A"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FC21EE5"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527F6F5"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939DE96"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2C1CE235"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6B1ECA31"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3FA9D2" w14:textId="77777777" w:rsidR="005A63DE" w:rsidRPr="00A10AA2" w:rsidRDefault="005A63DE" w:rsidP="005A63DE">
            <w:pPr>
              <w:rPr>
                <w:sz w:val="20"/>
                <w:szCs w:val="20"/>
              </w:rPr>
            </w:pPr>
          </w:p>
        </w:tc>
      </w:tr>
      <w:tr w:rsidR="005A63DE" w:rsidRPr="00A10AA2" w14:paraId="6D932634"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6388DC2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147263B8"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368376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0222EAD"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A658EE5"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3527BE2F" w14:textId="77777777" w:rsidR="005A63DE" w:rsidRPr="00A10AA2" w:rsidRDefault="005A63DE" w:rsidP="005A63DE">
            <w:pPr>
              <w:jc w:val="center"/>
              <w:rPr>
                <w:sz w:val="20"/>
                <w:szCs w:val="20"/>
              </w:rPr>
            </w:pPr>
            <w:r w:rsidRPr="00A10AA2">
              <w:rPr>
                <w:sz w:val="20"/>
                <w:szCs w:val="20"/>
              </w:rPr>
              <w:t>51.0</w:t>
            </w:r>
          </w:p>
        </w:tc>
        <w:tc>
          <w:tcPr>
            <w:tcW w:w="900" w:type="dxa"/>
            <w:tcBorders>
              <w:top w:val="nil"/>
              <w:left w:val="nil"/>
              <w:bottom w:val="single" w:sz="8" w:space="0" w:color="auto"/>
              <w:right w:val="single" w:sz="8" w:space="0" w:color="auto"/>
            </w:tcBorders>
            <w:noWrap/>
            <w:vAlign w:val="center"/>
            <w:hideMark/>
          </w:tcPr>
          <w:p w14:paraId="50B7E67E"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nil"/>
              <w:right w:val="single" w:sz="8" w:space="0" w:color="auto"/>
            </w:tcBorders>
            <w:vAlign w:val="center"/>
            <w:hideMark/>
          </w:tcPr>
          <w:p w14:paraId="3A124C50"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B06590D" w14:textId="77777777" w:rsidR="005A63DE" w:rsidRPr="00A10AA2" w:rsidRDefault="005A63DE" w:rsidP="005A63DE">
            <w:pPr>
              <w:rPr>
                <w:sz w:val="20"/>
                <w:szCs w:val="20"/>
              </w:rPr>
            </w:pPr>
          </w:p>
        </w:tc>
      </w:tr>
      <w:tr w:rsidR="005A63DE" w:rsidRPr="00A10AA2" w14:paraId="0EFFFF8E"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12D9B0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DA1BC1B"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0BA19C0"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E7A883B"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DC92316"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Samsung)</w:t>
            </w:r>
          </w:p>
        </w:tc>
        <w:tc>
          <w:tcPr>
            <w:tcW w:w="810" w:type="dxa"/>
            <w:tcBorders>
              <w:top w:val="nil"/>
              <w:left w:val="single" w:sz="8" w:space="0" w:color="auto"/>
              <w:bottom w:val="single" w:sz="4" w:space="0" w:color="auto"/>
              <w:right w:val="single" w:sz="4" w:space="0" w:color="auto"/>
            </w:tcBorders>
            <w:vAlign w:val="center"/>
            <w:hideMark/>
          </w:tcPr>
          <w:p w14:paraId="3853F329"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4" w:space="0" w:color="auto"/>
              <w:right w:val="single" w:sz="8" w:space="0" w:color="auto"/>
            </w:tcBorders>
            <w:noWrap/>
            <w:vAlign w:val="center"/>
            <w:hideMark/>
          </w:tcPr>
          <w:p w14:paraId="07A44284" w14:textId="77777777" w:rsidR="005A63DE" w:rsidRPr="00A10AA2" w:rsidRDefault="005A63DE" w:rsidP="005A63DE">
            <w:pPr>
              <w:jc w:val="center"/>
              <w:rPr>
                <w:sz w:val="20"/>
                <w:szCs w:val="20"/>
              </w:rPr>
            </w:pPr>
            <w:r w:rsidRPr="00A10AA2">
              <w:rPr>
                <w:sz w:val="20"/>
                <w:szCs w:val="20"/>
              </w:rPr>
              <w:t>vivo</w:t>
            </w:r>
          </w:p>
        </w:tc>
        <w:tc>
          <w:tcPr>
            <w:tcW w:w="1980" w:type="dxa"/>
            <w:tcBorders>
              <w:top w:val="single" w:sz="8" w:space="0" w:color="auto"/>
              <w:left w:val="nil"/>
              <w:bottom w:val="single" w:sz="4" w:space="0" w:color="auto"/>
              <w:right w:val="single" w:sz="8" w:space="0" w:color="auto"/>
            </w:tcBorders>
            <w:vAlign w:val="center"/>
            <w:hideMark/>
          </w:tcPr>
          <w:p w14:paraId="43987488"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nil"/>
              <w:bottom w:val="single" w:sz="8" w:space="0" w:color="000000"/>
              <w:right w:val="single" w:sz="8" w:space="0" w:color="auto"/>
            </w:tcBorders>
            <w:vAlign w:val="center"/>
            <w:hideMark/>
          </w:tcPr>
          <w:p w14:paraId="4ABB502F"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364C10" w14:paraId="68843BAF"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0DFBB452"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C415714"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B650F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CDE23"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single" w:sz="8" w:space="0" w:color="000000"/>
              <w:right w:val="nil"/>
            </w:tcBorders>
            <w:vAlign w:val="center"/>
            <w:hideMark/>
          </w:tcPr>
          <w:p w14:paraId="41F2A65A" w14:textId="77777777" w:rsidR="005A63DE" w:rsidRPr="00A10AA2" w:rsidRDefault="005A63DE" w:rsidP="005A63DE">
            <w:pPr>
              <w:rPr>
                <w:sz w:val="20"/>
                <w:szCs w:val="20"/>
              </w:rPr>
            </w:pPr>
          </w:p>
        </w:tc>
        <w:tc>
          <w:tcPr>
            <w:tcW w:w="810" w:type="dxa"/>
            <w:tcBorders>
              <w:top w:val="nil"/>
              <w:left w:val="single" w:sz="8" w:space="0" w:color="auto"/>
              <w:bottom w:val="single" w:sz="8" w:space="0" w:color="auto"/>
              <w:right w:val="single" w:sz="4" w:space="0" w:color="auto"/>
            </w:tcBorders>
            <w:vAlign w:val="center"/>
            <w:hideMark/>
          </w:tcPr>
          <w:p w14:paraId="14E4A908"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8" w:space="0" w:color="auto"/>
              <w:right w:val="single" w:sz="8" w:space="0" w:color="auto"/>
            </w:tcBorders>
            <w:vAlign w:val="center"/>
            <w:hideMark/>
          </w:tcPr>
          <w:p w14:paraId="233565AF" w14:textId="77777777" w:rsidR="005A63DE" w:rsidRPr="00A10AA2" w:rsidRDefault="005A63DE" w:rsidP="005A63DE">
            <w:pPr>
              <w:jc w:val="center"/>
              <w:rPr>
                <w:sz w:val="20"/>
                <w:szCs w:val="20"/>
              </w:rPr>
            </w:pPr>
            <w:r w:rsidRPr="00A10AA2">
              <w:rPr>
                <w:sz w:val="20"/>
                <w:szCs w:val="20"/>
              </w:rPr>
              <w:t>Samsung</w:t>
            </w:r>
          </w:p>
        </w:tc>
        <w:tc>
          <w:tcPr>
            <w:tcW w:w="1980" w:type="dxa"/>
            <w:tcBorders>
              <w:top w:val="nil"/>
              <w:left w:val="nil"/>
              <w:bottom w:val="single" w:sz="8" w:space="0" w:color="auto"/>
              <w:right w:val="single" w:sz="8" w:space="0" w:color="auto"/>
            </w:tcBorders>
            <w:vAlign w:val="center"/>
            <w:hideMark/>
          </w:tcPr>
          <w:p w14:paraId="528AB2E1" w14:textId="77777777" w:rsidR="005A63DE" w:rsidRPr="00364C10" w:rsidRDefault="005A63DE" w:rsidP="005A63DE">
            <w:pPr>
              <w:jc w:val="center"/>
              <w:rPr>
                <w:sz w:val="20"/>
                <w:szCs w:val="20"/>
                <w:lang w:val="it-IT"/>
              </w:rPr>
            </w:pPr>
            <w:r w:rsidRPr="00364C10">
              <w:rPr>
                <w:sz w:val="20"/>
                <w:szCs w:val="20"/>
                <w:lang w:val="it-IT"/>
              </w:rPr>
              <w:t>1 PEI for 1 PO;</w:t>
            </w:r>
            <w:r w:rsidRPr="00364C10">
              <w:rPr>
                <w:sz w:val="20"/>
                <w:szCs w:val="20"/>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2DFD4671" w14:textId="77777777" w:rsidR="005A63DE" w:rsidRPr="00364C10" w:rsidRDefault="005A63DE" w:rsidP="005A63DE">
            <w:pPr>
              <w:rPr>
                <w:sz w:val="20"/>
                <w:szCs w:val="20"/>
                <w:lang w:val="it-IT"/>
              </w:rPr>
            </w:pPr>
          </w:p>
        </w:tc>
      </w:tr>
      <w:tr w:rsidR="005A63DE" w:rsidRPr="00A10AA2" w14:paraId="6A359505"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33F29239" w14:textId="77777777" w:rsidR="005A63DE" w:rsidRPr="00364C10" w:rsidRDefault="005A63DE" w:rsidP="005A63DE">
            <w:pPr>
              <w:rPr>
                <w:sz w:val="20"/>
                <w:szCs w:val="20"/>
                <w:lang w:val="it-IT"/>
              </w:rPr>
            </w:pPr>
          </w:p>
        </w:tc>
        <w:tc>
          <w:tcPr>
            <w:tcW w:w="937" w:type="dxa"/>
            <w:vMerge w:val="restart"/>
            <w:tcBorders>
              <w:top w:val="nil"/>
              <w:left w:val="single" w:sz="8" w:space="0" w:color="auto"/>
              <w:bottom w:val="nil"/>
              <w:right w:val="single" w:sz="8" w:space="0" w:color="auto"/>
            </w:tcBorders>
            <w:vAlign w:val="center"/>
            <w:hideMark/>
          </w:tcPr>
          <w:p w14:paraId="7BE072E3" w14:textId="77777777" w:rsidR="005A63DE" w:rsidRPr="00A10AA2" w:rsidRDefault="005A63DE" w:rsidP="005A63DE">
            <w:pPr>
              <w:jc w:val="center"/>
              <w:rPr>
                <w:sz w:val="20"/>
                <w:szCs w:val="20"/>
              </w:rPr>
            </w:pPr>
            <w:r w:rsidRPr="00A10AA2">
              <w:rPr>
                <w:sz w:val="20"/>
                <w:szCs w:val="20"/>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6CA47B07"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D10B273"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49AF02D"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(HW/HiSi, vivo, ZTE)</w:t>
            </w:r>
          </w:p>
        </w:tc>
        <w:tc>
          <w:tcPr>
            <w:tcW w:w="810" w:type="dxa"/>
            <w:tcBorders>
              <w:top w:val="nil"/>
              <w:left w:val="single" w:sz="4" w:space="0" w:color="auto"/>
              <w:bottom w:val="single" w:sz="4" w:space="0" w:color="auto"/>
              <w:right w:val="single" w:sz="4" w:space="0" w:color="auto"/>
            </w:tcBorders>
            <w:vAlign w:val="center"/>
            <w:hideMark/>
          </w:tcPr>
          <w:p w14:paraId="46FC8E58"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61ED8EF2"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4" w:space="0" w:color="auto"/>
              <w:right w:val="single" w:sz="8" w:space="0" w:color="auto"/>
            </w:tcBorders>
            <w:noWrap/>
            <w:vAlign w:val="center"/>
            <w:hideMark/>
          </w:tcPr>
          <w:p w14:paraId="7191D6F7"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2F0C80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A3D368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24A2C5AD"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138634B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1EA06902"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0AE92B2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282359"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4E0D410"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503455A2"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02C6104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6C3BC2" w14:textId="77777777" w:rsidR="005A63DE" w:rsidRPr="00A10AA2" w:rsidRDefault="005A63DE" w:rsidP="005A63DE">
            <w:pPr>
              <w:rPr>
                <w:sz w:val="20"/>
                <w:szCs w:val="20"/>
              </w:rPr>
            </w:pPr>
          </w:p>
        </w:tc>
      </w:tr>
      <w:tr w:rsidR="005A63DE" w:rsidRPr="00A10AA2" w14:paraId="4D5460DF"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961BA97"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4540107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5C393D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B0C9D29"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DF63537"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9645A9E" w14:textId="77777777" w:rsidR="005A63DE" w:rsidRPr="00A10AA2" w:rsidRDefault="005A63DE" w:rsidP="005A63DE">
            <w:pPr>
              <w:jc w:val="center"/>
              <w:rPr>
                <w:sz w:val="20"/>
                <w:szCs w:val="20"/>
              </w:rPr>
            </w:pPr>
            <w:r w:rsidRPr="00A10AA2">
              <w:rPr>
                <w:sz w:val="20"/>
                <w:szCs w:val="20"/>
              </w:rPr>
              <w:t>254.0</w:t>
            </w:r>
          </w:p>
        </w:tc>
        <w:tc>
          <w:tcPr>
            <w:tcW w:w="900" w:type="dxa"/>
            <w:tcBorders>
              <w:top w:val="nil"/>
              <w:left w:val="nil"/>
              <w:bottom w:val="single" w:sz="4" w:space="0" w:color="auto"/>
              <w:right w:val="single" w:sz="8" w:space="0" w:color="auto"/>
            </w:tcBorders>
            <w:vAlign w:val="center"/>
            <w:hideMark/>
          </w:tcPr>
          <w:p w14:paraId="79F53EDB"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4" w:space="0" w:color="auto"/>
              <w:right w:val="single" w:sz="8" w:space="0" w:color="auto"/>
            </w:tcBorders>
            <w:noWrap/>
            <w:vAlign w:val="center"/>
            <w:hideMark/>
          </w:tcPr>
          <w:p w14:paraId="50794122"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6C48CA4"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696DC15"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39151711"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7922A8A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1AD5228"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1359EA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71132EA6"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07F17DEF" w14:textId="77777777" w:rsidR="005A63DE" w:rsidRPr="00A10AA2" w:rsidRDefault="005A63DE" w:rsidP="005A63DE">
            <w:pPr>
              <w:jc w:val="center"/>
              <w:rPr>
                <w:sz w:val="20"/>
                <w:szCs w:val="20"/>
              </w:rPr>
            </w:pPr>
            <w:r w:rsidRPr="00A10AA2">
              <w:rPr>
                <w:sz w:val="20"/>
                <w:szCs w:val="20"/>
              </w:rPr>
              <w:t>264.0</w:t>
            </w:r>
          </w:p>
        </w:tc>
        <w:tc>
          <w:tcPr>
            <w:tcW w:w="900" w:type="dxa"/>
            <w:tcBorders>
              <w:top w:val="nil"/>
              <w:left w:val="nil"/>
              <w:bottom w:val="single" w:sz="8" w:space="0" w:color="auto"/>
              <w:right w:val="single" w:sz="8" w:space="0" w:color="auto"/>
            </w:tcBorders>
            <w:noWrap/>
            <w:vAlign w:val="center"/>
            <w:hideMark/>
          </w:tcPr>
          <w:p w14:paraId="5678F564"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8" w:space="0" w:color="auto"/>
              <w:right w:val="single" w:sz="8" w:space="0" w:color="auto"/>
            </w:tcBorders>
            <w:noWrap/>
            <w:vAlign w:val="center"/>
            <w:hideMark/>
          </w:tcPr>
          <w:p w14:paraId="796AE6A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06387" w14:textId="77777777" w:rsidR="005A63DE" w:rsidRPr="00A10AA2" w:rsidRDefault="005A63DE" w:rsidP="005A63DE">
            <w:pPr>
              <w:rPr>
                <w:sz w:val="20"/>
                <w:szCs w:val="20"/>
              </w:rPr>
            </w:pPr>
          </w:p>
        </w:tc>
      </w:tr>
      <w:tr w:rsidR="005A63DE" w:rsidRPr="00A10AA2" w14:paraId="3A1DF8E4" w14:textId="77777777" w:rsidTr="005A63DE">
        <w:trPr>
          <w:trHeight w:val="1596"/>
        </w:trPr>
        <w:tc>
          <w:tcPr>
            <w:tcW w:w="10098" w:type="dxa"/>
            <w:vMerge/>
            <w:tcBorders>
              <w:top w:val="nil"/>
              <w:left w:val="single" w:sz="8" w:space="0" w:color="auto"/>
              <w:bottom w:val="nil"/>
              <w:right w:val="single" w:sz="8" w:space="0" w:color="auto"/>
            </w:tcBorders>
            <w:vAlign w:val="center"/>
            <w:hideMark/>
          </w:tcPr>
          <w:p w14:paraId="3485C149"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A54D514"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737F25A5"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nil"/>
              <w:left w:val="nil"/>
              <w:bottom w:val="nil"/>
              <w:right w:val="single" w:sz="8" w:space="0" w:color="auto"/>
            </w:tcBorders>
            <w:vAlign w:val="center"/>
            <w:hideMark/>
          </w:tcPr>
          <w:p w14:paraId="6FD432C9"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3AAD2EFF"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0F0CEB8"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513739C4"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4EAFF4A3" w14:textId="77777777" w:rsidR="005A63DE" w:rsidRPr="00A10AA2" w:rsidRDefault="005A63DE" w:rsidP="005A63DE">
            <w:pPr>
              <w:jc w:val="center"/>
              <w:rPr>
                <w:sz w:val="20"/>
                <w:szCs w:val="20"/>
              </w:rPr>
            </w:pPr>
            <w:r w:rsidRPr="00A10AA2">
              <w:rPr>
                <w:sz w:val="20"/>
                <w:szCs w:val="20"/>
              </w:rPr>
              <w:t>1 PEI for 1 PO;</w:t>
            </w:r>
            <w:r w:rsidRPr="00A10AA2">
              <w:rPr>
                <w:sz w:val="20"/>
                <w:szCs w:val="20"/>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4F48E24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623E8C41" w14:textId="77777777" w:rsidTr="005A63DE">
        <w:trPr>
          <w:trHeight w:val="1068"/>
        </w:trPr>
        <w:tc>
          <w:tcPr>
            <w:tcW w:w="10098" w:type="dxa"/>
            <w:vMerge/>
            <w:tcBorders>
              <w:top w:val="nil"/>
              <w:left w:val="single" w:sz="8" w:space="0" w:color="auto"/>
              <w:bottom w:val="nil"/>
              <w:right w:val="single" w:sz="8" w:space="0" w:color="auto"/>
            </w:tcBorders>
            <w:vAlign w:val="center"/>
            <w:hideMark/>
          </w:tcPr>
          <w:p w14:paraId="2AE20BA9"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nil"/>
              <w:right w:val="single" w:sz="8" w:space="0" w:color="auto"/>
            </w:tcBorders>
            <w:vAlign w:val="center"/>
            <w:hideMark/>
          </w:tcPr>
          <w:p w14:paraId="3CE61B27"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single" w:sz="8" w:space="0" w:color="auto"/>
              <w:left w:val="nil"/>
              <w:bottom w:val="single" w:sz="8" w:space="0" w:color="auto"/>
              <w:right w:val="single" w:sz="8" w:space="0" w:color="auto"/>
            </w:tcBorders>
            <w:vAlign w:val="center"/>
            <w:hideMark/>
          </w:tcPr>
          <w:p w14:paraId="62AC68F4" w14:textId="77777777" w:rsidR="005A63DE" w:rsidRPr="00A10AA2" w:rsidRDefault="005A63DE" w:rsidP="005A63DE">
            <w:pPr>
              <w:jc w:val="center"/>
              <w:rPr>
                <w:sz w:val="20"/>
                <w:szCs w:val="20"/>
              </w:rPr>
            </w:pPr>
            <w:r w:rsidRPr="00A10AA2">
              <w:rPr>
                <w:sz w:val="20"/>
                <w:szCs w:val="20"/>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B4344EA"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EB78A8B" w14:textId="77777777" w:rsidR="005A63DE" w:rsidRPr="00A10AA2" w:rsidRDefault="005A63DE" w:rsidP="005A63DE">
            <w:pPr>
              <w:jc w:val="center"/>
              <w:rPr>
                <w:sz w:val="20"/>
                <w:szCs w:val="20"/>
              </w:rPr>
            </w:pPr>
            <w:r w:rsidRPr="00A10AA2">
              <w:rPr>
                <w:sz w:val="20"/>
                <w:szCs w:val="20"/>
              </w:rPr>
              <w:t>1 (HW/HiSi)</w:t>
            </w:r>
          </w:p>
        </w:tc>
        <w:tc>
          <w:tcPr>
            <w:tcW w:w="810" w:type="dxa"/>
            <w:tcBorders>
              <w:top w:val="nil"/>
              <w:left w:val="single" w:sz="4" w:space="0" w:color="auto"/>
              <w:bottom w:val="single" w:sz="8" w:space="0" w:color="auto"/>
              <w:right w:val="single" w:sz="4" w:space="0" w:color="auto"/>
            </w:tcBorders>
            <w:vAlign w:val="center"/>
            <w:hideMark/>
          </w:tcPr>
          <w:p w14:paraId="524ABF8D" w14:textId="77777777" w:rsidR="005A63DE" w:rsidRPr="00A10AA2" w:rsidRDefault="005A63DE" w:rsidP="005A63DE">
            <w:pPr>
              <w:jc w:val="center"/>
              <w:rPr>
                <w:sz w:val="20"/>
                <w:szCs w:val="20"/>
              </w:rPr>
            </w:pPr>
            <w:r w:rsidRPr="00A10AA2">
              <w:rPr>
                <w:sz w:val="20"/>
                <w:szCs w:val="20"/>
              </w:rPr>
              <w:t>168.0</w:t>
            </w:r>
          </w:p>
        </w:tc>
        <w:tc>
          <w:tcPr>
            <w:tcW w:w="900" w:type="dxa"/>
            <w:tcBorders>
              <w:top w:val="nil"/>
              <w:left w:val="nil"/>
              <w:bottom w:val="single" w:sz="8" w:space="0" w:color="auto"/>
              <w:right w:val="single" w:sz="8" w:space="0" w:color="auto"/>
            </w:tcBorders>
            <w:vAlign w:val="center"/>
            <w:hideMark/>
          </w:tcPr>
          <w:p w14:paraId="18A361E3"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8" w:space="0" w:color="auto"/>
              <w:right w:val="single" w:sz="8" w:space="0" w:color="auto"/>
            </w:tcBorders>
            <w:vAlign w:val="center"/>
            <w:hideMark/>
          </w:tcPr>
          <w:p w14:paraId="4EEEF6E3"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40824FD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53431B86"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14977195"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10ED1E0C"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A67FAF"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57D47CC"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383440"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ZTE)</w:t>
            </w:r>
          </w:p>
        </w:tc>
        <w:tc>
          <w:tcPr>
            <w:tcW w:w="810" w:type="dxa"/>
            <w:tcBorders>
              <w:top w:val="nil"/>
              <w:left w:val="single" w:sz="4" w:space="0" w:color="auto"/>
              <w:bottom w:val="single" w:sz="4" w:space="0" w:color="auto"/>
              <w:right w:val="single" w:sz="4" w:space="0" w:color="auto"/>
            </w:tcBorders>
            <w:vAlign w:val="center"/>
            <w:hideMark/>
          </w:tcPr>
          <w:p w14:paraId="01395E9C"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4" w:space="0" w:color="auto"/>
              <w:right w:val="single" w:sz="8" w:space="0" w:color="auto"/>
            </w:tcBorders>
            <w:vAlign w:val="center"/>
            <w:hideMark/>
          </w:tcPr>
          <w:p w14:paraId="10EF349B"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43C1DF0C"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F96B24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0CD759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5083BEB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693866EB"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33D1298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A33DA7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3250012F"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424A43B6"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8" w:space="0" w:color="auto"/>
              <w:right w:val="single" w:sz="8" w:space="0" w:color="auto"/>
            </w:tcBorders>
            <w:vAlign w:val="center"/>
            <w:hideMark/>
          </w:tcPr>
          <w:p w14:paraId="36147C94"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8" w:space="0" w:color="auto"/>
              <w:right w:val="single" w:sz="8" w:space="0" w:color="auto"/>
            </w:tcBorders>
            <w:noWrap/>
            <w:vAlign w:val="center"/>
            <w:hideMark/>
          </w:tcPr>
          <w:p w14:paraId="4AFBFCFA"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024DA0A" w14:textId="77777777" w:rsidR="005A63DE" w:rsidRPr="00A10AA2" w:rsidRDefault="005A63DE" w:rsidP="005A63DE">
            <w:pPr>
              <w:rPr>
                <w:sz w:val="20"/>
                <w:szCs w:val="20"/>
              </w:rPr>
            </w:pPr>
          </w:p>
        </w:tc>
      </w:tr>
      <w:tr w:rsidR="005A63DE" w:rsidRPr="00A10AA2" w14:paraId="449BD4AC"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4525186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3B259BC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2CD701C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4F6B33BC" w14:textId="77777777" w:rsidR="005A63DE" w:rsidRPr="00A10AA2" w:rsidRDefault="005A63DE" w:rsidP="005A63DE">
            <w:pPr>
              <w:jc w:val="center"/>
              <w:rPr>
                <w:sz w:val="20"/>
                <w:szCs w:val="20"/>
              </w:rPr>
            </w:pPr>
            <w:r w:rsidRPr="00A10AA2">
              <w:rPr>
                <w:sz w:val="20"/>
                <w:szCs w:val="20"/>
              </w:rPr>
              <w:t>6 bits</w:t>
            </w:r>
          </w:p>
        </w:tc>
        <w:tc>
          <w:tcPr>
            <w:tcW w:w="990" w:type="dxa"/>
            <w:tcBorders>
              <w:top w:val="nil"/>
              <w:left w:val="nil"/>
              <w:bottom w:val="single" w:sz="8" w:space="0" w:color="auto"/>
              <w:right w:val="single" w:sz="8" w:space="0" w:color="auto"/>
            </w:tcBorders>
            <w:vAlign w:val="center"/>
            <w:hideMark/>
          </w:tcPr>
          <w:p w14:paraId="5EAC9F58" w14:textId="77777777" w:rsidR="005A63DE" w:rsidRPr="00A10AA2" w:rsidRDefault="005A63DE" w:rsidP="005A63DE">
            <w:pPr>
              <w:jc w:val="center"/>
              <w:rPr>
                <w:sz w:val="20"/>
                <w:szCs w:val="20"/>
              </w:rPr>
            </w:pPr>
            <w:r w:rsidRPr="00A10AA2">
              <w:rPr>
                <w:sz w:val="20"/>
                <w:szCs w:val="20"/>
              </w:rPr>
              <w:t>1 (CATT)</w:t>
            </w:r>
          </w:p>
        </w:tc>
        <w:tc>
          <w:tcPr>
            <w:tcW w:w="810" w:type="dxa"/>
            <w:tcBorders>
              <w:top w:val="nil"/>
              <w:left w:val="nil"/>
              <w:bottom w:val="single" w:sz="8" w:space="0" w:color="auto"/>
              <w:right w:val="single" w:sz="4" w:space="0" w:color="auto"/>
            </w:tcBorders>
            <w:vAlign w:val="center"/>
            <w:hideMark/>
          </w:tcPr>
          <w:p w14:paraId="1F69C9F6" w14:textId="77777777" w:rsidR="005A63DE" w:rsidRPr="00A10AA2" w:rsidRDefault="005A63DE" w:rsidP="005A63DE">
            <w:pPr>
              <w:jc w:val="center"/>
              <w:rPr>
                <w:sz w:val="20"/>
                <w:szCs w:val="20"/>
              </w:rPr>
            </w:pPr>
            <w:r w:rsidRPr="00A10AA2">
              <w:rPr>
                <w:sz w:val="20"/>
                <w:szCs w:val="20"/>
              </w:rPr>
              <w:t>288.0</w:t>
            </w:r>
          </w:p>
        </w:tc>
        <w:tc>
          <w:tcPr>
            <w:tcW w:w="900" w:type="dxa"/>
            <w:tcBorders>
              <w:top w:val="nil"/>
              <w:left w:val="nil"/>
              <w:bottom w:val="single" w:sz="8" w:space="0" w:color="auto"/>
              <w:right w:val="single" w:sz="8" w:space="0" w:color="auto"/>
            </w:tcBorders>
            <w:vAlign w:val="center"/>
            <w:hideMark/>
          </w:tcPr>
          <w:p w14:paraId="3875B7C9" w14:textId="77777777" w:rsidR="005A63DE" w:rsidRPr="00A10AA2" w:rsidRDefault="005A63DE" w:rsidP="005A63DE">
            <w:pPr>
              <w:jc w:val="center"/>
              <w:rPr>
                <w:sz w:val="20"/>
                <w:szCs w:val="20"/>
              </w:rPr>
            </w:pPr>
            <w:r w:rsidRPr="00A10AA2">
              <w:rPr>
                <w:sz w:val="20"/>
                <w:szCs w:val="20"/>
              </w:rPr>
              <w:t>CATT</w:t>
            </w:r>
          </w:p>
        </w:tc>
        <w:tc>
          <w:tcPr>
            <w:tcW w:w="1980" w:type="dxa"/>
            <w:tcBorders>
              <w:top w:val="nil"/>
              <w:left w:val="nil"/>
              <w:bottom w:val="single" w:sz="8" w:space="0" w:color="auto"/>
              <w:right w:val="single" w:sz="8" w:space="0" w:color="auto"/>
            </w:tcBorders>
            <w:vAlign w:val="center"/>
            <w:hideMark/>
          </w:tcPr>
          <w:p w14:paraId="1718768F"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0890BF1"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171106D"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293AA633"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A06B29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7DFE304E"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nil"/>
              <w:left w:val="nil"/>
              <w:bottom w:val="nil"/>
              <w:right w:val="single" w:sz="8" w:space="0" w:color="auto"/>
            </w:tcBorders>
            <w:vAlign w:val="center"/>
            <w:hideMark/>
          </w:tcPr>
          <w:p w14:paraId="1B901E4B"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02E6E3C3"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vAlign w:val="center"/>
            <w:hideMark/>
          </w:tcPr>
          <w:p w14:paraId="6EBC7260" w14:textId="77777777" w:rsidR="005A63DE" w:rsidRPr="00A10AA2" w:rsidRDefault="005A63DE" w:rsidP="005A63DE">
            <w:pPr>
              <w:jc w:val="center"/>
              <w:rPr>
                <w:sz w:val="20"/>
                <w:szCs w:val="20"/>
              </w:rPr>
            </w:pPr>
            <w:r w:rsidRPr="00A10AA2">
              <w:rPr>
                <w:sz w:val="20"/>
                <w:szCs w:val="20"/>
              </w:rPr>
              <w:t>279.0</w:t>
            </w:r>
          </w:p>
        </w:tc>
        <w:tc>
          <w:tcPr>
            <w:tcW w:w="900" w:type="dxa"/>
            <w:tcBorders>
              <w:top w:val="nil"/>
              <w:left w:val="nil"/>
              <w:bottom w:val="single" w:sz="8" w:space="0" w:color="auto"/>
              <w:right w:val="single" w:sz="8" w:space="0" w:color="auto"/>
            </w:tcBorders>
            <w:vAlign w:val="center"/>
            <w:hideMark/>
          </w:tcPr>
          <w:p w14:paraId="4E7CB21B"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nil"/>
              <w:right w:val="single" w:sz="8" w:space="0" w:color="auto"/>
            </w:tcBorders>
            <w:vAlign w:val="center"/>
            <w:hideMark/>
          </w:tcPr>
          <w:p w14:paraId="20C98F8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nil"/>
              <w:right w:val="single" w:sz="8" w:space="0" w:color="auto"/>
            </w:tcBorders>
            <w:vAlign w:val="center"/>
            <w:hideMark/>
          </w:tcPr>
          <w:p w14:paraId="6F92E53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E0F699A"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1990198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82F906E"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3C49DA2" w14:textId="77777777" w:rsidR="005A63DE" w:rsidRPr="00A10AA2" w:rsidRDefault="005A63DE" w:rsidP="005A63DE">
            <w:pPr>
              <w:rPr>
                <w:sz w:val="20"/>
                <w:szCs w:val="20"/>
              </w:rPr>
            </w:pPr>
          </w:p>
        </w:tc>
        <w:tc>
          <w:tcPr>
            <w:tcW w:w="1080" w:type="dxa"/>
            <w:tcBorders>
              <w:top w:val="single" w:sz="8" w:space="0" w:color="auto"/>
              <w:left w:val="nil"/>
              <w:bottom w:val="nil"/>
              <w:right w:val="single" w:sz="8" w:space="0" w:color="auto"/>
            </w:tcBorders>
            <w:vAlign w:val="center"/>
            <w:hideMark/>
          </w:tcPr>
          <w:p w14:paraId="08E0293F" w14:textId="77777777" w:rsidR="005A63DE" w:rsidRPr="00A10AA2" w:rsidRDefault="005A63DE" w:rsidP="005A63DE">
            <w:pPr>
              <w:jc w:val="center"/>
              <w:rPr>
                <w:sz w:val="20"/>
                <w:szCs w:val="20"/>
              </w:rPr>
            </w:pPr>
            <w:r w:rsidRPr="00A10AA2">
              <w:rPr>
                <w:sz w:val="20"/>
                <w:szCs w:val="20"/>
              </w:rPr>
              <w:t>2 bits</w:t>
            </w:r>
          </w:p>
        </w:tc>
        <w:tc>
          <w:tcPr>
            <w:tcW w:w="990" w:type="dxa"/>
            <w:tcBorders>
              <w:top w:val="single" w:sz="8" w:space="0" w:color="auto"/>
              <w:left w:val="nil"/>
              <w:bottom w:val="nil"/>
              <w:right w:val="single" w:sz="8" w:space="0" w:color="auto"/>
            </w:tcBorders>
            <w:vAlign w:val="center"/>
            <w:hideMark/>
          </w:tcPr>
          <w:p w14:paraId="1A9AFDC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nil"/>
              <w:bottom w:val="single" w:sz="8" w:space="0" w:color="auto"/>
              <w:right w:val="single" w:sz="4" w:space="0" w:color="auto"/>
            </w:tcBorders>
            <w:noWrap/>
            <w:vAlign w:val="center"/>
            <w:hideMark/>
          </w:tcPr>
          <w:p w14:paraId="47057A81"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383972D7"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noWrap/>
            <w:vAlign w:val="center"/>
            <w:hideMark/>
          </w:tcPr>
          <w:p w14:paraId="0EF782FE"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nil"/>
              <w:left w:val="nil"/>
              <w:bottom w:val="single" w:sz="8" w:space="0" w:color="auto"/>
              <w:right w:val="single" w:sz="8" w:space="0" w:color="auto"/>
            </w:tcBorders>
            <w:vAlign w:val="center"/>
            <w:hideMark/>
          </w:tcPr>
          <w:p w14:paraId="4868F86E"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18DF21C" w14:textId="77777777" w:rsidTr="005A63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0532A63" w14:textId="77777777" w:rsidR="005A63DE" w:rsidRPr="00A10AA2" w:rsidRDefault="005A63DE" w:rsidP="005A63DE">
            <w:pPr>
              <w:jc w:val="center"/>
              <w:rPr>
                <w:sz w:val="20"/>
                <w:szCs w:val="20"/>
              </w:rPr>
            </w:pPr>
            <w:r w:rsidRPr="00A10AA2">
              <w:rPr>
                <w:sz w:val="20"/>
                <w:szCs w:val="20"/>
              </w:rPr>
              <w:t> </w:t>
            </w:r>
          </w:p>
        </w:tc>
      </w:tr>
      <w:tr w:rsidR="005A63DE" w:rsidRPr="00A10AA2" w14:paraId="4EFBBC46" w14:textId="77777777" w:rsidTr="005A63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8DBCFE" w14:textId="77777777" w:rsidR="005A63DE" w:rsidRPr="00A10AA2" w:rsidRDefault="005A63DE" w:rsidP="005A63DE">
            <w:pPr>
              <w:jc w:val="center"/>
              <w:rPr>
                <w:sz w:val="20"/>
                <w:szCs w:val="20"/>
              </w:rPr>
            </w:pPr>
            <w:r w:rsidRPr="00A10AA2">
              <w:rPr>
                <w:sz w:val="20"/>
                <w:szCs w:val="20"/>
              </w:rPr>
              <w:lastRenderedPageBreak/>
              <w:t>PDSCH: MCS0, TB scaling 0.5</w:t>
            </w:r>
            <w:r w:rsidRPr="00A10AA2">
              <w:rPr>
                <w:sz w:val="20"/>
                <w:szCs w:val="20"/>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0198252F"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4D730E6"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E7BC392"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D0A7914"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5D3C137" w14:textId="77777777" w:rsidR="005A63DE" w:rsidRPr="00A10AA2" w:rsidRDefault="005A63DE" w:rsidP="005A63DE">
            <w:pPr>
              <w:jc w:val="center"/>
              <w:rPr>
                <w:sz w:val="20"/>
                <w:szCs w:val="20"/>
              </w:rPr>
            </w:pPr>
            <w:r w:rsidRPr="00A10AA2">
              <w:rPr>
                <w:sz w:val="20"/>
                <w:szCs w:val="20"/>
              </w:rPr>
              <w:t>48.0</w:t>
            </w:r>
          </w:p>
        </w:tc>
        <w:tc>
          <w:tcPr>
            <w:tcW w:w="900" w:type="dxa"/>
            <w:tcBorders>
              <w:top w:val="single" w:sz="8" w:space="0" w:color="auto"/>
              <w:left w:val="nil"/>
              <w:bottom w:val="single" w:sz="4" w:space="0" w:color="auto"/>
              <w:right w:val="single" w:sz="8" w:space="0" w:color="auto"/>
            </w:tcBorders>
            <w:vAlign w:val="center"/>
            <w:hideMark/>
          </w:tcPr>
          <w:p w14:paraId="37A849BA"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8" w:space="0" w:color="auto"/>
              <w:left w:val="nil"/>
              <w:bottom w:val="single" w:sz="4" w:space="0" w:color="auto"/>
              <w:right w:val="single" w:sz="8" w:space="0" w:color="auto"/>
            </w:tcBorders>
            <w:noWrap/>
            <w:vAlign w:val="center"/>
            <w:hideMark/>
          </w:tcPr>
          <w:p w14:paraId="4E2129E1"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9507740"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5831CE98" w14:textId="77777777" w:rsidTr="005A63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A72A41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0B0DFE5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nil"/>
              <w:right w:val="single" w:sz="8" w:space="0" w:color="auto"/>
            </w:tcBorders>
            <w:vAlign w:val="center"/>
            <w:hideMark/>
          </w:tcPr>
          <w:p w14:paraId="32E23BD9"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C1EC62E"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3A59E17"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73AEA7DA" w14:textId="77777777" w:rsidR="005A63DE" w:rsidRPr="00A10AA2" w:rsidRDefault="005A63DE" w:rsidP="005A63DE">
            <w:pPr>
              <w:jc w:val="center"/>
              <w:rPr>
                <w:sz w:val="20"/>
                <w:szCs w:val="20"/>
              </w:rPr>
            </w:pPr>
            <w:r w:rsidRPr="00A10AA2">
              <w:rPr>
                <w:sz w:val="20"/>
                <w:szCs w:val="20"/>
              </w:rPr>
              <w:t>102.0</w:t>
            </w:r>
          </w:p>
        </w:tc>
        <w:tc>
          <w:tcPr>
            <w:tcW w:w="900" w:type="dxa"/>
            <w:tcBorders>
              <w:top w:val="nil"/>
              <w:left w:val="nil"/>
              <w:bottom w:val="single" w:sz="8" w:space="0" w:color="auto"/>
              <w:right w:val="single" w:sz="8" w:space="0" w:color="auto"/>
            </w:tcBorders>
            <w:noWrap/>
            <w:vAlign w:val="center"/>
            <w:hideMark/>
          </w:tcPr>
          <w:p w14:paraId="0E6A4BB0"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single" w:sz="8" w:space="0" w:color="auto"/>
              <w:right w:val="single" w:sz="8" w:space="0" w:color="auto"/>
            </w:tcBorders>
            <w:noWrap/>
            <w:vAlign w:val="center"/>
            <w:hideMark/>
          </w:tcPr>
          <w:p w14:paraId="1EE64B39"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3E08A99" w14:textId="77777777" w:rsidR="005A63DE" w:rsidRPr="00A10AA2" w:rsidRDefault="005A63DE" w:rsidP="005A63DE">
            <w:pPr>
              <w:rPr>
                <w:sz w:val="20"/>
                <w:szCs w:val="20"/>
              </w:rPr>
            </w:pPr>
          </w:p>
        </w:tc>
      </w:tr>
      <w:tr w:rsidR="005A63DE" w:rsidRPr="00A10AA2" w14:paraId="6AB6932F" w14:textId="77777777" w:rsidTr="005A63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9CF9435" w14:textId="77777777" w:rsidR="005A63DE" w:rsidRPr="00A10AA2" w:rsidRDefault="005A63DE" w:rsidP="005A63DE">
            <w:pPr>
              <w:rPr>
                <w:sz w:val="20"/>
                <w:szCs w:val="20"/>
              </w:rPr>
            </w:pPr>
          </w:p>
        </w:tc>
        <w:tc>
          <w:tcPr>
            <w:tcW w:w="937" w:type="dxa"/>
            <w:tcBorders>
              <w:top w:val="single" w:sz="8" w:space="0" w:color="auto"/>
              <w:left w:val="nil"/>
              <w:bottom w:val="nil"/>
              <w:right w:val="single" w:sz="8" w:space="0" w:color="auto"/>
            </w:tcBorders>
            <w:vAlign w:val="center"/>
            <w:hideMark/>
          </w:tcPr>
          <w:p w14:paraId="7B7579CF" w14:textId="77777777" w:rsidR="005A63DE" w:rsidRPr="00A10AA2" w:rsidRDefault="005A63DE" w:rsidP="005A63DE">
            <w:pPr>
              <w:jc w:val="center"/>
              <w:rPr>
                <w:sz w:val="20"/>
                <w:szCs w:val="20"/>
              </w:rPr>
            </w:pPr>
            <w:r w:rsidRPr="00A10AA2">
              <w:rPr>
                <w:sz w:val="20"/>
                <w:szCs w:val="20"/>
              </w:rPr>
              <w:t>SSS-based PEI</w:t>
            </w:r>
          </w:p>
        </w:tc>
        <w:tc>
          <w:tcPr>
            <w:tcW w:w="1324" w:type="dxa"/>
            <w:tcBorders>
              <w:top w:val="single" w:sz="8" w:space="0" w:color="auto"/>
              <w:left w:val="nil"/>
              <w:bottom w:val="nil"/>
              <w:right w:val="single" w:sz="8" w:space="0" w:color="auto"/>
            </w:tcBorders>
            <w:vAlign w:val="center"/>
            <w:hideMark/>
          </w:tcPr>
          <w:p w14:paraId="64CF021E"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single" w:sz="8" w:space="0" w:color="auto"/>
              <w:left w:val="nil"/>
              <w:bottom w:val="nil"/>
              <w:right w:val="single" w:sz="8" w:space="0" w:color="auto"/>
            </w:tcBorders>
            <w:vAlign w:val="center"/>
            <w:hideMark/>
          </w:tcPr>
          <w:p w14:paraId="749125EB"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nil"/>
              <w:right w:val="single" w:sz="8" w:space="0" w:color="auto"/>
            </w:tcBorders>
            <w:vAlign w:val="center"/>
            <w:hideMark/>
          </w:tcPr>
          <w:p w14:paraId="7F688D39"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8FEB06D"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0DC33505"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14D5B81E" w14:textId="77777777" w:rsidR="005A63DE" w:rsidRPr="00A10AA2" w:rsidRDefault="005A63DE" w:rsidP="005A63DE">
            <w:pPr>
              <w:jc w:val="center"/>
              <w:rPr>
                <w:sz w:val="20"/>
                <w:szCs w:val="20"/>
              </w:rPr>
            </w:pPr>
            <w:r w:rsidRPr="00A10AA2">
              <w:rPr>
                <w:sz w:val="20"/>
                <w:szCs w:val="20"/>
              </w:rPr>
              <w:t xml:space="preserve">1 PEI for 1 PO; </w:t>
            </w:r>
            <w:r w:rsidRPr="00A10AA2">
              <w:rPr>
                <w:sz w:val="20"/>
                <w:szCs w:val="20"/>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6050C52"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6FAF936"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9395367"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74194C0" w14:textId="77777777" w:rsidR="005A63DE" w:rsidRPr="00A10AA2" w:rsidRDefault="005A63DE" w:rsidP="005A63DE">
            <w:pPr>
              <w:jc w:val="center"/>
              <w:rPr>
                <w:sz w:val="20"/>
                <w:szCs w:val="20"/>
              </w:rPr>
            </w:pPr>
            <w:r w:rsidRPr="00A10AA2">
              <w:rPr>
                <w:sz w:val="20"/>
                <w:szCs w:val="20"/>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F446D2"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4B4D9B30"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single" w:sz="8" w:space="0" w:color="auto"/>
              <w:right w:val="single" w:sz="8" w:space="0" w:color="auto"/>
            </w:tcBorders>
            <w:vAlign w:val="center"/>
            <w:hideMark/>
          </w:tcPr>
          <w:p w14:paraId="7B47636A"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noWrap/>
            <w:vAlign w:val="center"/>
            <w:hideMark/>
          </w:tcPr>
          <w:p w14:paraId="7CBDD7AF" w14:textId="77777777" w:rsidR="005A63DE" w:rsidRPr="00A10AA2" w:rsidRDefault="005A63DE" w:rsidP="005A63DE">
            <w:pPr>
              <w:jc w:val="center"/>
              <w:rPr>
                <w:sz w:val="20"/>
                <w:szCs w:val="20"/>
              </w:rPr>
            </w:pPr>
            <w:r w:rsidRPr="00A10AA2">
              <w:rPr>
                <w:sz w:val="20"/>
                <w:szCs w:val="20"/>
              </w:rPr>
              <w:t>270.0</w:t>
            </w:r>
          </w:p>
        </w:tc>
        <w:tc>
          <w:tcPr>
            <w:tcW w:w="900" w:type="dxa"/>
            <w:tcBorders>
              <w:top w:val="nil"/>
              <w:left w:val="nil"/>
              <w:bottom w:val="single" w:sz="8" w:space="0" w:color="auto"/>
              <w:right w:val="single" w:sz="8" w:space="0" w:color="auto"/>
            </w:tcBorders>
            <w:noWrap/>
            <w:vAlign w:val="center"/>
            <w:hideMark/>
          </w:tcPr>
          <w:p w14:paraId="1A085049"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4" w:space="0" w:color="auto"/>
              <w:left w:val="nil"/>
              <w:bottom w:val="nil"/>
              <w:right w:val="single" w:sz="8" w:space="0" w:color="auto"/>
            </w:tcBorders>
            <w:noWrap/>
            <w:vAlign w:val="center"/>
            <w:hideMark/>
          </w:tcPr>
          <w:p w14:paraId="4BFCAFCD"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4" w:space="0" w:color="auto"/>
              <w:left w:val="nil"/>
              <w:bottom w:val="single" w:sz="8" w:space="0" w:color="auto"/>
              <w:right w:val="single" w:sz="8" w:space="0" w:color="auto"/>
            </w:tcBorders>
            <w:vAlign w:val="center"/>
            <w:hideMark/>
          </w:tcPr>
          <w:p w14:paraId="37F1168D"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4736646E"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5376C3A"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A3FBE3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A71395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34B0C380" w14:textId="77777777" w:rsidR="005A63DE" w:rsidRPr="00A10AA2" w:rsidRDefault="005A63DE" w:rsidP="005A63DE">
            <w:pPr>
              <w:jc w:val="center"/>
              <w:rPr>
                <w:sz w:val="20"/>
                <w:szCs w:val="20"/>
              </w:rPr>
            </w:pPr>
            <w:r w:rsidRPr="00A10AA2">
              <w:rPr>
                <w:sz w:val="20"/>
                <w:szCs w:val="20"/>
              </w:rPr>
              <w:t>2 bits</w:t>
            </w:r>
          </w:p>
        </w:tc>
        <w:tc>
          <w:tcPr>
            <w:tcW w:w="990" w:type="dxa"/>
            <w:tcBorders>
              <w:top w:val="nil"/>
              <w:left w:val="nil"/>
              <w:bottom w:val="single" w:sz="8" w:space="0" w:color="auto"/>
              <w:right w:val="single" w:sz="8" w:space="0" w:color="auto"/>
            </w:tcBorders>
            <w:vAlign w:val="center"/>
            <w:hideMark/>
          </w:tcPr>
          <w:p w14:paraId="7C48CEA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02BDB1F"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7D81E5A3"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7B5392F3"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single" w:sz="4" w:space="0" w:color="auto"/>
              <w:left w:val="nil"/>
              <w:bottom w:val="single" w:sz="8" w:space="0" w:color="auto"/>
              <w:right w:val="single" w:sz="8" w:space="0" w:color="auto"/>
            </w:tcBorders>
            <w:vAlign w:val="center"/>
            <w:hideMark/>
          </w:tcPr>
          <w:p w14:paraId="5039747B" w14:textId="77777777" w:rsidR="005A63DE" w:rsidRPr="00A10AA2" w:rsidRDefault="005A63DE" w:rsidP="005A63DE">
            <w:pPr>
              <w:jc w:val="center"/>
              <w:rPr>
                <w:sz w:val="20"/>
                <w:szCs w:val="20"/>
              </w:rPr>
            </w:pPr>
            <w:r w:rsidRPr="00A10AA2">
              <w:rPr>
                <w:sz w:val="20"/>
                <w:szCs w:val="20"/>
              </w:rPr>
              <w:t>Semi-static rate-matching in PDSCH</w:t>
            </w:r>
          </w:p>
        </w:tc>
      </w:tr>
    </w:tbl>
    <w:p w14:paraId="0CB7B052" w14:textId="77777777" w:rsidR="005A63DE" w:rsidRDefault="005A63DE" w:rsidP="005A63DE">
      <w:pPr>
        <w:rPr>
          <w:color w:val="0000FF"/>
          <w:sz w:val="22"/>
          <w:szCs w:val="22"/>
        </w:rPr>
      </w:pPr>
    </w:p>
    <w:p w14:paraId="7DF403E4" w14:textId="77777777" w:rsidR="005A63DE" w:rsidRDefault="005A63DE" w:rsidP="005A63DE">
      <w:pPr>
        <w:rPr>
          <w:color w:val="0000FF"/>
          <w:sz w:val="22"/>
          <w:szCs w:val="22"/>
        </w:rPr>
      </w:pPr>
    </w:p>
    <w:p w14:paraId="15463452"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Subgroups indication requirement and design:</w:t>
      </w:r>
    </w:p>
    <w:p w14:paraId="4151F63F" w14:textId="77777777" w:rsidR="005A63DE" w:rsidRDefault="005A63DE" w:rsidP="005A63DE">
      <w:pPr>
        <w:rPr>
          <w:szCs w:val="20"/>
          <w:highlight w:val="green"/>
          <w:lang w:eastAsia="zh-CN"/>
        </w:rPr>
      </w:pPr>
    </w:p>
    <w:p w14:paraId="00609B2B"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152D70A7" w14:textId="77777777" w:rsidR="005A63DE" w:rsidRPr="006B1023" w:rsidRDefault="005A63DE" w:rsidP="005A63DE">
      <w:pPr>
        <w:rPr>
          <w:sz w:val="20"/>
          <w:szCs w:val="20"/>
          <w:lang w:eastAsia="zh-CN"/>
        </w:rPr>
      </w:pPr>
      <w:r w:rsidRPr="006B1023">
        <w:rPr>
          <w:sz w:val="20"/>
          <w:szCs w:val="20"/>
          <w:lang w:eastAsia="zh-CN"/>
        </w:rPr>
        <w:t>For UE subgroups indication in physical layer, maximum of 8 subgroups per PO is supported.</w:t>
      </w:r>
    </w:p>
    <w:p w14:paraId="0B477AB5" w14:textId="77777777" w:rsidR="005A63DE" w:rsidRPr="006B1023" w:rsidRDefault="005A63DE" w:rsidP="005A63DE">
      <w:pPr>
        <w:pStyle w:val="ListParagraph"/>
        <w:ind w:left="360"/>
        <w:rPr>
          <w:sz w:val="20"/>
          <w:szCs w:val="20"/>
        </w:rPr>
      </w:pPr>
    </w:p>
    <w:p w14:paraId="503B30E6" w14:textId="77777777" w:rsidR="005A63DE" w:rsidRPr="006B1023" w:rsidRDefault="005A63DE" w:rsidP="005A63DE">
      <w:pPr>
        <w:rPr>
          <w:sz w:val="20"/>
          <w:szCs w:val="20"/>
          <w:highlight w:val="green"/>
          <w:lang w:val="en-US" w:eastAsia="zh-CN"/>
        </w:rPr>
      </w:pPr>
      <w:r w:rsidRPr="006B1023">
        <w:rPr>
          <w:sz w:val="20"/>
          <w:szCs w:val="20"/>
          <w:highlight w:val="green"/>
          <w:lang w:eastAsia="zh-CN"/>
        </w:rPr>
        <w:t>Agreement:</w:t>
      </w:r>
    </w:p>
    <w:p w14:paraId="09CFCDF7" w14:textId="77777777" w:rsidR="005A63DE" w:rsidRPr="006B1023" w:rsidRDefault="005A63DE" w:rsidP="005A63DE">
      <w:pPr>
        <w:rPr>
          <w:sz w:val="20"/>
          <w:szCs w:val="20"/>
          <w:lang w:eastAsia="zh-CN"/>
        </w:rPr>
      </w:pPr>
      <w:r w:rsidRPr="006B1023">
        <w:rPr>
          <w:sz w:val="20"/>
          <w:szCs w:val="20"/>
          <w:lang w:eastAsia="zh-CN"/>
        </w:rPr>
        <w:t>For paging indication to the subgroups in a PO,</w:t>
      </w:r>
    </w:p>
    <w:p w14:paraId="041D43B1"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PDCCH-based PEI, subgroups in a PO are indicated by one PEI</w:t>
      </w:r>
    </w:p>
    <w:p w14:paraId="71BA914C"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One bit in the DCI payload indicating one UE subgroup is supported </w:t>
      </w:r>
    </w:p>
    <w:p w14:paraId="1D651310"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Whether code-point based mapping is utilized, and, if so, how to map to the subgroups in a PO</w:t>
      </w:r>
    </w:p>
    <w:p w14:paraId="4999096E"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SSS-based PEI, subgroups in a PO are indicated by a set of sequence realizations</w:t>
      </w:r>
    </w:p>
    <w:p w14:paraId="0F0B98C8"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FFS: Sequence mapping design for supporting up to 8 subgroups per PO</w:t>
      </w:r>
    </w:p>
    <w:p w14:paraId="4AF0DFA3" w14:textId="77777777" w:rsidR="005A63DE" w:rsidRPr="006B1023" w:rsidRDefault="005A63DE"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15C045C9"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TRS/CSI-RS-based PEI, subgroups in a PO can be indicated by the following alternatives</w:t>
      </w:r>
    </w:p>
    <w:p w14:paraId="0C41F42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593F7419"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Design details for the orthogonal cover</w:t>
      </w:r>
    </w:p>
    <w:p w14:paraId="7255C250"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F0C7218"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 xml:space="preserve">FFS: Sequence mapping design for supporting up to 8 subgroups per PO and combination of subgroups </w:t>
      </w:r>
    </w:p>
    <w:p w14:paraId="7B81E67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41729A8D"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Reuse Rel-15/16 CSI-RS FDM/TDM/CDM patterns for supporting up to 8 subgroups per PO</w:t>
      </w:r>
    </w:p>
    <w:p w14:paraId="649FE5DE" w14:textId="77777777" w:rsidR="005A63DE" w:rsidRPr="006B1023" w:rsidRDefault="005A63DE" w:rsidP="009C2EF3">
      <w:pPr>
        <w:pStyle w:val="ListParagraph"/>
        <w:numPr>
          <w:ilvl w:val="0"/>
          <w:numId w:val="74"/>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p w14:paraId="65425CE6" w14:textId="77777777" w:rsidR="005A63DE" w:rsidRPr="006B1023" w:rsidRDefault="005A63DE" w:rsidP="005A63DE">
      <w:pPr>
        <w:rPr>
          <w:sz w:val="22"/>
          <w:szCs w:val="22"/>
        </w:rPr>
      </w:pPr>
    </w:p>
    <w:p w14:paraId="3DF2C8EF" w14:textId="77777777" w:rsidR="005A63DE" w:rsidRPr="006B1023" w:rsidRDefault="005A63DE" w:rsidP="005A63DE">
      <w:pPr>
        <w:rPr>
          <w:sz w:val="22"/>
          <w:szCs w:val="22"/>
        </w:rPr>
      </w:pPr>
    </w:p>
    <w:p w14:paraId="26134973"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UE power saving gains:</w:t>
      </w:r>
    </w:p>
    <w:p w14:paraId="4CF58556" w14:textId="77777777" w:rsidR="005A63DE" w:rsidRDefault="005A63DE" w:rsidP="005A63DE">
      <w:pPr>
        <w:rPr>
          <w:sz w:val="22"/>
          <w:szCs w:val="22"/>
        </w:rPr>
      </w:pPr>
    </w:p>
    <w:p w14:paraId="020915CE"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31961FFB" w14:textId="77777777" w:rsidR="005A63DE" w:rsidRPr="006B1023" w:rsidRDefault="005A63DE" w:rsidP="005A63DE">
      <w:pPr>
        <w:rPr>
          <w:sz w:val="20"/>
          <w:szCs w:val="20"/>
          <w:lang w:eastAsia="zh-CN"/>
        </w:rPr>
      </w:pPr>
      <w:r w:rsidRPr="006B1023">
        <w:rPr>
          <w:sz w:val="20"/>
          <w:szCs w:val="20"/>
          <w:lang w:eastAsia="zh-CN"/>
        </w:rPr>
        <w:t>Observation:</w:t>
      </w:r>
    </w:p>
    <w:p w14:paraId="6755B71A" w14:textId="77777777" w:rsidR="005A63DE" w:rsidRPr="006B1023" w:rsidRDefault="005A63DE" w:rsidP="005A63DE">
      <w:pPr>
        <w:rPr>
          <w:sz w:val="20"/>
          <w:szCs w:val="20"/>
          <w:lang w:eastAsia="zh-CN"/>
        </w:rPr>
      </w:pPr>
      <w:r w:rsidRPr="006B1023">
        <w:rPr>
          <w:sz w:val="20"/>
          <w:szCs w:val="20"/>
          <w:lang w:eastAsia="zh-CN"/>
        </w:rPr>
        <w:t>For the comparison of PEI candidate designs, the following table summarizes average power saving gains based on companies contributions:</w:t>
      </w:r>
    </w:p>
    <w:p w14:paraId="5E5E45E6" w14:textId="77777777" w:rsidR="005A63DE" w:rsidRPr="006B1023" w:rsidRDefault="005A63DE" w:rsidP="005A63DE">
      <w:pPr>
        <w:rPr>
          <w:sz w:val="20"/>
          <w:szCs w:val="20"/>
          <w:lang w:eastAsia="zh-CN"/>
        </w:rPr>
      </w:pPr>
    </w:p>
    <w:tbl>
      <w:tblPr>
        <w:tblStyle w:val="TableGrid2"/>
        <w:tblW w:w="10345" w:type="dxa"/>
        <w:tblLook w:val="04A0" w:firstRow="1" w:lastRow="0" w:firstColumn="1" w:lastColumn="0" w:noHBand="0" w:noVBand="1"/>
      </w:tblPr>
      <w:tblGrid>
        <w:gridCol w:w="1039"/>
        <w:gridCol w:w="1386"/>
        <w:gridCol w:w="981"/>
        <w:gridCol w:w="1179"/>
        <w:gridCol w:w="1800"/>
        <w:gridCol w:w="1350"/>
        <w:gridCol w:w="1350"/>
        <w:gridCol w:w="1260"/>
      </w:tblGrid>
      <w:tr w:rsidR="005A63DE" w:rsidRPr="006B1023" w14:paraId="7754AB7D" w14:textId="77777777" w:rsidTr="005A63DE">
        <w:trPr>
          <w:trHeight w:val="20"/>
        </w:trPr>
        <w:tc>
          <w:tcPr>
            <w:tcW w:w="1039" w:type="dxa"/>
          </w:tcPr>
          <w:p w14:paraId="61AC6025" w14:textId="77777777" w:rsidR="005A63DE" w:rsidRPr="006B1023" w:rsidRDefault="005A63DE" w:rsidP="005A63DE">
            <w:pPr>
              <w:spacing w:after="0" w:line="252" w:lineRule="auto"/>
              <w:jc w:val="center"/>
              <w:rPr>
                <w:sz w:val="20"/>
                <w:szCs w:val="20"/>
              </w:rPr>
            </w:pPr>
            <w:r w:rsidRPr="006B1023">
              <w:rPr>
                <w:sz w:val="20"/>
                <w:szCs w:val="20"/>
              </w:rPr>
              <w:t>UE subgroups in a PO</w:t>
            </w:r>
          </w:p>
          <w:p w14:paraId="2CF1523F" w14:textId="77777777" w:rsidR="005A63DE" w:rsidRPr="006B1023" w:rsidRDefault="005A63DE" w:rsidP="005A63DE">
            <w:pPr>
              <w:spacing w:after="0" w:line="252" w:lineRule="auto"/>
              <w:jc w:val="center"/>
              <w:rPr>
                <w:sz w:val="20"/>
                <w:szCs w:val="20"/>
              </w:rPr>
            </w:pPr>
          </w:p>
        </w:tc>
        <w:tc>
          <w:tcPr>
            <w:tcW w:w="1386" w:type="dxa"/>
            <w:hideMark/>
          </w:tcPr>
          <w:p w14:paraId="40ECF674" w14:textId="77777777" w:rsidR="005A63DE" w:rsidRPr="006B1023" w:rsidRDefault="005A63DE" w:rsidP="005A63DE">
            <w:pPr>
              <w:spacing w:after="0" w:line="252" w:lineRule="auto"/>
              <w:jc w:val="center"/>
              <w:rPr>
                <w:sz w:val="20"/>
                <w:szCs w:val="20"/>
              </w:rPr>
            </w:pPr>
            <w:r w:rsidRPr="006B1023">
              <w:rPr>
                <w:sz w:val="20"/>
                <w:szCs w:val="20"/>
              </w:rPr>
              <w:t>PEI candidate type (PDCCH, SSS, TRS/CSI-RS)</w:t>
            </w:r>
          </w:p>
        </w:tc>
        <w:tc>
          <w:tcPr>
            <w:tcW w:w="981" w:type="dxa"/>
            <w:hideMark/>
          </w:tcPr>
          <w:p w14:paraId="5DB7A97D" w14:textId="77777777" w:rsidR="005A63DE" w:rsidRPr="006B1023" w:rsidRDefault="005A63DE" w:rsidP="005A63DE">
            <w:pPr>
              <w:spacing w:after="0" w:line="252" w:lineRule="auto"/>
              <w:jc w:val="center"/>
              <w:rPr>
                <w:sz w:val="20"/>
                <w:szCs w:val="20"/>
              </w:rPr>
            </w:pPr>
            <w:r w:rsidRPr="006B1023">
              <w:rPr>
                <w:sz w:val="20"/>
                <w:szCs w:val="20"/>
              </w:rPr>
              <w:t>#SS burst(s) before PO in Rel-16 baseline</w:t>
            </w:r>
          </w:p>
        </w:tc>
        <w:tc>
          <w:tcPr>
            <w:tcW w:w="1179" w:type="dxa"/>
            <w:hideMark/>
          </w:tcPr>
          <w:p w14:paraId="69EE0915" w14:textId="77777777" w:rsidR="005A63DE" w:rsidRPr="006B1023" w:rsidRDefault="005A63DE" w:rsidP="005A63DE">
            <w:pPr>
              <w:spacing w:after="0" w:line="252" w:lineRule="auto"/>
              <w:jc w:val="center"/>
              <w:rPr>
                <w:sz w:val="20"/>
                <w:szCs w:val="20"/>
              </w:rPr>
            </w:pPr>
            <w:r w:rsidRPr="006B1023">
              <w:rPr>
                <w:sz w:val="20"/>
                <w:szCs w:val="20"/>
              </w:rPr>
              <w:t>PO paging rate</w:t>
            </w:r>
          </w:p>
        </w:tc>
        <w:tc>
          <w:tcPr>
            <w:tcW w:w="1800" w:type="dxa"/>
            <w:hideMark/>
          </w:tcPr>
          <w:p w14:paraId="6BDF6150" w14:textId="77777777" w:rsidR="005A63DE" w:rsidRPr="006B1023" w:rsidRDefault="005A63DE" w:rsidP="005A63DE">
            <w:pPr>
              <w:spacing w:after="0" w:line="252" w:lineRule="auto"/>
              <w:jc w:val="center"/>
              <w:rPr>
                <w:b/>
                <w:bCs/>
                <w:sz w:val="20"/>
                <w:szCs w:val="20"/>
              </w:rPr>
            </w:pPr>
            <w:r w:rsidRPr="006B1023">
              <w:rPr>
                <w:b/>
                <w:bCs/>
                <w:sz w:val="20"/>
                <w:szCs w:val="20"/>
              </w:rPr>
              <w:t>Power Saving Gain</w:t>
            </w:r>
          </w:p>
        </w:tc>
        <w:tc>
          <w:tcPr>
            <w:tcW w:w="1350" w:type="dxa"/>
            <w:hideMark/>
          </w:tcPr>
          <w:p w14:paraId="73A52F79" w14:textId="77777777" w:rsidR="005A63DE" w:rsidRPr="006B1023" w:rsidRDefault="005A63DE" w:rsidP="005A63DE">
            <w:pPr>
              <w:spacing w:after="0" w:line="252" w:lineRule="auto"/>
              <w:jc w:val="center"/>
              <w:rPr>
                <w:sz w:val="20"/>
                <w:szCs w:val="20"/>
              </w:rPr>
            </w:pPr>
            <w:r w:rsidRPr="006B1023">
              <w:rPr>
                <w:sz w:val="20"/>
                <w:szCs w:val="20"/>
              </w:rPr>
              <w:t>Company</w:t>
            </w:r>
          </w:p>
        </w:tc>
        <w:tc>
          <w:tcPr>
            <w:tcW w:w="1350" w:type="dxa"/>
            <w:hideMark/>
          </w:tcPr>
          <w:p w14:paraId="231B2713" w14:textId="77777777" w:rsidR="005A63DE" w:rsidRPr="006B1023" w:rsidRDefault="005A63DE" w:rsidP="005A63DE">
            <w:pPr>
              <w:spacing w:after="0" w:line="252" w:lineRule="auto"/>
              <w:jc w:val="center"/>
              <w:rPr>
                <w:sz w:val="20"/>
                <w:szCs w:val="20"/>
              </w:rPr>
            </w:pPr>
            <w:r w:rsidRPr="006B1023">
              <w:rPr>
                <w:sz w:val="20"/>
                <w:szCs w:val="20"/>
              </w:rPr>
              <w:t>Assumed #SS burst(s) before PEI</w:t>
            </w:r>
          </w:p>
        </w:tc>
        <w:tc>
          <w:tcPr>
            <w:tcW w:w="1260" w:type="dxa"/>
            <w:hideMark/>
          </w:tcPr>
          <w:p w14:paraId="63B6CFF4" w14:textId="77777777" w:rsidR="005A63DE" w:rsidRPr="006B1023" w:rsidRDefault="005A63DE" w:rsidP="005A63DE">
            <w:pPr>
              <w:spacing w:after="0" w:line="252" w:lineRule="auto"/>
              <w:jc w:val="center"/>
              <w:rPr>
                <w:sz w:val="20"/>
                <w:szCs w:val="20"/>
              </w:rPr>
            </w:pPr>
            <w:r w:rsidRPr="006B1023">
              <w:rPr>
                <w:sz w:val="20"/>
                <w:szCs w:val="20"/>
              </w:rPr>
              <w:t>Assumed #SS burst(s) between PEI and PO when UE is paged</w:t>
            </w:r>
          </w:p>
        </w:tc>
      </w:tr>
      <w:tr w:rsidR="005A63DE" w:rsidRPr="006B1023" w14:paraId="70174B8F" w14:textId="77777777" w:rsidTr="005A63DE">
        <w:trPr>
          <w:trHeight w:val="20"/>
        </w:trPr>
        <w:tc>
          <w:tcPr>
            <w:tcW w:w="1039" w:type="dxa"/>
            <w:vMerge w:val="restart"/>
            <w:hideMark/>
          </w:tcPr>
          <w:p w14:paraId="0643D12D" w14:textId="77777777" w:rsidR="005A63DE" w:rsidRPr="006B1023" w:rsidRDefault="005A63DE" w:rsidP="005A63DE">
            <w:pPr>
              <w:spacing w:after="0" w:line="252" w:lineRule="auto"/>
              <w:jc w:val="center"/>
              <w:rPr>
                <w:sz w:val="20"/>
                <w:szCs w:val="20"/>
              </w:rPr>
            </w:pPr>
            <w:r w:rsidRPr="006B1023">
              <w:rPr>
                <w:sz w:val="20"/>
                <w:szCs w:val="20"/>
              </w:rPr>
              <w:t>1</w:t>
            </w:r>
          </w:p>
        </w:tc>
        <w:tc>
          <w:tcPr>
            <w:tcW w:w="1386" w:type="dxa"/>
            <w:vMerge w:val="restart"/>
            <w:hideMark/>
          </w:tcPr>
          <w:p w14:paraId="72BC5B13"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3EFEDCCA"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6919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F14396" w14:textId="77777777" w:rsidR="005A63DE" w:rsidRPr="006B1023" w:rsidRDefault="005A63DE" w:rsidP="005A63DE">
            <w:pPr>
              <w:spacing w:after="0" w:line="252" w:lineRule="auto"/>
              <w:jc w:val="center"/>
              <w:rPr>
                <w:b/>
                <w:bCs/>
                <w:sz w:val="20"/>
                <w:szCs w:val="20"/>
              </w:rPr>
            </w:pPr>
            <w:r w:rsidRPr="006B1023">
              <w:rPr>
                <w:b/>
                <w:bCs/>
                <w:sz w:val="20"/>
                <w:szCs w:val="20"/>
              </w:rPr>
              <w:t>8.95%</w:t>
            </w:r>
          </w:p>
        </w:tc>
        <w:tc>
          <w:tcPr>
            <w:tcW w:w="1350" w:type="dxa"/>
            <w:hideMark/>
          </w:tcPr>
          <w:p w14:paraId="56BA8D8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DD3A10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AD5332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7DC22D6" w14:textId="77777777" w:rsidTr="005A63DE">
        <w:trPr>
          <w:trHeight w:val="20"/>
        </w:trPr>
        <w:tc>
          <w:tcPr>
            <w:tcW w:w="0" w:type="auto"/>
            <w:vMerge/>
            <w:hideMark/>
          </w:tcPr>
          <w:p w14:paraId="48BA8D3B" w14:textId="77777777" w:rsidR="005A63DE" w:rsidRPr="006B1023" w:rsidRDefault="005A63DE" w:rsidP="005A63DE">
            <w:pPr>
              <w:spacing w:after="0"/>
              <w:rPr>
                <w:rFonts w:eastAsia="Calibri"/>
                <w:sz w:val="20"/>
                <w:szCs w:val="20"/>
              </w:rPr>
            </w:pPr>
          </w:p>
        </w:tc>
        <w:tc>
          <w:tcPr>
            <w:tcW w:w="0" w:type="auto"/>
            <w:vMerge/>
            <w:hideMark/>
          </w:tcPr>
          <w:p w14:paraId="37C8FA02" w14:textId="77777777" w:rsidR="005A63DE" w:rsidRPr="006B1023" w:rsidRDefault="005A63DE" w:rsidP="005A63DE">
            <w:pPr>
              <w:spacing w:after="0"/>
              <w:rPr>
                <w:rFonts w:eastAsia="Calibri"/>
                <w:sz w:val="20"/>
                <w:szCs w:val="20"/>
              </w:rPr>
            </w:pPr>
          </w:p>
        </w:tc>
        <w:tc>
          <w:tcPr>
            <w:tcW w:w="0" w:type="auto"/>
            <w:vMerge/>
            <w:hideMark/>
          </w:tcPr>
          <w:p w14:paraId="342BF5F2" w14:textId="77777777" w:rsidR="005A63DE" w:rsidRPr="006B1023" w:rsidRDefault="005A63DE" w:rsidP="005A63DE">
            <w:pPr>
              <w:spacing w:after="0"/>
              <w:rPr>
                <w:rFonts w:eastAsia="Calibri"/>
                <w:sz w:val="20"/>
                <w:szCs w:val="20"/>
              </w:rPr>
            </w:pPr>
          </w:p>
        </w:tc>
        <w:tc>
          <w:tcPr>
            <w:tcW w:w="1179" w:type="dxa"/>
            <w:hideMark/>
          </w:tcPr>
          <w:p w14:paraId="158708E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6C498C"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6D4E675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F223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231497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92741EF" w14:textId="77777777" w:rsidTr="005A63DE">
        <w:trPr>
          <w:trHeight w:val="20"/>
        </w:trPr>
        <w:tc>
          <w:tcPr>
            <w:tcW w:w="0" w:type="auto"/>
            <w:vMerge/>
            <w:hideMark/>
          </w:tcPr>
          <w:p w14:paraId="633145F4" w14:textId="77777777" w:rsidR="005A63DE" w:rsidRPr="006B1023" w:rsidRDefault="005A63DE" w:rsidP="005A63DE">
            <w:pPr>
              <w:spacing w:after="0"/>
              <w:rPr>
                <w:rFonts w:eastAsia="Calibri"/>
                <w:sz w:val="20"/>
                <w:szCs w:val="20"/>
              </w:rPr>
            </w:pPr>
          </w:p>
        </w:tc>
        <w:tc>
          <w:tcPr>
            <w:tcW w:w="0" w:type="auto"/>
            <w:vMerge/>
            <w:hideMark/>
          </w:tcPr>
          <w:p w14:paraId="74559627" w14:textId="77777777" w:rsidR="005A63DE" w:rsidRPr="006B1023" w:rsidRDefault="005A63DE" w:rsidP="005A63DE">
            <w:pPr>
              <w:spacing w:after="0"/>
              <w:rPr>
                <w:rFonts w:eastAsia="Calibri"/>
                <w:sz w:val="20"/>
                <w:szCs w:val="20"/>
              </w:rPr>
            </w:pPr>
          </w:p>
        </w:tc>
        <w:tc>
          <w:tcPr>
            <w:tcW w:w="0" w:type="auto"/>
            <w:vMerge/>
            <w:hideMark/>
          </w:tcPr>
          <w:p w14:paraId="126E4152" w14:textId="77777777" w:rsidR="005A63DE" w:rsidRPr="006B1023" w:rsidRDefault="005A63DE" w:rsidP="005A63DE">
            <w:pPr>
              <w:spacing w:after="0"/>
              <w:rPr>
                <w:rFonts w:eastAsia="Calibri"/>
                <w:sz w:val="20"/>
                <w:szCs w:val="20"/>
              </w:rPr>
            </w:pPr>
          </w:p>
        </w:tc>
        <w:tc>
          <w:tcPr>
            <w:tcW w:w="1179" w:type="dxa"/>
            <w:hideMark/>
          </w:tcPr>
          <w:p w14:paraId="2ACC90A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4D704EF"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47E4EE4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49544F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D83ECF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92041F" w14:textId="77777777" w:rsidTr="005A63DE">
        <w:trPr>
          <w:trHeight w:val="20"/>
        </w:trPr>
        <w:tc>
          <w:tcPr>
            <w:tcW w:w="0" w:type="auto"/>
            <w:vMerge/>
            <w:hideMark/>
          </w:tcPr>
          <w:p w14:paraId="6219451D" w14:textId="77777777" w:rsidR="005A63DE" w:rsidRPr="006B1023" w:rsidRDefault="005A63DE" w:rsidP="005A63DE">
            <w:pPr>
              <w:spacing w:after="0"/>
              <w:rPr>
                <w:rFonts w:eastAsia="Calibri"/>
                <w:sz w:val="20"/>
                <w:szCs w:val="20"/>
              </w:rPr>
            </w:pPr>
          </w:p>
        </w:tc>
        <w:tc>
          <w:tcPr>
            <w:tcW w:w="0" w:type="auto"/>
            <w:vMerge/>
            <w:hideMark/>
          </w:tcPr>
          <w:p w14:paraId="7E7D5AD3" w14:textId="77777777" w:rsidR="005A63DE" w:rsidRPr="006B1023" w:rsidRDefault="005A63DE" w:rsidP="005A63DE">
            <w:pPr>
              <w:spacing w:after="0"/>
              <w:rPr>
                <w:rFonts w:eastAsia="Calibri"/>
                <w:sz w:val="20"/>
                <w:szCs w:val="20"/>
              </w:rPr>
            </w:pPr>
          </w:p>
        </w:tc>
        <w:tc>
          <w:tcPr>
            <w:tcW w:w="0" w:type="auto"/>
            <w:vMerge/>
            <w:hideMark/>
          </w:tcPr>
          <w:p w14:paraId="2A124312" w14:textId="77777777" w:rsidR="005A63DE" w:rsidRPr="006B1023" w:rsidRDefault="005A63DE" w:rsidP="005A63DE">
            <w:pPr>
              <w:spacing w:after="0"/>
              <w:rPr>
                <w:rFonts w:eastAsia="Calibri"/>
                <w:sz w:val="20"/>
                <w:szCs w:val="20"/>
              </w:rPr>
            </w:pPr>
          </w:p>
        </w:tc>
        <w:tc>
          <w:tcPr>
            <w:tcW w:w="1179" w:type="dxa"/>
            <w:hideMark/>
          </w:tcPr>
          <w:p w14:paraId="19A3CB1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BB37BD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6FA1AC7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861F2C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AC645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72E8D79" w14:textId="77777777" w:rsidTr="005A63DE">
        <w:trPr>
          <w:trHeight w:val="20"/>
        </w:trPr>
        <w:tc>
          <w:tcPr>
            <w:tcW w:w="0" w:type="auto"/>
            <w:vMerge/>
            <w:hideMark/>
          </w:tcPr>
          <w:p w14:paraId="7CB4DAAC" w14:textId="77777777" w:rsidR="005A63DE" w:rsidRPr="006B1023" w:rsidRDefault="005A63DE" w:rsidP="005A63DE">
            <w:pPr>
              <w:spacing w:after="0"/>
              <w:rPr>
                <w:rFonts w:eastAsia="Calibri"/>
                <w:sz w:val="20"/>
                <w:szCs w:val="20"/>
              </w:rPr>
            </w:pPr>
          </w:p>
        </w:tc>
        <w:tc>
          <w:tcPr>
            <w:tcW w:w="0" w:type="auto"/>
            <w:vMerge/>
            <w:hideMark/>
          </w:tcPr>
          <w:p w14:paraId="4135E847" w14:textId="77777777" w:rsidR="005A63DE" w:rsidRPr="006B1023" w:rsidRDefault="005A63DE" w:rsidP="005A63DE">
            <w:pPr>
              <w:spacing w:after="0"/>
              <w:rPr>
                <w:rFonts w:eastAsia="Calibri"/>
                <w:sz w:val="20"/>
                <w:szCs w:val="20"/>
              </w:rPr>
            </w:pPr>
          </w:p>
        </w:tc>
        <w:tc>
          <w:tcPr>
            <w:tcW w:w="0" w:type="auto"/>
            <w:vMerge/>
            <w:hideMark/>
          </w:tcPr>
          <w:p w14:paraId="4C1CD178" w14:textId="77777777" w:rsidR="005A63DE" w:rsidRPr="006B1023" w:rsidRDefault="005A63DE" w:rsidP="005A63DE">
            <w:pPr>
              <w:spacing w:after="0"/>
              <w:rPr>
                <w:rFonts w:eastAsia="Calibri"/>
                <w:sz w:val="20"/>
                <w:szCs w:val="20"/>
              </w:rPr>
            </w:pPr>
          </w:p>
        </w:tc>
        <w:tc>
          <w:tcPr>
            <w:tcW w:w="1179" w:type="dxa"/>
            <w:hideMark/>
          </w:tcPr>
          <w:p w14:paraId="089CD51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3A7ADCC" w14:textId="77777777" w:rsidR="005A63DE" w:rsidRPr="006B1023" w:rsidRDefault="005A63DE" w:rsidP="005A63DE">
            <w:pPr>
              <w:spacing w:after="0" w:line="252" w:lineRule="auto"/>
              <w:jc w:val="center"/>
              <w:rPr>
                <w:b/>
                <w:bCs/>
                <w:sz w:val="20"/>
                <w:szCs w:val="20"/>
              </w:rPr>
            </w:pPr>
            <w:r w:rsidRPr="006B1023">
              <w:rPr>
                <w:b/>
                <w:bCs/>
                <w:strike/>
                <w:color w:val="FF0000"/>
                <w:sz w:val="20"/>
                <w:szCs w:val="20"/>
              </w:rPr>
              <w:t>[</w:t>
            </w:r>
            <w:r w:rsidRPr="006B1023">
              <w:rPr>
                <w:b/>
                <w:bCs/>
                <w:sz w:val="20"/>
                <w:szCs w:val="20"/>
              </w:rPr>
              <w:t>16.32%</w:t>
            </w:r>
            <w:r w:rsidRPr="006B1023">
              <w:rPr>
                <w:b/>
                <w:bCs/>
                <w:strike/>
                <w:color w:val="FF0000"/>
                <w:sz w:val="20"/>
                <w:szCs w:val="20"/>
              </w:rPr>
              <w:t>]</w:t>
            </w:r>
          </w:p>
        </w:tc>
        <w:tc>
          <w:tcPr>
            <w:tcW w:w="1350" w:type="dxa"/>
            <w:hideMark/>
          </w:tcPr>
          <w:p w14:paraId="52C327CD"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3DAC24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5B2F34" w14:textId="77777777" w:rsidR="005A63DE" w:rsidRPr="006B1023" w:rsidRDefault="005A63DE" w:rsidP="005A63DE">
            <w:pPr>
              <w:spacing w:after="0" w:line="252" w:lineRule="auto"/>
              <w:jc w:val="center"/>
              <w:rPr>
                <w:sz w:val="20"/>
                <w:szCs w:val="20"/>
              </w:rPr>
            </w:pPr>
            <w:r w:rsidRPr="006B1023">
              <w:rPr>
                <w:strike/>
                <w:color w:val="FF0000"/>
                <w:sz w:val="20"/>
                <w:szCs w:val="20"/>
              </w:rPr>
              <w:t>[</w:t>
            </w:r>
            <w:r w:rsidRPr="006B1023">
              <w:rPr>
                <w:sz w:val="20"/>
                <w:szCs w:val="20"/>
              </w:rPr>
              <w:t>1</w:t>
            </w:r>
            <w:r w:rsidRPr="006B1023">
              <w:rPr>
                <w:strike/>
                <w:color w:val="FF0000"/>
                <w:sz w:val="20"/>
                <w:szCs w:val="20"/>
              </w:rPr>
              <w:t>]</w:t>
            </w:r>
          </w:p>
        </w:tc>
      </w:tr>
      <w:tr w:rsidR="005A63DE" w:rsidRPr="006B1023" w14:paraId="310F96DB" w14:textId="77777777" w:rsidTr="005A63DE">
        <w:trPr>
          <w:trHeight w:val="20"/>
        </w:trPr>
        <w:tc>
          <w:tcPr>
            <w:tcW w:w="0" w:type="auto"/>
            <w:vMerge/>
            <w:hideMark/>
          </w:tcPr>
          <w:p w14:paraId="0FF61B8C" w14:textId="77777777" w:rsidR="005A63DE" w:rsidRPr="006B1023" w:rsidRDefault="005A63DE" w:rsidP="005A63DE">
            <w:pPr>
              <w:spacing w:after="0"/>
              <w:rPr>
                <w:rFonts w:eastAsia="Calibri"/>
                <w:sz w:val="20"/>
                <w:szCs w:val="20"/>
              </w:rPr>
            </w:pPr>
          </w:p>
        </w:tc>
        <w:tc>
          <w:tcPr>
            <w:tcW w:w="0" w:type="auto"/>
            <w:vMerge/>
            <w:hideMark/>
          </w:tcPr>
          <w:p w14:paraId="6F8B935D" w14:textId="77777777" w:rsidR="005A63DE" w:rsidRPr="006B1023" w:rsidRDefault="005A63DE" w:rsidP="005A63DE">
            <w:pPr>
              <w:spacing w:after="0"/>
              <w:rPr>
                <w:rFonts w:eastAsia="Calibri"/>
                <w:sz w:val="20"/>
                <w:szCs w:val="20"/>
              </w:rPr>
            </w:pPr>
          </w:p>
        </w:tc>
        <w:tc>
          <w:tcPr>
            <w:tcW w:w="0" w:type="auto"/>
            <w:vMerge/>
            <w:hideMark/>
          </w:tcPr>
          <w:p w14:paraId="58A137E4" w14:textId="77777777" w:rsidR="005A63DE" w:rsidRPr="006B1023" w:rsidRDefault="005A63DE" w:rsidP="005A63DE">
            <w:pPr>
              <w:spacing w:after="0"/>
              <w:rPr>
                <w:rFonts w:eastAsia="Calibri"/>
                <w:sz w:val="20"/>
                <w:szCs w:val="20"/>
              </w:rPr>
            </w:pPr>
          </w:p>
        </w:tc>
        <w:tc>
          <w:tcPr>
            <w:tcW w:w="1179" w:type="dxa"/>
            <w:hideMark/>
          </w:tcPr>
          <w:p w14:paraId="3BEA0F4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57F9E5" w14:textId="77777777" w:rsidR="005A63DE" w:rsidRPr="00A5349A" w:rsidRDefault="005A63DE" w:rsidP="005A63DE">
            <w:pPr>
              <w:spacing w:after="0" w:line="252" w:lineRule="auto"/>
              <w:jc w:val="center"/>
              <w:rPr>
                <w:rFonts w:eastAsiaTheme="minorEastAsia"/>
                <w:b/>
                <w:bCs/>
                <w:sz w:val="20"/>
                <w:szCs w:val="20"/>
                <w:lang w:eastAsia="zh-TW"/>
              </w:rPr>
            </w:pPr>
            <w:r w:rsidRPr="006B1023">
              <w:rPr>
                <w:b/>
                <w:bCs/>
                <w:sz w:val="20"/>
                <w:szCs w:val="20"/>
              </w:rPr>
              <w:t>6.2% - 9.8%</w:t>
            </w:r>
          </w:p>
        </w:tc>
        <w:tc>
          <w:tcPr>
            <w:tcW w:w="1350" w:type="dxa"/>
            <w:hideMark/>
          </w:tcPr>
          <w:p w14:paraId="531A926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EFC1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5CAD30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AAF893" w14:textId="77777777" w:rsidTr="005A63DE">
        <w:trPr>
          <w:trHeight w:val="20"/>
        </w:trPr>
        <w:tc>
          <w:tcPr>
            <w:tcW w:w="0" w:type="auto"/>
            <w:vMerge/>
            <w:hideMark/>
          </w:tcPr>
          <w:p w14:paraId="3E1B1013" w14:textId="77777777" w:rsidR="005A63DE" w:rsidRPr="006B1023" w:rsidRDefault="005A63DE" w:rsidP="005A63DE">
            <w:pPr>
              <w:spacing w:after="0"/>
              <w:rPr>
                <w:rFonts w:eastAsia="Calibri"/>
                <w:sz w:val="20"/>
                <w:szCs w:val="20"/>
              </w:rPr>
            </w:pPr>
          </w:p>
        </w:tc>
        <w:tc>
          <w:tcPr>
            <w:tcW w:w="0" w:type="auto"/>
            <w:vMerge/>
            <w:hideMark/>
          </w:tcPr>
          <w:p w14:paraId="2F446B71" w14:textId="77777777" w:rsidR="005A63DE" w:rsidRPr="006B1023" w:rsidRDefault="005A63DE" w:rsidP="005A63DE">
            <w:pPr>
              <w:spacing w:after="0"/>
              <w:rPr>
                <w:rFonts w:eastAsia="Calibri"/>
                <w:sz w:val="20"/>
                <w:szCs w:val="20"/>
              </w:rPr>
            </w:pPr>
          </w:p>
        </w:tc>
        <w:tc>
          <w:tcPr>
            <w:tcW w:w="981" w:type="dxa"/>
            <w:vMerge w:val="restart"/>
            <w:hideMark/>
          </w:tcPr>
          <w:p w14:paraId="6EDA8CEA"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15CD60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8CCA66" w14:textId="77777777" w:rsidR="005A63DE" w:rsidRPr="006B1023" w:rsidRDefault="005A63DE" w:rsidP="005A63DE">
            <w:pPr>
              <w:spacing w:after="0" w:line="252" w:lineRule="auto"/>
              <w:jc w:val="center"/>
              <w:rPr>
                <w:b/>
                <w:bCs/>
                <w:sz w:val="20"/>
                <w:szCs w:val="20"/>
              </w:rPr>
            </w:pPr>
            <w:r w:rsidRPr="006B1023">
              <w:rPr>
                <w:b/>
                <w:bCs/>
                <w:sz w:val="20"/>
                <w:szCs w:val="20"/>
              </w:rPr>
              <w:t>2.16%</w:t>
            </w:r>
          </w:p>
        </w:tc>
        <w:tc>
          <w:tcPr>
            <w:tcW w:w="1350" w:type="dxa"/>
            <w:hideMark/>
          </w:tcPr>
          <w:p w14:paraId="413D99C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34212EE"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48DD1CE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80F3881" w14:textId="77777777" w:rsidTr="005A63DE">
        <w:trPr>
          <w:trHeight w:val="20"/>
        </w:trPr>
        <w:tc>
          <w:tcPr>
            <w:tcW w:w="0" w:type="auto"/>
            <w:vMerge/>
            <w:hideMark/>
          </w:tcPr>
          <w:p w14:paraId="6B0F08C0" w14:textId="77777777" w:rsidR="005A63DE" w:rsidRPr="006B1023" w:rsidRDefault="005A63DE" w:rsidP="005A63DE">
            <w:pPr>
              <w:spacing w:after="0"/>
              <w:rPr>
                <w:rFonts w:eastAsia="Calibri"/>
                <w:sz w:val="20"/>
                <w:szCs w:val="20"/>
              </w:rPr>
            </w:pPr>
          </w:p>
        </w:tc>
        <w:tc>
          <w:tcPr>
            <w:tcW w:w="0" w:type="auto"/>
            <w:vMerge/>
            <w:hideMark/>
          </w:tcPr>
          <w:p w14:paraId="3ACF966D" w14:textId="77777777" w:rsidR="005A63DE" w:rsidRPr="006B1023" w:rsidRDefault="005A63DE" w:rsidP="005A63DE">
            <w:pPr>
              <w:spacing w:after="0"/>
              <w:rPr>
                <w:rFonts w:eastAsia="Calibri"/>
                <w:sz w:val="20"/>
                <w:szCs w:val="20"/>
              </w:rPr>
            </w:pPr>
          </w:p>
        </w:tc>
        <w:tc>
          <w:tcPr>
            <w:tcW w:w="0" w:type="auto"/>
            <w:vMerge/>
            <w:hideMark/>
          </w:tcPr>
          <w:p w14:paraId="48CAA3FF" w14:textId="77777777" w:rsidR="005A63DE" w:rsidRPr="006B1023" w:rsidRDefault="005A63DE" w:rsidP="005A63DE">
            <w:pPr>
              <w:spacing w:after="0"/>
              <w:rPr>
                <w:rFonts w:eastAsia="Calibri"/>
                <w:sz w:val="20"/>
                <w:szCs w:val="20"/>
              </w:rPr>
            </w:pPr>
          </w:p>
        </w:tc>
        <w:tc>
          <w:tcPr>
            <w:tcW w:w="1179" w:type="dxa"/>
            <w:hideMark/>
          </w:tcPr>
          <w:p w14:paraId="210243A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EA4B96"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2D62A53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C69F6C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2D973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3B3EB7" w14:textId="77777777" w:rsidTr="005A63DE">
        <w:trPr>
          <w:trHeight w:val="20"/>
        </w:trPr>
        <w:tc>
          <w:tcPr>
            <w:tcW w:w="0" w:type="auto"/>
            <w:vMerge/>
            <w:hideMark/>
          </w:tcPr>
          <w:p w14:paraId="1AF77BB1" w14:textId="77777777" w:rsidR="005A63DE" w:rsidRPr="006B1023" w:rsidRDefault="005A63DE" w:rsidP="005A63DE">
            <w:pPr>
              <w:spacing w:after="0"/>
              <w:rPr>
                <w:rFonts w:eastAsia="Calibri"/>
                <w:sz w:val="20"/>
                <w:szCs w:val="20"/>
              </w:rPr>
            </w:pPr>
          </w:p>
        </w:tc>
        <w:tc>
          <w:tcPr>
            <w:tcW w:w="0" w:type="auto"/>
            <w:vMerge/>
            <w:hideMark/>
          </w:tcPr>
          <w:p w14:paraId="2350EC13" w14:textId="77777777" w:rsidR="005A63DE" w:rsidRPr="006B1023" w:rsidRDefault="005A63DE" w:rsidP="005A63DE">
            <w:pPr>
              <w:spacing w:after="0"/>
              <w:rPr>
                <w:rFonts w:eastAsia="Calibri"/>
                <w:sz w:val="20"/>
                <w:szCs w:val="20"/>
              </w:rPr>
            </w:pPr>
          </w:p>
        </w:tc>
        <w:tc>
          <w:tcPr>
            <w:tcW w:w="0" w:type="auto"/>
            <w:vMerge/>
            <w:hideMark/>
          </w:tcPr>
          <w:p w14:paraId="727D6646" w14:textId="77777777" w:rsidR="005A63DE" w:rsidRPr="006B1023" w:rsidRDefault="005A63DE" w:rsidP="005A63DE">
            <w:pPr>
              <w:spacing w:after="0"/>
              <w:rPr>
                <w:rFonts w:eastAsia="Calibri"/>
                <w:sz w:val="20"/>
                <w:szCs w:val="20"/>
              </w:rPr>
            </w:pPr>
          </w:p>
        </w:tc>
        <w:tc>
          <w:tcPr>
            <w:tcW w:w="1179" w:type="dxa"/>
            <w:hideMark/>
          </w:tcPr>
          <w:p w14:paraId="4FC96F4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DC0087B" w14:textId="77777777" w:rsidR="005A63DE" w:rsidRPr="006B1023" w:rsidRDefault="005A63DE" w:rsidP="005A63DE">
            <w:pPr>
              <w:spacing w:after="0" w:line="252" w:lineRule="auto"/>
              <w:jc w:val="center"/>
              <w:rPr>
                <w:b/>
                <w:bCs/>
                <w:sz w:val="20"/>
                <w:szCs w:val="20"/>
              </w:rPr>
            </w:pPr>
            <w:r w:rsidRPr="006B1023">
              <w:rPr>
                <w:b/>
                <w:bCs/>
                <w:sz w:val="20"/>
                <w:szCs w:val="20"/>
              </w:rPr>
              <w:t>15.60%</w:t>
            </w:r>
          </w:p>
        </w:tc>
        <w:tc>
          <w:tcPr>
            <w:tcW w:w="1350" w:type="dxa"/>
            <w:hideMark/>
          </w:tcPr>
          <w:p w14:paraId="4B124E45"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18518303"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0A1BCA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FF1816D" w14:textId="77777777" w:rsidTr="005A63DE">
        <w:trPr>
          <w:trHeight w:val="20"/>
        </w:trPr>
        <w:tc>
          <w:tcPr>
            <w:tcW w:w="0" w:type="auto"/>
            <w:vMerge/>
            <w:hideMark/>
          </w:tcPr>
          <w:p w14:paraId="66E1D396" w14:textId="77777777" w:rsidR="005A63DE" w:rsidRPr="006B1023" w:rsidRDefault="005A63DE" w:rsidP="005A63DE">
            <w:pPr>
              <w:spacing w:after="0"/>
              <w:rPr>
                <w:rFonts w:eastAsia="Calibri"/>
                <w:sz w:val="20"/>
                <w:szCs w:val="20"/>
              </w:rPr>
            </w:pPr>
          </w:p>
        </w:tc>
        <w:tc>
          <w:tcPr>
            <w:tcW w:w="0" w:type="auto"/>
            <w:vMerge/>
            <w:hideMark/>
          </w:tcPr>
          <w:p w14:paraId="007F0AEC" w14:textId="77777777" w:rsidR="005A63DE" w:rsidRPr="006B1023" w:rsidRDefault="005A63DE" w:rsidP="005A63DE">
            <w:pPr>
              <w:spacing w:after="0"/>
              <w:rPr>
                <w:rFonts w:eastAsia="Calibri"/>
                <w:sz w:val="20"/>
                <w:szCs w:val="20"/>
              </w:rPr>
            </w:pPr>
          </w:p>
        </w:tc>
        <w:tc>
          <w:tcPr>
            <w:tcW w:w="0" w:type="auto"/>
            <w:vMerge/>
            <w:hideMark/>
          </w:tcPr>
          <w:p w14:paraId="24D2A2A7" w14:textId="77777777" w:rsidR="005A63DE" w:rsidRPr="006B1023" w:rsidRDefault="005A63DE" w:rsidP="005A63DE">
            <w:pPr>
              <w:spacing w:after="0"/>
              <w:rPr>
                <w:rFonts w:eastAsia="Calibri"/>
                <w:sz w:val="20"/>
                <w:szCs w:val="20"/>
              </w:rPr>
            </w:pPr>
          </w:p>
        </w:tc>
        <w:tc>
          <w:tcPr>
            <w:tcW w:w="1179" w:type="dxa"/>
            <w:hideMark/>
          </w:tcPr>
          <w:p w14:paraId="3FB6ACD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E12C1F0" w14:textId="77777777" w:rsidR="005A63DE" w:rsidRPr="006B1023" w:rsidRDefault="005A63DE" w:rsidP="005A63DE">
            <w:pPr>
              <w:spacing w:after="0" w:line="252" w:lineRule="auto"/>
              <w:jc w:val="center"/>
              <w:rPr>
                <w:b/>
                <w:bCs/>
                <w:sz w:val="20"/>
                <w:szCs w:val="20"/>
              </w:rPr>
            </w:pPr>
            <w:r w:rsidRPr="006B1023">
              <w:rPr>
                <w:b/>
                <w:bCs/>
                <w:sz w:val="20"/>
                <w:szCs w:val="20"/>
              </w:rPr>
              <w:t>15.64%</w:t>
            </w:r>
          </w:p>
        </w:tc>
        <w:tc>
          <w:tcPr>
            <w:tcW w:w="1350" w:type="dxa"/>
            <w:hideMark/>
          </w:tcPr>
          <w:p w14:paraId="10A6EAF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79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792A5D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CEF425B" w14:textId="77777777" w:rsidTr="005A63DE">
        <w:trPr>
          <w:trHeight w:val="20"/>
        </w:trPr>
        <w:tc>
          <w:tcPr>
            <w:tcW w:w="0" w:type="auto"/>
            <w:vMerge/>
            <w:hideMark/>
          </w:tcPr>
          <w:p w14:paraId="3EFEF549" w14:textId="77777777" w:rsidR="005A63DE" w:rsidRPr="006B1023" w:rsidRDefault="005A63DE" w:rsidP="005A63DE">
            <w:pPr>
              <w:spacing w:after="0"/>
              <w:rPr>
                <w:rFonts w:eastAsia="Calibri"/>
                <w:sz w:val="20"/>
                <w:szCs w:val="20"/>
              </w:rPr>
            </w:pPr>
          </w:p>
        </w:tc>
        <w:tc>
          <w:tcPr>
            <w:tcW w:w="0" w:type="auto"/>
            <w:vMerge/>
            <w:hideMark/>
          </w:tcPr>
          <w:p w14:paraId="5614BE52" w14:textId="77777777" w:rsidR="005A63DE" w:rsidRPr="006B1023" w:rsidRDefault="005A63DE" w:rsidP="005A63DE">
            <w:pPr>
              <w:spacing w:after="0"/>
              <w:rPr>
                <w:rFonts w:eastAsia="Calibri"/>
                <w:sz w:val="20"/>
                <w:szCs w:val="20"/>
              </w:rPr>
            </w:pPr>
          </w:p>
        </w:tc>
        <w:tc>
          <w:tcPr>
            <w:tcW w:w="0" w:type="auto"/>
            <w:vMerge/>
            <w:hideMark/>
          </w:tcPr>
          <w:p w14:paraId="74D63098" w14:textId="77777777" w:rsidR="005A63DE" w:rsidRPr="006B1023" w:rsidRDefault="005A63DE" w:rsidP="005A63DE">
            <w:pPr>
              <w:spacing w:after="0"/>
              <w:rPr>
                <w:rFonts w:eastAsia="Calibri"/>
                <w:sz w:val="20"/>
                <w:szCs w:val="20"/>
              </w:rPr>
            </w:pPr>
          </w:p>
        </w:tc>
        <w:tc>
          <w:tcPr>
            <w:tcW w:w="1179" w:type="dxa"/>
            <w:hideMark/>
          </w:tcPr>
          <w:p w14:paraId="58132B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6A9130" w14:textId="77777777" w:rsidR="005A63DE" w:rsidRPr="006B1023" w:rsidRDefault="005A63DE" w:rsidP="005A63DE">
            <w:pPr>
              <w:spacing w:after="0" w:line="252" w:lineRule="auto"/>
              <w:jc w:val="center"/>
              <w:rPr>
                <w:b/>
                <w:bCs/>
                <w:sz w:val="20"/>
                <w:szCs w:val="20"/>
              </w:rPr>
            </w:pPr>
            <w:r w:rsidRPr="006B1023">
              <w:rPr>
                <w:b/>
                <w:bCs/>
                <w:sz w:val="20"/>
                <w:szCs w:val="20"/>
              </w:rPr>
              <w:t>19.5%</w:t>
            </w:r>
          </w:p>
        </w:tc>
        <w:tc>
          <w:tcPr>
            <w:tcW w:w="1350" w:type="dxa"/>
            <w:hideMark/>
          </w:tcPr>
          <w:p w14:paraId="7D50D67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140B98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19196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8DD72C6" w14:textId="77777777" w:rsidTr="005A63DE">
        <w:trPr>
          <w:trHeight w:val="20"/>
        </w:trPr>
        <w:tc>
          <w:tcPr>
            <w:tcW w:w="0" w:type="auto"/>
            <w:vMerge/>
            <w:hideMark/>
          </w:tcPr>
          <w:p w14:paraId="21D165AB" w14:textId="77777777" w:rsidR="005A63DE" w:rsidRPr="006B1023" w:rsidRDefault="005A63DE" w:rsidP="005A63DE">
            <w:pPr>
              <w:spacing w:after="0"/>
              <w:rPr>
                <w:rFonts w:eastAsia="Calibri"/>
                <w:sz w:val="20"/>
                <w:szCs w:val="20"/>
              </w:rPr>
            </w:pPr>
          </w:p>
        </w:tc>
        <w:tc>
          <w:tcPr>
            <w:tcW w:w="0" w:type="auto"/>
            <w:vMerge/>
            <w:hideMark/>
          </w:tcPr>
          <w:p w14:paraId="793604F8" w14:textId="77777777" w:rsidR="005A63DE" w:rsidRPr="006B1023" w:rsidRDefault="005A63DE" w:rsidP="005A63DE">
            <w:pPr>
              <w:spacing w:after="0"/>
              <w:rPr>
                <w:rFonts w:eastAsia="Calibri"/>
                <w:sz w:val="20"/>
                <w:szCs w:val="20"/>
              </w:rPr>
            </w:pPr>
          </w:p>
        </w:tc>
        <w:tc>
          <w:tcPr>
            <w:tcW w:w="0" w:type="auto"/>
            <w:vMerge/>
            <w:hideMark/>
          </w:tcPr>
          <w:p w14:paraId="2869929C" w14:textId="77777777" w:rsidR="005A63DE" w:rsidRPr="006B1023" w:rsidRDefault="005A63DE" w:rsidP="005A63DE">
            <w:pPr>
              <w:spacing w:after="0"/>
              <w:rPr>
                <w:rFonts w:eastAsia="Calibri"/>
                <w:sz w:val="20"/>
                <w:szCs w:val="20"/>
              </w:rPr>
            </w:pPr>
          </w:p>
        </w:tc>
        <w:tc>
          <w:tcPr>
            <w:tcW w:w="1179" w:type="dxa"/>
            <w:hideMark/>
          </w:tcPr>
          <w:p w14:paraId="752A2F8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6E4B78"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18523D7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60DF13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FEB16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B3BF4CF" w14:textId="77777777" w:rsidTr="005A63DE">
        <w:trPr>
          <w:trHeight w:val="20"/>
        </w:trPr>
        <w:tc>
          <w:tcPr>
            <w:tcW w:w="0" w:type="auto"/>
            <w:vMerge/>
            <w:hideMark/>
          </w:tcPr>
          <w:p w14:paraId="6288FCCE" w14:textId="77777777" w:rsidR="005A63DE" w:rsidRPr="006B1023" w:rsidRDefault="005A63DE" w:rsidP="005A63DE">
            <w:pPr>
              <w:spacing w:after="0"/>
              <w:rPr>
                <w:rFonts w:eastAsia="Calibri"/>
                <w:sz w:val="20"/>
                <w:szCs w:val="20"/>
              </w:rPr>
            </w:pPr>
          </w:p>
        </w:tc>
        <w:tc>
          <w:tcPr>
            <w:tcW w:w="0" w:type="auto"/>
            <w:vMerge/>
            <w:hideMark/>
          </w:tcPr>
          <w:p w14:paraId="3C5753D0" w14:textId="77777777" w:rsidR="005A63DE" w:rsidRPr="006B1023" w:rsidRDefault="005A63DE" w:rsidP="005A63DE">
            <w:pPr>
              <w:spacing w:after="0"/>
              <w:rPr>
                <w:rFonts w:eastAsia="Calibri"/>
                <w:sz w:val="20"/>
                <w:szCs w:val="20"/>
              </w:rPr>
            </w:pPr>
          </w:p>
        </w:tc>
        <w:tc>
          <w:tcPr>
            <w:tcW w:w="0" w:type="auto"/>
            <w:vMerge/>
            <w:hideMark/>
          </w:tcPr>
          <w:p w14:paraId="7D371864" w14:textId="77777777" w:rsidR="005A63DE" w:rsidRPr="006B1023" w:rsidRDefault="005A63DE" w:rsidP="005A63DE">
            <w:pPr>
              <w:spacing w:after="0"/>
              <w:rPr>
                <w:rFonts w:eastAsia="Calibri"/>
                <w:sz w:val="20"/>
                <w:szCs w:val="20"/>
              </w:rPr>
            </w:pPr>
          </w:p>
        </w:tc>
        <w:tc>
          <w:tcPr>
            <w:tcW w:w="1179" w:type="dxa"/>
            <w:hideMark/>
          </w:tcPr>
          <w:p w14:paraId="45AFBF9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2570404" w14:textId="77777777" w:rsidR="005A63DE" w:rsidRPr="006B1023" w:rsidRDefault="005A63DE" w:rsidP="005A63DE">
            <w:pPr>
              <w:spacing w:after="0" w:line="252" w:lineRule="auto"/>
              <w:jc w:val="center"/>
              <w:rPr>
                <w:b/>
                <w:bCs/>
                <w:strike/>
                <w:color w:val="FF0000"/>
                <w:sz w:val="20"/>
                <w:szCs w:val="20"/>
              </w:rPr>
            </w:pPr>
            <w:r w:rsidRPr="006B1023">
              <w:rPr>
                <w:b/>
                <w:bCs/>
                <w:strike/>
                <w:color w:val="FF0000"/>
                <w:sz w:val="20"/>
                <w:szCs w:val="20"/>
              </w:rPr>
              <w:t>[24.938%]</w:t>
            </w:r>
            <w:r w:rsidRPr="006B1023">
              <w:rPr>
                <w:b/>
                <w:bCs/>
                <w:color w:val="FF0000"/>
                <w:sz w:val="20"/>
                <w:szCs w:val="20"/>
              </w:rPr>
              <w:t>26.14%</w:t>
            </w:r>
          </w:p>
        </w:tc>
        <w:tc>
          <w:tcPr>
            <w:tcW w:w="1350" w:type="dxa"/>
            <w:hideMark/>
          </w:tcPr>
          <w:p w14:paraId="5F41CB58"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A22CA2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B253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6CE0757" w14:textId="77777777" w:rsidTr="005A63DE">
        <w:trPr>
          <w:trHeight w:val="20"/>
        </w:trPr>
        <w:tc>
          <w:tcPr>
            <w:tcW w:w="0" w:type="auto"/>
            <w:vMerge/>
            <w:hideMark/>
          </w:tcPr>
          <w:p w14:paraId="162B5F9A" w14:textId="77777777" w:rsidR="005A63DE" w:rsidRPr="006B1023" w:rsidRDefault="005A63DE" w:rsidP="005A63DE">
            <w:pPr>
              <w:spacing w:after="0"/>
              <w:rPr>
                <w:rFonts w:eastAsia="Calibri"/>
                <w:sz w:val="20"/>
                <w:szCs w:val="20"/>
              </w:rPr>
            </w:pPr>
          </w:p>
        </w:tc>
        <w:tc>
          <w:tcPr>
            <w:tcW w:w="0" w:type="auto"/>
            <w:vMerge/>
            <w:hideMark/>
          </w:tcPr>
          <w:p w14:paraId="18FF457A" w14:textId="77777777" w:rsidR="005A63DE" w:rsidRPr="006B1023" w:rsidRDefault="005A63DE" w:rsidP="005A63DE">
            <w:pPr>
              <w:spacing w:after="0"/>
              <w:rPr>
                <w:rFonts w:eastAsia="Calibri"/>
                <w:sz w:val="20"/>
                <w:szCs w:val="20"/>
              </w:rPr>
            </w:pPr>
          </w:p>
        </w:tc>
        <w:tc>
          <w:tcPr>
            <w:tcW w:w="0" w:type="auto"/>
            <w:vMerge/>
            <w:hideMark/>
          </w:tcPr>
          <w:p w14:paraId="14192B72" w14:textId="77777777" w:rsidR="005A63DE" w:rsidRPr="006B1023" w:rsidRDefault="005A63DE" w:rsidP="005A63DE">
            <w:pPr>
              <w:spacing w:after="0"/>
              <w:rPr>
                <w:rFonts w:eastAsia="Calibri"/>
                <w:sz w:val="20"/>
                <w:szCs w:val="20"/>
              </w:rPr>
            </w:pPr>
          </w:p>
        </w:tc>
        <w:tc>
          <w:tcPr>
            <w:tcW w:w="1179" w:type="dxa"/>
            <w:hideMark/>
          </w:tcPr>
          <w:p w14:paraId="24A46AE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2A56253"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2DB9FE8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365EB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FB829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251902C" w14:textId="77777777" w:rsidTr="005A63DE">
        <w:trPr>
          <w:trHeight w:val="20"/>
        </w:trPr>
        <w:tc>
          <w:tcPr>
            <w:tcW w:w="0" w:type="auto"/>
            <w:vMerge/>
            <w:hideMark/>
          </w:tcPr>
          <w:p w14:paraId="38FC73B1" w14:textId="77777777" w:rsidR="005A63DE" w:rsidRPr="006B1023" w:rsidRDefault="005A63DE" w:rsidP="005A63DE">
            <w:pPr>
              <w:spacing w:after="0"/>
              <w:rPr>
                <w:rFonts w:eastAsia="Calibri"/>
                <w:sz w:val="20"/>
                <w:szCs w:val="20"/>
              </w:rPr>
            </w:pPr>
          </w:p>
        </w:tc>
        <w:tc>
          <w:tcPr>
            <w:tcW w:w="0" w:type="auto"/>
            <w:vMerge/>
            <w:hideMark/>
          </w:tcPr>
          <w:p w14:paraId="47EF1408" w14:textId="77777777" w:rsidR="005A63DE" w:rsidRPr="006B1023" w:rsidRDefault="005A63DE" w:rsidP="005A63DE">
            <w:pPr>
              <w:spacing w:after="0"/>
              <w:rPr>
                <w:rFonts w:eastAsia="Calibri"/>
                <w:sz w:val="20"/>
                <w:szCs w:val="20"/>
              </w:rPr>
            </w:pPr>
          </w:p>
        </w:tc>
        <w:tc>
          <w:tcPr>
            <w:tcW w:w="981" w:type="dxa"/>
            <w:vMerge w:val="restart"/>
            <w:hideMark/>
          </w:tcPr>
          <w:p w14:paraId="39E062BB"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7038620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153B99" w14:textId="77777777" w:rsidR="005A63DE" w:rsidRPr="006B1023" w:rsidRDefault="005A63DE" w:rsidP="005A63DE">
            <w:pPr>
              <w:spacing w:after="0" w:line="252" w:lineRule="auto"/>
              <w:jc w:val="center"/>
              <w:rPr>
                <w:b/>
                <w:bCs/>
                <w:sz w:val="20"/>
                <w:szCs w:val="20"/>
              </w:rPr>
            </w:pPr>
            <w:r w:rsidRPr="006B1023">
              <w:rPr>
                <w:b/>
                <w:bCs/>
                <w:sz w:val="20"/>
                <w:szCs w:val="20"/>
              </w:rPr>
              <w:t>1.88%</w:t>
            </w:r>
          </w:p>
        </w:tc>
        <w:tc>
          <w:tcPr>
            <w:tcW w:w="1350" w:type="dxa"/>
            <w:hideMark/>
          </w:tcPr>
          <w:p w14:paraId="4F9C381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371FDC10"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5C4A1D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8A390F" w14:textId="77777777" w:rsidTr="005A63DE">
        <w:trPr>
          <w:trHeight w:val="20"/>
        </w:trPr>
        <w:tc>
          <w:tcPr>
            <w:tcW w:w="0" w:type="auto"/>
            <w:vMerge/>
            <w:hideMark/>
          </w:tcPr>
          <w:p w14:paraId="2E14B2FD" w14:textId="77777777" w:rsidR="005A63DE" w:rsidRPr="006B1023" w:rsidRDefault="005A63DE" w:rsidP="005A63DE">
            <w:pPr>
              <w:spacing w:after="0"/>
              <w:rPr>
                <w:rFonts w:eastAsia="Calibri"/>
                <w:sz w:val="20"/>
                <w:szCs w:val="20"/>
              </w:rPr>
            </w:pPr>
          </w:p>
        </w:tc>
        <w:tc>
          <w:tcPr>
            <w:tcW w:w="0" w:type="auto"/>
            <w:vMerge/>
            <w:hideMark/>
          </w:tcPr>
          <w:p w14:paraId="6B2366EE" w14:textId="77777777" w:rsidR="005A63DE" w:rsidRPr="006B1023" w:rsidRDefault="005A63DE" w:rsidP="005A63DE">
            <w:pPr>
              <w:spacing w:after="0"/>
              <w:rPr>
                <w:rFonts w:eastAsia="Calibri"/>
                <w:sz w:val="20"/>
                <w:szCs w:val="20"/>
              </w:rPr>
            </w:pPr>
          </w:p>
        </w:tc>
        <w:tc>
          <w:tcPr>
            <w:tcW w:w="0" w:type="auto"/>
            <w:vMerge/>
            <w:hideMark/>
          </w:tcPr>
          <w:p w14:paraId="48309C31" w14:textId="77777777" w:rsidR="005A63DE" w:rsidRPr="006B1023" w:rsidRDefault="005A63DE" w:rsidP="005A63DE">
            <w:pPr>
              <w:spacing w:after="0"/>
              <w:rPr>
                <w:rFonts w:eastAsia="Calibri"/>
                <w:sz w:val="20"/>
                <w:szCs w:val="20"/>
              </w:rPr>
            </w:pPr>
          </w:p>
        </w:tc>
        <w:tc>
          <w:tcPr>
            <w:tcW w:w="1179" w:type="dxa"/>
            <w:hideMark/>
          </w:tcPr>
          <w:p w14:paraId="0BE4D4A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BEBDC4" w14:textId="77777777" w:rsidR="005A63DE" w:rsidRPr="006B1023" w:rsidRDefault="005A63DE" w:rsidP="005A63DE">
            <w:pPr>
              <w:spacing w:after="0" w:line="252" w:lineRule="auto"/>
              <w:jc w:val="center"/>
              <w:rPr>
                <w:b/>
                <w:bCs/>
                <w:sz w:val="20"/>
                <w:szCs w:val="20"/>
              </w:rPr>
            </w:pPr>
            <w:r w:rsidRPr="006B1023">
              <w:rPr>
                <w:b/>
                <w:bCs/>
                <w:sz w:val="20"/>
                <w:szCs w:val="20"/>
              </w:rPr>
              <w:t>5.83%</w:t>
            </w:r>
          </w:p>
        </w:tc>
        <w:tc>
          <w:tcPr>
            <w:tcW w:w="1350" w:type="dxa"/>
            <w:hideMark/>
          </w:tcPr>
          <w:p w14:paraId="048303C4"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31341779"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675494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3F78BB1" w14:textId="77777777" w:rsidTr="005A63DE">
        <w:trPr>
          <w:trHeight w:val="20"/>
        </w:trPr>
        <w:tc>
          <w:tcPr>
            <w:tcW w:w="0" w:type="auto"/>
            <w:vMerge/>
            <w:hideMark/>
          </w:tcPr>
          <w:p w14:paraId="6DBBDAB9" w14:textId="77777777" w:rsidR="005A63DE" w:rsidRPr="006B1023" w:rsidRDefault="005A63DE" w:rsidP="005A63DE">
            <w:pPr>
              <w:spacing w:after="0"/>
              <w:rPr>
                <w:rFonts w:eastAsia="Calibri"/>
                <w:sz w:val="20"/>
                <w:szCs w:val="20"/>
              </w:rPr>
            </w:pPr>
          </w:p>
        </w:tc>
        <w:tc>
          <w:tcPr>
            <w:tcW w:w="0" w:type="auto"/>
            <w:vMerge/>
            <w:hideMark/>
          </w:tcPr>
          <w:p w14:paraId="5AC2E916" w14:textId="77777777" w:rsidR="005A63DE" w:rsidRPr="006B1023" w:rsidRDefault="005A63DE" w:rsidP="005A63DE">
            <w:pPr>
              <w:spacing w:after="0"/>
              <w:rPr>
                <w:rFonts w:eastAsia="Calibri"/>
                <w:sz w:val="20"/>
                <w:szCs w:val="20"/>
              </w:rPr>
            </w:pPr>
          </w:p>
        </w:tc>
        <w:tc>
          <w:tcPr>
            <w:tcW w:w="0" w:type="auto"/>
            <w:vMerge/>
            <w:hideMark/>
          </w:tcPr>
          <w:p w14:paraId="0274D0D4" w14:textId="77777777" w:rsidR="005A63DE" w:rsidRPr="006B1023" w:rsidRDefault="005A63DE" w:rsidP="005A63DE">
            <w:pPr>
              <w:spacing w:after="0"/>
              <w:rPr>
                <w:rFonts w:eastAsia="Calibri"/>
                <w:sz w:val="20"/>
                <w:szCs w:val="20"/>
              </w:rPr>
            </w:pPr>
          </w:p>
        </w:tc>
        <w:tc>
          <w:tcPr>
            <w:tcW w:w="1179" w:type="dxa"/>
            <w:hideMark/>
          </w:tcPr>
          <w:p w14:paraId="567C14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33265D" w14:textId="77777777" w:rsidR="005A63DE" w:rsidRPr="006B1023" w:rsidRDefault="005A63DE" w:rsidP="005A63DE">
            <w:pPr>
              <w:spacing w:after="0" w:line="252" w:lineRule="auto"/>
              <w:jc w:val="center"/>
              <w:rPr>
                <w:b/>
                <w:bCs/>
                <w:sz w:val="20"/>
                <w:szCs w:val="20"/>
              </w:rPr>
            </w:pPr>
            <w:r w:rsidRPr="006B1023">
              <w:rPr>
                <w:b/>
                <w:bCs/>
                <w:sz w:val="20"/>
                <w:szCs w:val="20"/>
              </w:rPr>
              <w:t>13.92%</w:t>
            </w:r>
          </w:p>
        </w:tc>
        <w:tc>
          <w:tcPr>
            <w:tcW w:w="1350" w:type="dxa"/>
            <w:hideMark/>
          </w:tcPr>
          <w:p w14:paraId="5253C0FC"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21F5F7B"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89EED0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E4F97F" w14:textId="77777777" w:rsidTr="005A63DE">
        <w:trPr>
          <w:trHeight w:val="20"/>
        </w:trPr>
        <w:tc>
          <w:tcPr>
            <w:tcW w:w="0" w:type="auto"/>
            <w:vMerge/>
            <w:hideMark/>
          </w:tcPr>
          <w:p w14:paraId="0AB6EBF5" w14:textId="77777777" w:rsidR="005A63DE" w:rsidRPr="006B1023" w:rsidRDefault="005A63DE" w:rsidP="005A63DE">
            <w:pPr>
              <w:spacing w:after="0"/>
              <w:rPr>
                <w:rFonts w:eastAsia="Calibri"/>
                <w:sz w:val="20"/>
                <w:szCs w:val="20"/>
              </w:rPr>
            </w:pPr>
          </w:p>
        </w:tc>
        <w:tc>
          <w:tcPr>
            <w:tcW w:w="0" w:type="auto"/>
            <w:vMerge/>
            <w:hideMark/>
          </w:tcPr>
          <w:p w14:paraId="2686C3A3" w14:textId="77777777" w:rsidR="005A63DE" w:rsidRPr="006B1023" w:rsidRDefault="005A63DE" w:rsidP="005A63DE">
            <w:pPr>
              <w:spacing w:after="0"/>
              <w:rPr>
                <w:rFonts w:eastAsia="Calibri"/>
                <w:sz w:val="20"/>
                <w:szCs w:val="20"/>
              </w:rPr>
            </w:pPr>
          </w:p>
        </w:tc>
        <w:tc>
          <w:tcPr>
            <w:tcW w:w="0" w:type="auto"/>
            <w:vMerge/>
            <w:hideMark/>
          </w:tcPr>
          <w:p w14:paraId="1B0C0F72" w14:textId="77777777" w:rsidR="005A63DE" w:rsidRPr="006B1023" w:rsidRDefault="005A63DE" w:rsidP="005A63DE">
            <w:pPr>
              <w:spacing w:after="0"/>
              <w:rPr>
                <w:rFonts w:eastAsia="Calibri"/>
                <w:sz w:val="20"/>
                <w:szCs w:val="20"/>
              </w:rPr>
            </w:pPr>
          </w:p>
        </w:tc>
        <w:tc>
          <w:tcPr>
            <w:tcW w:w="1179" w:type="dxa"/>
            <w:hideMark/>
          </w:tcPr>
          <w:p w14:paraId="38B949F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757D33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3F4DAA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18C6D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45193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95215D7" w14:textId="77777777" w:rsidTr="005A63DE">
        <w:trPr>
          <w:trHeight w:val="20"/>
        </w:trPr>
        <w:tc>
          <w:tcPr>
            <w:tcW w:w="0" w:type="auto"/>
            <w:vMerge/>
            <w:hideMark/>
          </w:tcPr>
          <w:p w14:paraId="67443E8C" w14:textId="77777777" w:rsidR="005A63DE" w:rsidRPr="006B1023" w:rsidRDefault="005A63DE" w:rsidP="005A63DE">
            <w:pPr>
              <w:spacing w:after="0"/>
              <w:rPr>
                <w:rFonts w:eastAsia="Calibri"/>
                <w:sz w:val="20"/>
                <w:szCs w:val="20"/>
              </w:rPr>
            </w:pPr>
          </w:p>
        </w:tc>
        <w:tc>
          <w:tcPr>
            <w:tcW w:w="0" w:type="auto"/>
            <w:vMerge/>
            <w:hideMark/>
          </w:tcPr>
          <w:p w14:paraId="402070A7" w14:textId="77777777" w:rsidR="005A63DE" w:rsidRPr="006B1023" w:rsidRDefault="005A63DE" w:rsidP="005A63DE">
            <w:pPr>
              <w:spacing w:after="0"/>
              <w:rPr>
                <w:rFonts w:eastAsia="Calibri"/>
                <w:sz w:val="20"/>
                <w:szCs w:val="20"/>
              </w:rPr>
            </w:pPr>
          </w:p>
        </w:tc>
        <w:tc>
          <w:tcPr>
            <w:tcW w:w="0" w:type="auto"/>
            <w:vMerge/>
            <w:hideMark/>
          </w:tcPr>
          <w:p w14:paraId="378E90CF" w14:textId="77777777" w:rsidR="005A63DE" w:rsidRPr="006B1023" w:rsidRDefault="005A63DE" w:rsidP="005A63DE">
            <w:pPr>
              <w:spacing w:after="0"/>
              <w:rPr>
                <w:rFonts w:eastAsia="Calibri"/>
                <w:sz w:val="20"/>
                <w:szCs w:val="20"/>
              </w:rPr>
            </w:pPr>
          </w:p>
        </w:tc>
        <w:tc>
          <w:tcPr>
            <w:tcW w:w="1179" w:type="dxa"/>
            <w:hideMark/>
          </w:tcPr>
          <w:p w14:paraId="73561C6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8BA482" w14:textId="77777777" w:rsidR="005A63DE" w:rsidRPr="006B1023" w:rsidRDefault="005A63DE" w:rsidP="005A63DE">
            <w:pPr>
              <w:spacing w:after="0" w:line="252" w:lineRule="auto"/>
              <w:jc w:val="center"/>
              <w:rPr>
                <w:b/>
                <w:bCs/>
                <w:sz w:val="20"/>
                <w:szCs w:val="20"/>
              </w:rPr>
            </w:pPr>
            <w:r w:rsidRPr="006B1023">
              <w:rPr>
                <w:b/>
                <w:bCs/>
                <w:sz w:val="20"/>
                <w:szCs w:val="20"/>
              </w:rPr>
              <w:t>25.5%</w:t>
            </w:r>
          </w:p>
        </w:tc>
        <w:tc>
          <w:tcPr>
            <w:tcW w:w="1350" w:type="dxa"/>
            <w:hideMark/>
          </w:tcPr>
          <w:p w14:paraId="0D32DF0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3A2D4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B2AAD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BD2DC33" w14:textId="77777777" w:rsidTr="005A63DE">
        <w:trPr>
          <w:trHeight w:val="20"/>
        </w:trPr>
        <w:tc>
          <w:tcPr>
            <w:tcW w:w="0" w:type="auto"/>
            <w:vMerge/>
            <w:hideMark/>
          </w:tcPr>
          <w:p w14:paraId="2D1C9101" w14:textId="77777777" w:rsidR="005A63DE" w:rsidRPr="006B1023" w:rsidRDefault="005A63DE" w:rsidP="005A63DE">
            <w:pPr>
              <w:spacing w:after="0"/>
              <w:rPr>
                <w:rFonts w:eastAsia="Calibri"/>
                <w:sz w:val="20"/>
                <w:szCs w:val="20"/>
              </w:rPr>
            </w:pPr>
          </w:p>
        </w:tc>
        <w:tc>
          <w:tcPr>
            <w:tcW w:w="0" w:type="auto"/>
            <w:vMerge/>
            <w:hideMark/>
          </w:tcPr>
          <w:p w14:paraId="3BF39A2C" w14:textId="77777777" w:rsidR="005A63DE" w:rsidRPr="006B1023" w:rsidRDefault="005A63DE" w:rsidP="005A63DE">
            <w:pPr>
              <w:spacing w:after="0"/>
              <w:rPr>
                <w:rFonts w:eastAsia="Calibri"/>
                <w:sz w:val="20"/>
                <w:szCs w:val="20"/>
              </w:rPr>
            </w:pPr>
          </w:p>
        </w:tc>
        <w:tc>
          <w:tcPr>
            <w:tcW w:w="0" w:type="auto"/>
            <w:vMerge/>
            <w:hideMark/>
          </w:tcPr>
          <w:p w14:paraId="0B6E566A" w14:textId="77777777" w:rsidR="005A63DE" w:rsidRPr="006B1023" w:rsidRDefault="005A63DE" w:rsidP="005A63DE">
            <w:pPr>
              <w:spacing w:after="0"/>
              <w:rPr>
                <w:rFonts w:eastAsia="Calibri"/>
                <w:sz w:val="20"/>
                <w:szCs w:val="20"/>
              </w:rPr>
            </w:pPr>
          </w:p>
        </w:tc>
        <w:tc>
          <w:tcPr>
            <w:tcW w:w="1179" w:type="dxa"/>
            <w:hideMark/>
          </w:tcPr>
          <w:p w14:paraId="22F5DE7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D64AA1D" w14:textId="77777777" w:rsidR="005A63DE" w:rsidRPr="006B1023" w:rsidRDefault="005A63DE" w:rsidP="005A63DE">
            <w:pPr>
              <w:spacing w:after="0" w:line="252" w:lineRule="auto"/>
              <w:jc w:val="center"/>
              <w:rPr>
                <w:b/>
                <w:bCs/>
                <w:sz w:val="20"/>
                <w:szCs w:val="20"/>
              </w:rPr>
            </w:pPr>
            <w:r w:rsidRPr="006B1023">
              <w:rPr>
                <w:b/>
                <w:bCs/>
                <w:sz w:val="20"/>
                <w:szCs w:val="20"/>
              </w:rPr>
              <w:t>25.33%</w:t>
            </w:r>
          </w:p>
        </w:tc>
        <w:tc>
          <w:tcPr>
            <w:tcW w:w="1350" w:type="dxa"/>
            <w:hideMark/>
          </w:tcPr>
          <w:p w14:paraId="29DEF26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9071B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C68B1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E9F157C" w14:textId="77777777" w:rsidTr="005A63DE">
        <w:trPr>
          <w:trHeight w:val="20"/>
        </w:trPr>
        <w:tc>
          <w:tcPr>
            <w:tcW w:w="0" w:type="auto"/>
            <w:vMerge/>
            <w:hideMark/>
          </w:tcPr>
          <w:p w14:paraId="1356917B" w14:textId="77777777" w:rsidR="005A63DE" w:rsidRPr="006B1023" w:rsidRDefault="005A63DE" w:rsidP="005A63DE">
            <w:pPr>
              <w:spacing w:after="0"/>
              <w:rPr>
                <w:rFonts w:eastAsia="Calibri"/>
                <w:sz w:val="20"/>
                <w:szCs w:val="20"/>
              </w:rPr>
            </w:pPr>
          </w:p>
        </w:tc>
        <w:tc>
          <w:tcPr>
            <w:tcW w:w="0" w:type="auto"/>
            <w:vMerge/>
            <w:hideMark/>
          </w:tcPr>
          <w:p w14:paraId="7B17E662" w14:textId="77777777" w:rsidR="005A63DE" w:rsidRPr="006B1023" w:rsidRDefault="005A63DE" w:rsidP="005A63DE">
            <w:pPr>
              <w:spacing w:after="0"/>
              <w:rPr>
                <w:rFonts w:eastAsia="Calibri"/>
                <w:sz w:val="20"/>
                <w:szCs w:val="20"/>
              </w:rPr>
            </w:pPr>
          </w:p>
        </w:tc>
        <w:tc>
          <w:tcPr>
            <w:tcW w:w="0" w:type="auto"/>
            <w:vMerge/>
            <w:hideMark/>
          </w:tcPr>
          <w:p w14:paraId="5EEE4179" w14:textId="77777777" w:rsidR="005A63DE" w:rsidRPr="006B1023" w:rsidRDefault="005A63DE" w:rsidP="005A63DE">
            <w:pPr>
              <w:spacing w:after="0"/>
              <w:rPr>
                <w:rFonts w:eastAsia="Calibri"/>
                <w:sz w:val="20"/>
                <w:szCs w:val="20"/>
              </w:rPr>
            </w:pPr>
          </w:p>
        </w:tc>
        <w:tc>
          <w:tcPr>
            <w:tcW w:w="1179" w:type="dxa"/>
            <w:hideMark/>
          </w:tcPr>
          <w:p w14:paraId="7552B32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0B06E43" w14:textId="77777777" w:rsidR="005A63DE" w:rsidRPr="006B1023" w:rsidRDefault="005A63DE" w:rsidP="005A63DE">
            <w:pPr>
              <w:spacing w:after="0" w:line="252" w:lineRule="auto"/>
              <w:jc w:val="center"/>
              <w:rPr>
                <w:b/>
                <w:bCs/>
                <w:sz w:val="20"/>
                <w:szCs w:val="20"/>
              </w:rPr>
            </w:pPr>
            <w:r w:rsidRPr="006B1023">
              <w:rPr>
                <w:b/>
                <w:bCs/>
                <w:sz w:val="20"/>
                <w:szCs w:val="20"/>
              </w:rPr>
              <w:t>26.3%</w:t>
            </w:r>
          </w:p>
        </w:tc>
        <w:tc>
          <w:tcPr>
            <w:tcW w:w="1350" w:type="dxa"/>
            <w:hideMark/>
          </w:tcPr>
          <w:p w14:paraId="0B82BAB6"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31419EB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D72226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EB6CB22" w14:textId="77777777" w:rsidTr="005A63DE">
        <w:trPr>
          <w:trHeight w:val="20"/>
        </w:trPr>
        <w:tc>
          <w:tcPr>
            <w:tcW w:w="0" w:type="auto"/>
            <w:vMerge/>
            <w:hideMark/>
          </w:tcPr>
          <w:p w14:paraId="18081775" w14:textId="77777777" w:rsidR="005A63DE" w:rsidRPr="006B1023" w:rsidRDefault="005A63DE" w:rsidP="005A63DE">
            <w:pPr>
              <w:spacing w:after="0"/>
              <w:rPr>
                <w:rFonts w:eastAsia="Calibri"/>
                <w:sz w:val="20"/>
                <w:szCs w:val="20"/>
              </w:rPr>
            </w:pPr>
          </w:p>
        </w:tc>
        <w:tc>
          <w:tcPr>
            <w:tcW w:w="0" w:type="auto"/>
            <w:vMerge/>
            <w:hideMark/>
          </w:tcPr>
          <w:p w14:paraId="09789C14" w14:textId="77777777" w:rsidR="005A63DE" w:rsidRPr="006B1023" w:rsidRDefault="005A63DE" w:rsidP="005A63DE">
            <w:pPr>
              <w:spacing w:after="0"/>
              <w:rPr>
                <w:rFonts w:eastAsia="Calibri"/>
                <w:sz w:val="20"/>
                <w:szCs w:val="20"/>
              </w:rPr>
            </w:pPr>
          </w:p>
        </w:tc>
        <w:tc>
          <w:tcPr>
            <w:tcW w:w="0" w:type="auto"/>
            <w:vMerge/>
            <w:hideMark/>
          </w:tcPr>
          <w:p w14:paraId="7308640F" w14:textId="77777777" w:rsidR="005A63DE" w:rsidRPr="006B1023" w:rsidRDefault="005A63DE" w:rsidP="005A63DE">
            <w:pPr>
              <w:spacing w:after="0"/>
              <w:rPr>
                <w:rFonts w:eastAsia="Calibri"/>
                <w:sz w:val="20"/>
                <w:szCs w:val="20"/>
              </w:rPr>
            </w:pPr>
          </w:p>
        </w:tc>
        <w:tc>
          <w:tcPr>
            <w:tcW w:w="1179" w:type="dxa"/>
            <w:hideMark/>
          </w:tcPr>
          <w:p w14:paraId="23F3878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0A2945D" w14:textId="77777777" w:rsidR="005A63DE" w:rsidRPr="006B1023" w:rsidRDefault="005A63DE" w:rsidP="005A63DE">
            <w:pPr>
              <w:spacing w:after="0" w:line="252" w:lineRule="auto"/>
              <w:jc w:val="center"/>
              <w:rPr>
                <w:b/>
                <w:bCs/>
                <w:sz w:val="20"/>
                <w:szCs w:val="20"/>
              </w:rPr>
            </w:pPr>
            <w:r w:rsidRPr="006B1023">
              <w:rPr>
                <w:b/>
                <w:bCs/>
                <w:sz w:val="20"/>
                <w:szCs w:val="20"/>
              </w:rPr>
              <w:t>29.6%</w:t>
            </w:r>
          </w:p>
        </w:tc>
        <w:tc>
          <w:tcPr>
            <w:tcW w:w="1350" w:type="dxa"/>
            <w:hideMark/>
          </w:tcPr>
          <w:p w14:paraId="0822A395"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3EA3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7C117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2EECD65" w14:textId="77777777" w:rsidTr="005A63DE">
        <w:trPr>
          <w:trHeight w:val="20"/>
        </w:trPr>
        <w:tc>
          <w:tcPr>
            <w:tcW w:w="0" w:type="auto"/>
            <w:vMerge/>
            <w:hideMark/>
          </w:tcPr>
          <w:p w14:paraId="459BCD70" w14:textId="77777777" w:rsidR="005A63DE" w:rsidRPr="006B1023" w:rsidRDefault="005A63DE" w:rsidP="005A63DE">
            <w:pPr>
              <w:spacing w:after="0"/>
              <w:rPr>
                <w:rFonts w:eastAsia="Calibri"/>
                <w:sz w:val="20"/>
                <w:szCs w:val="20"/>
              </w:rPr>
            </w:pPr>
          </w:p>
        </w:tc>
        <w:tc>
          <w:tcPr>
            <w:tcW w:w="0" w:type="auto"/>
            <w:vMerge/>
            <w:hideMark/>
          </w:tcPr>
          <w:p w14:paraId="052525B8" w14:textId="77777777" w:rsidR="005A63DE" w:rsidRPr="006B1023" w:rsidRDefault="005A63DE" w:rsidP="005A63DE">
            <w:pPr>
              <w:spacing w:after="0"/>
              <w:rPr>
                <w:rFonts w:eastAsia="Calibri"/>
                <w:sz w:val="20"/>
                <w:szCs w:val="20"/>
              </w:rPr>
            </w:pPr>
          </w:p>
        </w:tc>
        <w:tc>
          <w:tcPr>
            <w:tcW w:w="0" w:type="auto"/>
            <w:vMerge/>
            <w:hideMark/>
          </w:tcPr>
          <w:p w14:paraId="7D24CA20" w14:textId="77777777" w:rsidR="005A63DE" w:rsidRPr="006B1023" w:rsidRDefault="005A63DE" w:rsidP="005A63DE">
            <w:pPr>
              <w:spacing w:after="0"/>
              <w:rPr>
                <w:rFonts w:eastAsia="Calibri"/>
                <w:sz w:val="20"/>
                <w:szCs w:val="20"/>
              </w:rPr>
            </w:pPr>
          </w:p>
        </w:tc>
        <w:tc>
          <w:tcPr>
            <w:tcW w:w="1179" w:type="dxa"/>
            <w:hideMark/>
          </w:tcPr>
          <w:p w14:paraId="076B160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237D8E4"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238862F8"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2498A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5CDA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08B078D" w14:textId="77777777" w:rsidTr="005A63DE">
        <w:trPr>
          <w:trHeight w:val="20"/>
        </w:trPr>
        <w:tc>
          <w:tcPr>
            <w:tcW w:w="0" w:type="auto"/>
            <w:vMerge/>
            <w:hideMark/>
          </w:tcPr>
          <w:p w14:paraId="1E4A53BD" w14:textId="77777777" w:rsidR="005A63DE" w:rsidRPr="006B1023" w:rsidRDefault="005A63DE" w:rsidP="005A63DE">
            <w:pPr>
              <w:spacing w:after="0"/>
              <w:rPr>
                <w:rFonts w:eastAsia="Calibri"/>
                <w:sz w:val="20"/>
                <w:szCs w:val="20"/>
              </w:rPr>
            </w:pPr>
          </w:p>
        </w:tc>
        <w:tc>
          <w:tcPr>
            <w:tcW w:w="0" w:type="auto"/>
            <w:vMerge/>
            <w:hideMark/>
          </w:tcPr>
          <w:p w14:paraId="247B4E69" w14:textId="77777777" w:rsidR="005A63DE" w:rsidRPr="006B1023" w:rsidRDefault="005A63DE" w:rsidP="005A63DE">
            <w:pPr>
              <w:spacing w:after="0"/>
              <w:rPr>
                <w:rFonts w:eastAsia="Calibri"/>
                <w:sz w:val="20"/>
                <w:szCs w:val="20"/>
              </w:rPr>
            </w:pPr>
          </w:p>
        </w:tc>
        <w:tc>
          <w:tcPr>
            <w:tcW w:w="0" w:type="auto"/>
            <w:vMerge/>
            <w:hideMark/>
          </w:tcPr>
          <w:p w14:paraId="297BC6F8" w14:textId="77777777" w:rsidR="005A63DE" w:rsidRPr="006B1023" w:rsidRDefault="005A63DE" w:rsidP="005A63DE">
            <w:pPr>
              <w:spacing w:after="0"/>
              <w:rPr>
                <w:rFonts w:eastAsia="Calibri"/>
                <w:sz w:val="20"/>
                <w:szCs w:val="20"/>
              </w:rPr>
            </w:pPr>
          </w:p>
        </w:tc>
        <w:tc>
          <w:tcPr>
            <w:tcW w:w="1179" w:type="dxa"/>
            <w:hideMark/>
          </w:tcPr>
          <w:p w14:paraId="0C8CF41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67D8BC0" w14:textId="77777777" w:rsidR="005A63DE" w:rsidRPr="006B1023" w:rsidRDefault="005A63DE" w:rsidP="005A63DE">
            <w:pPr>
              <w:spacing w:after="0" w:line="252" w:lineRule="auto"/>
              <w:jc w:val="center"/>
              <w:rPr>
                <w:b/>
                <w:bCs/>
                <w:sz w:val="20"/>
                <w:szCs w:val="20"/>
              </w:rPr>
            </w:pPr>
            <w:r w:rsidRPr="006B1023">
              <w:rPr>
                <w:b/>
                <w:bCs/>
                <w:sz w:val="20"/>
                <w:szCs w:val="20"/>
              </w:rPr>
              <w:t>33% - 37%</w:t>
            </w:r>
          </w:p>
        </w:tc>
        <w:tc>
          <w:tcPr>
            <w:tcW w:w="1350" w:type="dxa"/>
            <w:hideMark/>
          </w:tcPr>
          <w:p w14:paraId="6966F35A" w14:textId="77777777" w:rsidR="005A63DE" w:rsidRPr="006B1023" w:rsidRDefault="005A63DE" w:rsidP="005A63DE">
            <w:pPr>
              <w:spacing w:after="0" w:line="252" w:lineRule="auto"/>
              <w:jc w:val="center"/>
              <w:rPr>
                <w:sz w:val="20"/>
                <w:szCs w:val="20"/>
              </w:rPr>
            </w:pPr>
            <w:r w:rsidRPr="006B1023">
              <w:rPr>
                <w:sz w:val="20"/>
                <w:szCs w:val="20"/>
              </w:rPr>
              <w:t>Ericsson</w:t>
            </w:r>
          </w:p>
        </w:tc>
        <w:tc>
          <w:tcPr>
            <w:tcW w:w="1350" w:type="dxa"/>
            <w:hideMark/>
          </w:tcPr>
          <w:p w14:paraId="2D92C3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5618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C3F980B" w14:textId="77777777" w:rsidTr="005A63DE">
        <w:trPr>
          <w:trHeight w:val="20"/>
        </w:trPr>
        <w:tc>
          <w:tcPr>
            <w:tcW w:w="0" w:type="auto"/>
            <w:vMerge/>
            <w:hideMark/>
          </w:tcPr>
          <w:p w14:paraId="00AD9D25" w14:textId="77777777" w:rsidR="005A63DE" w:rsidRPr="006B1023" w:rsidRDefault="005A63DE" w:rsidP="005A63DE">
            <w:pPr>
              <w:spacing w:after="0"/>
              <w:rPr>
                <w:rFonts w:eastAsia="Calibri"/>
                <w:sz w:val="20"/>
                <w:szCs w:val="20"/>
              </w:rPr>
            </w:pPr>
          </w:p>
        </w:tc>
        <w:tc>
          <w:tcPr>
            <w:tcW w:w="0" w:type="auto"/>
            <w:vMerge/>
            <w:hideMark/>
          </w:tcPr>
          <w:p w14:paraId="1F723DA7" w14:textId="77777777" w:rsidR="005A63DE" w:rsidRPr="006B1023" w:rsidRDefault="005A63DE" w:rsidP="005A63DE">
            <w:pPr>
              <w:spacing w:after="0"/>
              <w:rPr>
                <w:rFonts w:eastAsia="Calibri"/>
                <w:sz w:val="20"/>
                <w:szCs w:val="20"/>
              </w:rPr>
            </w:pPr>
          </w:p>
        </w:tc>
        <w:tc>
          <w:tcPr>
            <w:tcW w:w="0" w:type="auto"/>
            <w:vMerge/>
            <w:hideMark/>
          </w:tcPr>
          <w:p w14:paraId="7CB405C2" w14:textId="77777777" w:rsidR="005A63DE" w:rsidRPr="006B1023" w:rsidRDefault="005A63DE" w:rsidP="005A63DE">
            <w:pPr>
              <w:spacing w:after="0"/>
              <w:rPr>
                <w:rFonts w:eastAsia="Calibri"/>
                <w:sz w:val="20"/>
                <w:szCs w:val="20"/>
              </w:rPr>
            </w:pPr>
          </w:p>
        </w:tc>
        <w:tc>
          <w:tcPr>
            <w:tcW w:w="1179" w:type="dxa"/>
            <w:hideMark/>
          </w:tcPr>
          <w:p w14:paraId="214DE3D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42B8B99" w14:textId="77777777" w:rsidR="005A63DE" w:rsidRPr="006B1023" w:rsidRDefault="005A63DE" w:rsidP="005A63DE">
            <w:pPr>
              <w:spacing w:after="0" w:line="252" w:lineRule="auto"/>
              <w:jc w:val="center"/>
              <w:rPr>
                <w:b/>
                <w:bCs/>
                <w:color w:val="FF0000"/>
                <w:sz w:val="20"/>
                <w:szCs w:val="20"/>
              </w:rPr>
            </w:pPr>
            <w:r w:rsidRPr="006B1023">
              <w:rPr>
                <w:b/>
                <w:bCs/>
                <w:strike/>
                <w:color w:val="FF0000"/>
                <w:sz w:val="20"/>
                <w:szCs w:val="20"/>
              </w:rPr>
              <w:t>[31.75%]</w:t>
            </w:r>
            <w:r w:rsidRPr="006B1023">
              <w:rPr>
                <w:b/>
                <w:bCs/>
                <w:color w:val="FF0000"/>
                <w:sz w:val="20"/>
                <w:szCs w:val="20"/>
              </w:rPr>
              <w:t>32.82%</w:t>
            </w:r>
          </w:p>
        </w:tc>
        <w:tc>
          <w:tcPr>
            <w:tcW w:w="1350" w:type="dxa"/>
            <w:hideMark/>
          </w:tcPr>
          <w:p w14:paraId="55973F27"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65E9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67E744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BCCF414" w14:textId="77777777" w:rsidTr="005A63DE">
        <w:trPr>
          <w:trHeight w:val="20"/>
        </w:trPr>
        <w:tc>
          <w:tcPr>
            <w:tcW w:w="0" w:type="auto"/>
            <w:vMerge/>
            <w:hideMark/>
          </w:tcPr>
          <w:p w14:paraId="7EB8A613" w14:textId="77777777" w:rsidR="005A63DE" w:rsidRPr="006B1023" w:rsidRDefault="005A63DE" w:rsidP="005A63DE">
            <w:pPr>
              <w:spacing w:after="0"/>
              <w:rPr>
                <w:rFonts w:eastAsia="Calibri"/>
                <w:sz w:val="20"/>
                <w:szCs w:val="20"/>
              </w:rPr>
            </w:pPr>
          </w:p>
        </w:tc>
        <w:tc>
          <w:tcPr>
            <w:tcW w:w="0" w:type="auto"/>
            <w:vMerge/>
            <w:hideMark/>
          </w:tcPr>
          <w:p w14:paraId="0CC81D11" w14:textId="77777777" w:rsidR="005A63DE" w:rsidRPr="006B1023" w:rsidRDefault="005A63DE" w:rsidP="005A63DE">
            <w:pPr>
              <w:spacing w:after="0"/>
              <w:rPr>
                <w:rFonts w:eastAsia="Calibri"/>
                <w:sz w:val="20"/>
                <w:szCs w:val="20"/>
              </w:rPr>
            </w:pPr>
          </w:p>
        </w:tc>
        <w:tc>
          <w:tcPr>
            <w:tcW w:w="0" w:type="auto"/>
            <w:vMerge/>
            <w:hideMark/>
          </w:tcPr>
          <w:p w14:paraId="740FD9E2" w14:textId="77777777" w:rsidR="005A63DE" w:rsidRPr="006B1023" w:rsidRDefault="005A63DE" w:rsidP="005A63DE">
            <w:pPr>
              <w:spacing w:after="0"/>
              <w:rPr>
                <w:rFonts w:eastAsia="Calibri"/>
                <w:sz w:val="20"/>
                <w:szCs w:val="20"/>
              </w:rPr>
            </w:pPr>
          </w:p>
        </w:tc>
        <w:tc>
          <w:tcPr>
            <w:tcW w:w="1179" w:type="dxa"/>
            <w:hideMark/>
          </w:tcPr>
          <w:p w14:paraId="1F26A29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3885D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B73AD80"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FD3C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BB57818"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E992FC5" w14:textId="77777777" w:rsidTr="005A63DE">
        <w:trPr>
          <w:trHeight w:val="20"/>
        </w:trPr>
        <w:tc>
          <w:tcPr>
            <w:tcW w:w="0" w:type="auto"/>
            <w:vMerge/>
            <w:hideMark/>
          </w:tcPr>
          <w:p w14:paraId="40BC886B" w14:textId="77777777" w:rsidR="005A63DE" w:rsidRPr="006B1023" w:rsidRDefault="005A63DE" w:rsidP="005A63DE">
            <w:pPr>
              <w:spacing w:after="0"/>
              <w:rPr>
                <w:rFonts w:eastAsia="Calibri"/>
                <w:sz w:val="20"/>
                <w:szCs w:val="20"/>
              </w:rPr>
            </w:pPr>
          </w:p>
        </w:tc>
        <w:tc>
          <w:tcPr>
            <w:tcW w:w="0" w:type="auto"/>
            <w:vMerge/>
            <w:hideMark/>
          </w:tcPr>
          <w:p w14:paraId="1BCA52F4" w14:textId="77777777" w:rsidR="005A63DE" w:rsidRPr="006B1023" w:rsidRDefault="005A63DE" w:rsidP="005A63DE">
            <w:pPr>
              <w:spacing w:after="0"/>
              <w:rPr>
                <w:rFonts w:eastAsia="Calibri"/>
                <w:sz w:val="20"/>
                <w:szCs w:val="20"/>
              </w:rPr>
            </w:pPr>
          </w:p>
        </w:tc>
        <w:tc>
          <w:tcPr>
            <w:tcW w:w="0" w:type="auto"/>
            <w:vMerge/>
            <w:hideMark/>
          </w:tcPr>
          <w:p w14:paraId="3BDD2B90" w14:textId="77777777" w:rsidR="005A63DE" w:rsidRPr="006B1023" w:rsidRDefault="005A63DE" w:rsidP="005A63DE">
            <w:pPr>
              <w:spacing w:after="0"/>
              <w:rPr>
                <w:rFonts w:eastAsia="Calibri"/>
                <w:sz w:val="20"/>
                <w:szCs w:val="20"/>
              </w:rPr>
            </w:pPr>
          </w:p>
        </w:tc>
        <w:tc>
          <w:tcPr>
            <w:tcW w:w="1179" w:type="dxa"/>
            <w:hideMark/>
          </w:tcPr>
          <w:p w14:paraId="2EDD13B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24B5775"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4F6711D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025874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C3A4E0"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2B31466" w14:textId="77777777" w:rsidTr="005A63DE">
        <w:trPr>
          <w:trHeight w:val="20"/>
        </w:trPr>
        <w:tc>
          <w:tcPr>
            <w:tcW w:w="0" w:type="auto"/>
            <w:vMerge/>
            <w:hideMark/>
          </w:tcPr>
          <w:p w14:paraId="15CA5EED" w14:textId="77777777" w:rsidR="005A63DE" w:rsidRPr="006B1023" w:rsidRDefault="005A63DE" w:rsidP="005A63DE">
            <w:pPr>
              <w:spacing w:after="0"/>
              <w:rPr>
                <w:rFonts w:eastAsia="Calibri"/>
                <w:sz w:val="20"/>
                <w:szCs w:val="20"/>
              </w:rPr>
            </w:pPr>
          </w:p>
        </w:tc>
        <w:tc>
          <w:tcPr>
            <w:tcW w:w="1386" w:type="dxa"/>
            <w:vMerge w:val="restart"/>
            <w:hideMark/>
          </w:tcPr>
          <w:p w14:paraId="0FA87315" w14:textId="77777777" w:rsidR="005A63DE" w:rsidRPr="006B1023" w:rsidRDefault="005A63DE" w:rsidP="005A63DE">
            <w:pPr>
              <w:spacing w:after="0" w:line="252" w:lineRule="auto"/>
              <w:jc w:val="center"/>
              <w:rPr>
                <w:sz w:val="20"/>
                <w:szCs w:val="20"/>
              </w:rPr>
            </w:pPr>
            <w:r w:rsidRPr="006B1023">
              <w:rPr>
                <w:sz w:val="20"/>
                <w:szCs w:val="20"/>
              </w:rPr>
              <w:t>SSS or TRS/CSI-RS (same results)</w:t>
            </w:r>
          </w:p>
        </w:tc>
        <w:tc>
          <w:tcPr>
            <w:tcW w:w="981" w:type="dxa"/>
            <w:vMerge w:val="restart"/>
            <w:hideMark/>
          </w:tcPr>
          <w:p w14:paraId="4C539CF5"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3EB942E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48D1AA"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58A04B9C"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8818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EE07EE"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1949868" w14:textId="77777777" w:rsidTr="005A63DE">
        <w:trPr>
          <w:trHeight w:val="20"/>
        </w:trPr>
        <w:tc>
          <w:tcPr>
            <w:tcW w:w="0" w:type="auto"/>
            <w:vMerge/>
            <w:hideMark/>
          </w:tcPr>
          <w:p w14:paraId="7B2245D9" w14:textId="77777777" w:rsidR="005A63DE" w:rsidRPr="006B1023" w:rsidRDefault="005A63DE" w:rsidP="005A63DE">
            <w:pPr>
              <w:spacing w:after="0"/>
              <w:rPr>
                <w:rFonts w:eastAsia="Calibri"/>
                <w:sz w:val="20"/>
                <w:szCs w:val="20"/>
              </w:rPr>
            </w:pPr>
          </w:p>
        </w:tc>
        <w:tc>
          <w:tcPr>
            <w:tcW w:w="0" w:type="auto"/>
            <w:vMerge/>
            <w:hideMark/>
          </w:tcPr>
          <w:p w14:paraId="6CDE89E5" w14:textId="77777777" w:rsidR="005A63DE" w:rsidRPr="006B1023" w:rsidRDefault="005A63DE" w:rsidP="005A63DE">
            <w:pPr>
              <w:spacing w:after="0"/>
              <w:rPr>
                <w:rFonts w:eastAsia="Calibri"/>
                <w:sz w:val="20"/>
                <w:szCs w:val="20"/>
              </w:rPr>
            </w:pPr>
          </w:p>
        </w:tc>
        <w:tc>
          <w:tcPr>
            <w:tcW w:w="0" w:type="auto"/>
            <w:vMerge/>
            <w:hideMark/>
          </w:tcPr>
          <w:p w14:paraId="305CFDF8" w14:textId="77777777" w:rsidR="005A63DE" w:rsidRPr="006B1023" w:rsidRDefault="005A63DE" w:rsidP="005A63DE">
            <w:pPr>
              <w:spacing w:after="0"/>
              <w:rPr>
                <w:rFonts w:eastAsia="Calibri"/>
                <w:sz w:val="20"/>
                <w:szCs w:val="20"/>
              </w:rPr>
            </w:pPr>
          </w:p>
        </w:tc>
        <w:tc>
          <w:tcPr>
            <w:tcW w:w="1179" w:type="dxa"/>
            <w:hideMark/>
          </w:tcPr>
          <w:p w14:paraId="7A87DC9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26BAB0"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6DD4DB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9F0481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09808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2A1C160" w14:textId="77777777" w:rsidTr="005A63DE">
        <w:trPr>
          <w:trHeight w:val="20"/>
        </w:trPr>
        <w:tc>
          <w:tcPr>
            <w:tcW w:w="0" w:type="auto"/>
            <w:vMerge/>
            <w:hideMark/>
          </w:tcPr>
          <w:p w14:paraId="2CA78DB2" w14:textId="77777777" w:rsidR="005A63DE" w:rsidRPr="006B1023" w:rsidRDefault="005A63DE" w:rsidP="005A63DE">
            <w:pPr>
              <w:spacing w:after="0"/>
              <w:rPr>
                <w:rFonts w:eastAsia="Calibri"/>
                <w:sz w:val="20"/>
                <w:szCs w:val="20"/>
              </w:rPr>
            </w:pPr>
          </w:p>
        </w:tc>
        <w:tc>
          <w:tcPr>
            <w:tcW w:w="0" w:type="auto"/>
            <w:vMerge/>
            <w:hideMark/>
          </w:tcPr>
          <w:p w14:paraId="32F3BD2E" w14:textId="77777777" w:rsidR="005A63DE" w:rsidRPr="006B1023" w:rsidRDefault="005A63DE" w:rsidP="005A63DE">
            <w:pPr>
              <w:spacing w:after="0"/>
              <w:rPr>
                <w:rFonts w:eastAsia="Calibri"/>
                <w:sz w:val="20"/>
                <w:szCs w:val="20"/>
              </w:rPr>
            </w:pPr>
          </w:p>
        </w:tc>
        <w:tc>
          <w:tcPr>
            <w:tcW w:w="0" w:type="auto"/>
            <w:vMerge/>
            <w:hideMark/>
          </w:tcPr>
          <w:p w14:paraId="4BAD6D8B" w14:textId="77777777" w:rsidR="005A63DE" w:rsidRPr="006B1023" w:rsidRDefault="005A63DE" w:rsidP="005A63DE">
            <w:pPr>
              <w:spacing w:after="0"/>
              <w:rPr>
                <w:rFonts w:eastAsia="Calibri"/>
                <w:sz w:val="20"/>
                <w:szCs w:val="20"/>
              </w:rPr>
            </w:pPr>
          </w:p>
        </w:tc>
        <w:tc>
          <w:tcPr>
            <w:tcW w:w="1179" w:type="dxa"/>
            <w:hideMark/>
          </w:tcPr>
          <w:p w14:paraId="5750538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FA20AD6" w14:textId="77777777" w:rsidR="005A63DE" w:rsidRPr="006B1023" w:rsidRDefault="005A63DE" w:rsidP="005A63DE">
            <w:pPr>
              <w:spacing w:after="0" w:line="252" w:lineRule="auto"/>
              <w:jc w:val="center"/>
              <w:rPr>
                <w:b/>
                <w:bCs/>
                <w:sz w:val="20"/>
                <w:szCs w:val="20"/>
              </w:rPr>
            </w:pPr>
            <w:r w:rsidRPr="006B1023">
              <w:rPr>
                <w:b/>
                <w:bCs/>
                <w:sz w:val="20"/>
                <w:szCs w:val="20"/>
              </w:rPr>
              <w:t>15.4%</w:t>
            </w:r>
          </w:p>
        </w:tc>
        <w:tc>
          <w:tcPr>
            <w:tcW w:w="1350" w:type="dxa"/>
            <w:hideMark/>
          </w:tcPr>
          <w:p w14:paraId="46867993"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FF2E15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BB470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14A8745" w14:textId="77777777" w:rsidTr="005A63DE">
        <w:trPr>
          <w:trHeight w:val="20"/>
        </w:trPr>
        <w:tc>
          <w:tcPr>
            <w:tcW w:w="0" w:type="auto"/>
            <w:vMerge/>
            <w:hideMark/>
          </w:tcPr>
          <w:p w14:paraId="628438D2" w14:textId="77777777" w:rsidR="005A63DE" w:rsidRPr="006B1023" w:rsidRDefault="005A63DE" w:rsidP="005A63DE">
            <w:pPr>
              <w:spacing w:after="0"/>
              <w:rPr>
                <w:rFonts w:eastAsia="Calibri"/>
                <w:sz w:val="20"/>
                <w:szCs w:val="20"/>
              </w:rPr>
            </w:pPr>
          </w:p>
        </w:tc>
        <w:tc>
          <w:tcPr>
            <w:tcW w:w="0" w:type="auto"/>
            <w:vMerge/>
            <w:hideMark/>
          </w:tcPr>
          <w:p w14:paraId="0584ABEE" w14:textId="77777777" w:rsidR="005A63DE" w:rsidRPr="006B1023" w:rsidRDefault="005A63DE" w:rsidP="005A63DE">
            <w:pPr>
              <w:spacing w:after="0"/>
              <w:rPr>
                <w:rFonts w:eastAsia="Calibri"/>
                <w:sz w:val="20"/>
                <w:szCs w:val="20"/>
              </w:rPr>
            </w:pPr>
          </w:p>
        </w:tc>
        <w:tc>
          <w:tcPr>
            <w:tcW w:w="0" w:type="auto"/>
            <w:vMerge/>
            <w:hideMark/>
          </w:tcPr>
          <w:p w14:paraId="4DC4828E" w14:textId="77777777" w:rsidR="005A63DE" w:rsidRPr="006B1023" w:rsidRDefault="005A63DE" w:rsidP="005A63DE">
            <w:pPr>
              <w:spacing w:after="0"/>
              <w:rPr>
                <w:rFonts w:eastAsia="Calibri"/>
                <w:sz w:val="20"/>
                <w:szCs w:val="20"/>
              </w:rPr>
            </w:pPr>
          </w:p>
        </w:tc>
        <w:tc>
          <w:tcPr>
            <w:tcW w:w="1179" w:type="dxa"/>
            <w:hideMark/>
          </w:tcPr>
          <w:p w14:paraId="06D16B2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B08DB1D"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0DCAAB8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321F75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919792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AE1FBC2" w14:textId="77777777" w:rsidTr="005A63DE">
        <w:trPr>
          <w:trHeight w:val="20"/>
        </w:trPr>
        <w:tc>
          <w:tcPr>
            <w:tcW w:w="0" w:type="auto"/>
            <w:vMerge/>
            <w:hideMark/>
          </w:tcPr>
          <w:p w14:paraId="43342654" w14:textId="77777777" w:rsidR="005A63DE" w:rsidRPr="006B1023" w:rsidRDefault="005A63DE" w:rsidP="005A63DE">
            <w:pPr>
              <w:spacing w:after="0"/>
              <w:rPr>
                <w:rFonts w:eastAsia="Calibri"/>
                <w:sz w:val="20"/>
                <w:szCs w:val="20"/>
              </w:rPr>
            </w:pPr>
          </w:p>
        </w:tc>
        <w:tc>
          <w:tcPr>
            <w:tcW w:w="0" w:type="auto"/>
            <w:vMerge/>
            <w:hideMark/>
          </w:tcPr>
          <w:p w14:paraId="42AF2A33" w14:textId="77777777" w:rsidR="005A63DE" w:rsidRPr="006B1023" w:rsidRDefault="005A63DE" w:rsidP="005A63DE">
            <w:pPr>
              <w:spacing w:after="0"/>
              <w:rPr>
                <w:rFonts w:eastAsia="Calibri"/>
                <w:sz w:val="20"/>
                <w:szCs w:val="20"/>
              </w:rPr>
            </w:pPr>
          </w:p>
        </w:tc>
        <w:tc>
          <w:tcPr>
            <w:tcW w:w="0" w:type="auto"/>
            <w:vMerge/>
            <w:hideMark/>
          </w:tcPr>
          <w:p w14:paraId="54F2BD85" w14:textId="77777777" w:rsidR="005A63DE" w:rsidRPr="006B1023" w:rsidRDefault="005A63DE" w:rsidP="005A63DE">
            <w:pPr>
              <w:spacing w:after="0"/>
              <w:rPr>
                <w:rFonts w:eastAsia="Calibri"/>
                <w:sz w:val="20"/>
                <w:szCs w:val="20"/>
              </w:rPr>
            </w:pPr>
          </w:p>
        </w:tc>
        <w:tc>
          <w:tcPr>
            <w:tcW w:w="1179" w:type="dxa"/>
            <w:hideMark/>
          </w:tcPr>
          <w:p w14:paraId="7F5D6CB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2144D5" w14:textId="77777777" w:rsidR="005A63DE" w:rsidRPr="006B1023" w:rsidRDefault="005A63DE" w:rsidP="005A63DE">
            <w:pPr>
              <w:spacing w:after="0" w:line="252" w:lineRule="auto"/>
              <w:jc w:val="center"/>
              <w:rPr>
                <w:b/>
                <w:bCs/>
                <w:sz w:val="20"/>
                <w:szCs w:val="20"/>
              </w:rPr>
            </w:pPr>
            <w:r w:rsidRPr="006B1023">
              <w:rPr>
                <w:b/>
                <w:bCs/>
                <w:sz w:val="20"/>
                <w:szCs w:val="20"/>
              </w:rPr>
              <w:t>17.67%</w:t>
            </w:r>
          </w:p>
        </w:tc>
        <w:tc>
          <w:tcPr>
            <w:tcW w:w="1350" w:type="dxa"/>
            <w:hideMark/>
          </w:tcPr>
          <w:p w14:paraId="1D5A85CF"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34CC15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598F7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7863C88" w14:textId="77777777" w:rsidTr="005A63DE">
        <w:trPr>
          <w:trHeight w:val="20"/>
        </w:trPr>
        <w:tc>
          <w:tcPr>
            <w:tcW w:w="0" w:type="auto"/>
            <w:vMerge/>
            <w:hideMark/>
          </w:tcPr>
          <w:p w14:paraId="5A842368" w14:textId="77777777" w:rsidR="005A63DE" w:rsidRPr="006B1023" w:rsidRDefault="005A63DE" w:rsidP="005A63DE">
            <w:pPr>
              <w:spacing w:after="0"/>
              <w:rPr>
                <w:rFonts w:eastAsia="Calibri"/>
                <w:sz w:val="20"/>
                <w:szCs w:val="20"/>
              </w:rPr>
            </w:pPr>
          </w:p>
        </w:tc>
        <w:tc>
          <w:tcPr>
            <w:tcW w:w="0" w:type="auto"/>
            <w:vMerge/>
            <w:hideMark/>
          </w:tcPr>
          <w:p w14:paraId="1A4F3622" w14:textId="77777777" w:rsidR="005A63DE" w:rsidRPr="006B1023" w:rsidRDefault="005A63DE" w:rsidP="005A63DE">
            <w:pPr>
              <w:spacing w:after="0"/>
              <w:rPr>
                <w:rFonts w:eastAsia="Calibri"/>
                <w:sz w:val="20"/>
                <w:szCs w:val="20"/>
              </w:rPr>
            </w:pPr>
          </w:p>
        </w:tc>
        <w:tc>
          <w:tcPr>
            <w:tcW w:w="0" w:type="auto"/>
            <w:vMerge/>
            <w:hideMark/>
          </w:tcPr>
          <w:p w14:paraId="6BDC78A9" w14:textId="77777777" w:rsidR="005A63DE" w:rsidRPr="006B1023" w:rsidRDefault="005A63DE" w:rsidP="005A63DE">
            <w:pPr>
              <w:spacing w:after="0"/>
              <w:rPr>
                <w:rFonts w:eastAsia="Calibri"/>
                <w:sz w:val="20"/>
                <w:szCs w:val="20"/>
              </w:rPr>
            </w:pPr>
          </w:p>
        </w:tc>
        <w:tc>
          <w:tcPr>
            <w:tcW w:w="1179" w:type="dxa"/>
            <w:hideMark/>
          </w:tcPr>
          <w:p w14:paraId="040DE21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3A70EAE" w14:textId="77777777" w:rsidR="005A63DE" w:rsidRPr="006B1023" w:rsidRDefault="005A63DE" w:rsidP="005A63DE">
            <w:pPr>
              <w:spacing w:after="0" w:line="252" w:lineRule="auto"/>
              <w:jc w:val="center"/>
              <w:rPr>
                <w:b/>
                <w:bCs/>
                <w:sz w:val="20"/>
                <w:szCs w:val="20"/>
              </w:rPr>
            </w:pPr>
            <w:r w:rsidRPr="006B1023">
              <w:rPr>
                <w:b/>
                <w:bCs/>
                <w:sz w:val="20"/>
                <w:szCs w:val="20"/>
              </w:rPr>
              <w:t>6.2% - 9.8%</w:t>
            </w:r>
          </w:p>
        </w:tc>
        <w:tc>
          <w:tcPr>
            <w:tcW w:w="1350" w:type="dxa"/>
            <w:hideMark/>
          </w:tcPr>
          <w:p w14:paraId="5AEAF4E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2C193D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7515DB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3B6B4E4" w14:textId="77777777" w:rsidTr="005A63DE">
        <w:trPr>
          <w:trHeight w:val="20"/>
        </w:trPr>
        <w:tc>
          <w:tcPr>
            <w:tcW w:w="0" w:type="auto"/>
            <w:vMerge/>
            <w:hideMark/>
          </w:tcPr>
          <w:p w14:paraId="23CD1D93" w14:textId="77777777" w:rsidR="005A63DE" w:rsidRPr="006B1023" w:rsidRDefault="005A63DE" w:rsidP="005A63DE">
            <w:pPr>
              <w:spacing w:after="0"/>
              <w:rPr>
                <w:rFonts w:eastAsia="Calibri"/>
                <w:sz w:val="20"/>
                <w:szCs w:val="20"/>
              </w:rPr>
            </w:pPr>
          </w:p>
        </w:tc>
        <w:tc>
          <w:tcPr>
            <w:tcW w:w="0" w:type="auto"/>
            <w:vMerge/>
            <w:hideMark/>
          </w:tcPr>
          <w:p w14:paraId="0EF46706" w14:textId="77777777" w:rsidR="005A63DE" w:rsidRPr="006B1023" w:rsidRDefault="005A63DE" w:rsidP="005A63DE">
            <w:pPr>
              <w:spacing w:after="0"/>
              <w:rPr>
                <w:rFonts w:eastAsia="Calibri"/>
                <w:sz w:val="20"/>
                <w:szCs w:val="20"/>
              </w:rPr>
            </w:pPr>
          </w:p>
        </w:tc>
        <w:tc>
          <w:tcPr>
            <w:tcW w:w="981" w:type="dxa"/>
            <w:vMerge w:val="restart"/>
            <w:hideMark/>
          </w:tcPr>
          <w:p w14:paraId="512103C1"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7A99F4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C4617"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4659D08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A17B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06CB6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EE8D763" w14:textId="77777777" w:rsidTr="005A63DE">
        <w:trPr>
          <w:trHeight w:val="20"/>
        </w:trPr>
        <w:tc>
          <w:tcPr>
            <w:tcW w:w="0" w:type="auto"/>
            <w:vMerge/>
            <w:hideMark/>
          </w:tcPr>
          <w:p w14:paraId="734673AE" w14:textId="77777777" w:rsidR="005A63DE" w:rsidRPr="006B1023" w:rsidRDefault="005A63DE" w:rsidP="005A63DE">
            <w:pPr>
              <w:spacing w:after="0"/>
              <w:rPr>
                <w:rFonts w:eastAsia="Calibri"/>
                <w:sz w:val="20"/>
                <w:szCs w:val="20"/>
              </w:rPr>
            </w:pPr>
          </w:p>
        </w:tc>
        <w:tc>
          <w:tcPr>
            <w:tcW w:w="0" w:type="auto"/>
            <w:vMerge/>
            <w:hideMark/>
          </w:tcPr>
          <w:p w14:paraId="70D0C6C8" w14:textId="77777777" w:rsidR="005A63DE" w:rsidRPr="006B1023" w:rsidRDefault="005A63DE" w:rsidP="005A63DE">
            <w:pPr>
              <w:spacing w:after="0"/>
              <w:rPr>
                <w:rFonts w:eastAsia="Calibri"/>
                <w:sz w:val="20"/>
                <w:szCs w:val="20"/>
              </w:rPr>
            </w:pPr>
          </w:p>
        </w:tc>
        <w:tc>
          <w:tcPr>
            <w:tcW w:w="0" w:type="auto"/>
            <w:vMerge/>
            <w:hideMark/>
          </w:tcPr>
          <w:p w14:paraId="1466C824" w14:textId="77777777" w:rsidR="005A63DE" w:rsidRPr="006B1023" w:rsidRDefault="005A63DE" w:rsidP="005A63DE">
            <w:pPr>
              <w:spacing w:after="0"/>
              <w:rPr>
                <w:rFonts w:eastAsia="Calibri"/>
                <w:sz w:val="20"/>
                <w:szCs w:val="20"/>
              </w:rPr>
            </w:pPr>
          </w:p>
        </w:tc>
        <w:tc>
          <w:tcPr>
            <w:tcW w:w="1179" w:type="dxa"/>
            <w:hideMark/>
          </w:tcPr>
          <w:p w14:paraId="4618CCB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071844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5DED94A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6CAF38"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2A8AEE6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3C0F05B" w14:textId="77777777" w:rsidTr="005A63DE">
        <w:trPr>
          <w:trHeight w:val="20"/>
        </w:trPr>
        <w:tc>
          <w:tcPr>
            <w:tcW w:w="0" w:type="auto"/>
            <w:vMerge/>
            <w:hideMark/>
          </w:tcPr>
          <w:p w14:paraId="359BAF02" w14:textId="77777777" w:rsidR="005A63DE" w:rsidRPr="006B1023" w:rsidRDefault="005A63DE" w:rsidP="005A63DE">
            <w:pPr>
              <w:spacing w:after="0"/>
              <w:rPr>
                <w:rFonts w:eastAsia="Calibri"/>
                <w:sz w:val="20"/>
                <w:szCs w:val="20"/>
              </w:rPr>
            </w:pPr>
          </w:p>
        </w:tc>
        <w:tc>
          <w:tcPr>
            <w:tcW w:w="0" w:type="auto"/>
            <w:vMerge/>
            <w:hideMark/>
          </w:tcPr>
          <w:p w14:paraId="3095A27D" w14:textId="77777777" w:rsidR="005A63DE" w:rsidRPr="006B1023" w:rsidRDefault="005A63DE" w:rsidP="005A63DE">
            <w:pPr>
              <w:spacing w:after="0"/>
              <w:rPr>
                <w:rFonts w:eastAsia="Calibri"/>
                <w:sz w:val="20"/>
                <w:szCs w:val="20"/>
              </w:rPr>
            </w:pPr>
          </w:p>
        </w:tc>
        <w:tc>
          <w:tcPr>
            <w:tcW w:w="0" w:type="auto"/>
            <w:vMerge/>
            <w:hideMark/>
          </w:tcPr>
          <w:p w14:paraId="7787692D" w14:textId="77777777" w:rsidR="005A63DE" w:rsidRPr="006B1023" w:rsidRDefault="005A63DE" w:rsidP="005A63DE">
            <w:pPr>
              <w:spacing w:after="0"/>
              <w:rPr>
                <w:rFonts w:eastAsia="Calibri"/>
                <w:sz w:val="20"/>
                <w:szCs w:val="20"/>
              </w:rPr>
            </w:pPr>
          </w:p>
        </w:tc>
        <w:tc>
          <w:tcPr>
            <w:tcW w:w="1179" w:type="dxa"/>
            <w:hideMark/>
          </w:tcPr>
          <w:p w14:paraId="20DAE66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8C5A50F" w14:textId="77777777" w:rsidR="005A63DE" w:rsidRPr="006B1023" w:rsidRDefault="005A63DE" w:rsidP="005A63DE">
            <w:pPr>
              <w:spacing w:after="0" w:line="252" w:lineRule="auto"/>
              <w:jc w:val="center"/>
              <w:rPr>
                <w:b/>
                <w:bCs/>
                <w:sz w:val="20"/>
                <w:szCs w:val="20"/>
              </w:rPr>
            </w:pPr>
            <w:r w:rsidRPr="006B1023">
              <w:rPr>
                <w:b/>
                <w:bCs/>
                <w:sz w:val="20"/>
                <w:szCs w:val="20"/>
              </w:rPr>
              <w:t>20.49%</w:t>
            </w:r>
          </w:p>
        </w:tc>
        <w:tc>
          <w:tcPr>
            <w:tcW w:w="1350" w:type="dxa"/>
            <w:hideMark/>
          </w:tcPr>
          <w:p w14:paraId="2159E74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10B26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E218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A2A76" w14:textId="77777777" w:rsidTr="005A63DE">
        <w:trPr>
          <w:trHeight w:val="20"/>
        </w:trPr>
        <w:tc>
          <w:tcPr>
            <w:tcW w:w="0" w:type="auto"/>
            <w:vMerge/>
            <w:hideMark/>
          </w:tcPr>
          <w:p w14:paraId="5BD199DD" w14:textId="77777777" w:rsidR="005A63DE" w:rsidRPr="006B1023" w:rsidRDefault="005A63DE" w:rsidP="005A63DE">
            <w:pPr>
              <w:spacing w:after="0"/>
              <w:rPr>
                <w:rFonts w:eastAsia="Calibri"/>
                <w:sz w:val="20"/>
                <w:szCs w:val="20"/>
              </w:rPr>
            </w:pPr>
          </w:p>
        </w:tc>
        <w:tc>
          <w:tcPr>
            <w:tcW w:w="0" w:type="auto"/>
            <w:vMerge/>
            <w:hideMark/>
          </w:tcPr>
          <w:p w14:paraId="1308A614" w14:textId="77777777" w:rsidR="005A63DE" w:rsidRPr="006B1023" w:rsidRDefault="005A63DE" w:rsidP="005A63DE">
            <w:pPr>
              <w:spacing w:after="0"/>
              <w:rPr>
                <w:rFonts w:eastAsia="Calibri"/>
                <w:sz w:val="20"/>
                <w:szCs w:val="20"/>
              </w:rPr>
            </w:pPr>
          </w:p>
        </w:tc>
        <w:tc>
          <w:tcPr>
            <w:tcW w:w="0" w:type="auto"/>
            <w:vMerge/>
            <w:hideMark/>
          </w:tcPr>
          <w:p w14:paraId="4DD80B3B" w14:textId="77777777" w:rsidR="005A63DE" w:rsidRPr="006B1023" w:rsidRDefault="005A63DE" w:rsidP="005A63DE">
            <w:pPr>
              <w:spacing w:after="0"/>
              <w:rPr>
                <w:rFonts w:eastAsia="Calibri"/>
                <w:sz w:val="20"/>
                <w:szCs w:val="20"/>
              </w:rPr>
            </w:pPr>
          </w:p>
        </w:tc>
        <w:tc>
          <w:tcPr>
            <w:tcW w:w="1179" w:type="dxa"/>
            <w:hideMark/>
          </w:tcPr>
          <w:p w14:paraId="7433B8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D50BE" w14:textId="77777777" w:rsidR="005A63DE" w:rsidRPr="006B1023" w:rsidRDefault="005A63DE" w:rsidP="005A63DE">
            <w:pPr>
              <w:spacing w:after="0" w:line="252" w:lineRule="auto"/>
              <w:jc w:val="center"/>
              <w:rPr>
                <w:b/>
                <w:bCs/>
                <w:sz w:val="20"/>
                <w:szCs w:val="20"/>
              </w:rPr>
            </w:pPr>
            <w:r w:rsidRPr="006B1023">
              <w:rPr>
                <w:b/>
                <w:bCs/>
                <w:sz w:val="20"/>
                <w:szCs w:val="20"/>
              </w:rPr>
              <w:t>20.7%</w:t>
            </w:r>
          </w:p>
        </w:tc>
        <w:tc>
          <w:tcPr>
            <w:tcW w:w="1350" w:type="dxa"/>
            <w:hideMark/>
          </w:tcPr>
          <w:p w14:paraId="6E4F8BC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CB203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3A0DA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CE902B" w14:textId="77777777" w:rsidTr="005A63DE">
        <w:trPr>
          <w:trHeight w:val="20"/>
        </w:trPr>
        <w:tc>
          <w:tcPr>
            <w:tcW w:w="0" w:type="auto"/>
            <w:vMerge/>
            <w:hideMark/>
          </w:tcPr>
          <w:p w14:paraId="36ABE18F" w14:textId="77777777" w:rsidR="005A63DE" w:rsidRPr="006B1023" w:rsidRDefault="005A63DE" w:rsidP="005A63DE">
            <w:pPr>
              <w:spacing w:after="0"/>
              <w:rPr>
                <w:rFonts w:eastAsia="Calibri"/>
                <w:sz w:val="20"/>
                <w:szCs w:val="20"/>
              </w:rPr>
            </w:pPr>
          </w:p>
        </w:tc>
        <w:tc>
          <w:tcPr>
            <w:tcW w:w="0" w:type="auto"/>
            <w:vMerge/>
            <w:hideMark/>
          </w:tcPr>
          <w:p w14:paraId="7AF90BFA" w14:textId="77777777" w:rsidR="005A63DE" w:rsidRPr="006B1023" w:rsidRDefault="005A63DE" w:rsidP="005A63DE">
            <w:pPr>
              <w:spacing w:after="0"/>
              <w:rPr>
                <w:rFonts w:eastAsia="Calibri"/>
                <w:sz w:val="20"/>
                <w:szCs w:val="20"/>
              </w:rPr>
            </w:pPr>
          </w:p>
        </w:tc>
        <w:tc>
          <w:tcPr>
            <w:tcW w:w="0" w:type="auto"/>
            <w:vMerge/>
            <w:hideMark/>
          </w:tcPr>
          <w:p w14:paraId="3F4D7EA4" w14:textId="77777777" w:rsidR="005A63DE" w:rsidRPr="006B1023" w:rsidRDefault="005A63DE" w:rsidP="005A63DE">
            <w:pPr>
              <w:spacing w:after="0"/>
              <w:rPr>
                <w:rFonts w:eastAsia="Calibri"/>
                <w:sz w:val="20"/>
                <w:szCs w:val="20"/>
              </w:rPr>
            </w:pPr>
          </w:p>
        </w:tc>
        <w:tc>
          <w:tcPr>
            <w:tcW w:w="1179" w:type="dxa"/>
            <w:hideMark/>
          </w:tcPr>
          <w:p w14:paraId="1B0027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FE9F6C0"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7DAC14D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DA7738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073D7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0254475" w14:textId="77777777" w:rsidTr="005A63DE">
        <w:trPr>
          <w:trHeight w:val="20"/>
        </w:trPr>
        <w:tc>
          <w:tcPr>
            <w:tcW w:w="0" w:type="auto"/>
            <w:vMerge/>
            <w:hideMark/>
          </w:tcPr>
          <w:p w14:paraId="0B7D9E76" w14:textId="77777777" w:rsidR="005A63DE" w:rsidRPr="006B1023" w:rsidRDefault="005A63DE" w:rsidP="005A63DE">
            <w:pPr>
              <w:spacing w:after="0"/>
              <w:rPr>
                <w:rFonts w:eastAsia="Calibri"/>
                <w:sz w:val="20"/>
                <w:szCs w:val="20"/>
              </w:rPr>
            </w:pPr>
          </w:p>
        </w:tc>
        <w:tc>
          <w:tcPr>
            <w:tcW w:w="0" w:type="auto"/>
            <w:vMerge/>
            <w:hideMark/>
          </w:tcPr>
          <w:p w14:paraId="6D34CA5D" w14:textId="77777777" w:rsidR="005A63DE" w:rsidRPr="006B1023" w:rsidRDefault="005A63DE" w:rsidP="005A63DE">
            <w:pPr>
              <w:spacing w:after="0"/>
              <w:rPr>
                <w:rFonts w:eastAsia="Calibri"/>
                <w:sz w:val="20"/>
                <w:szCs w:val="20"/>
              </w:rPr>
            </w:pPr>
          </w:p>
        </w:tc>
        <w:tc>
          <w:tcPr>
            <w:tcW w:w="0" w:type="auto"/>
            <w:vMerge/>
            <w:hideMark/>
          </w:tcPr>
          <w:p w14:paraId="1D444627" w14:textId="77777777" w:rsidR="005A63DE" w:rsidRPr="006B1023" w:rsidRDefault="005A63DE" w:rsidP="005A63DE">
            <w:pPr>
              <w:spacing w:after="0"/>
              <w:rPr>
                <w:rFonts w:eastAsia="Calibri"/>
                <w:sz w:val="20"/>
                <w:szCs w:val="20"/>
              </w:rPr>
            </w:pPr>
          </w:p>
        </w:tc>
        <w:tc>
          <w:tcPr>
            <w:tcW w:w="1179" w:type="dxa"/>
            <w:hideMark/>
          </w:tcPr>
          <w:p w14:paraId="5F43FD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513AAA" w14:textId="77777777" w:rsidR="005A63DE" w:rsidRPr="006B1023" w:rsidRDefault="005A63DE" w:rsidP="005A63DE">
            <w:pPr>
              <w:spacing w:after="0" w:line="252" w:lineRule="auto"/>
              <w:jc w:val="center"/>
              <w:rPr>
                <w:b/>
                <w:bCs/>
                <w:sz w:val="20"/>
                <w:szCs w:val="20"/>
              </w:rPr>
            </w:pPr>
            <w:r w:rsidRPr="006B1023">
              <w:rPr>
                <w:b/>
                <w:bCs/>
                <w:sz w:val="20"/>
                <w:szCs w:val="20"/>
              </w:rPr>
              <w:t>27.33%</w:t>
            </w:r>
          </w:p>
        </w:tc>
        <w:tc>
          <w:tcPr>
            <w:tcW w:w="1350" w:type="dxa"/>
            <w:hideMark/>
          </w:tcPr>
          <w:p w14:paraId="1D446766"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643F6D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04B346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178B13A" w14:textId="77777777" w:rsidTr="005A63DE">
        <w:trPr>
          <w:trHeight w:val="20"/>
        </w:trPr>
        <w:tc>
          <w:tcPr>
            <w:tcW w:w="0" w:type="auto"/>
            <w:vMerge/>
            <w:hideMark/>
          </w:tcPr>
          <w:p w14:paraId="00C00078" w14:textId="77777777" w:rsidR="005A63DE" w:rsidRPr="006B1023" w:rsidRDefault="005A63DE" w:rsidP="005A63DE">
            <w:pPr>
              <w:spacing w:after="0"/>
              <w:rPr>
                <w:rFonts w:eastAsia="Calibri"/>
                <w:sz w:val="20"/>
                <w:szCs w:val="20"/>
              </w:rPr>
            </w:pPr>
          </w:p>
        </w:tc>
        <w:tc>
          <w:tcPr>
            <w:tcW w:w="0" w:type="auto"/>
            <w:vMerge/>
            <w:hideMark/>
          </w:tcPr>
          <w:p w14:paraId="60DEA567" w14:textId="77777777" w:rsidR="005A63DE" w:rsidRPr="006B1023" w:rsidRDefault="005A63DE" w:rsidP="005A63DE">
            <w:pPr>
              <w:spacing w:after="0"/>
              <w:rPr>
                <w:rFonts w:eastAsia="Calibri"/>
                <w:sz w:val="20"/>
                <w:szCs w:val="20"/>
              </w:rPr>
            </w:pPr>
          </w:p>
        </w:tc>
        <w:tc>
          <w:tcPr>
            <w:tcW w:w="0" w:type="auto"/>
            <w:vMerge/>
            <w:hideMark/>
          </w:tcPr>
          <w:p w14:paraId="587C47E5" w14:textId="77777777" w:rsidR="005A63DE" w:rsidRPr="006B1023" w:rsidRDefault="005A63DE" w:rsidP="005A63DE">
            <w:pPr>
              <w:spacing w:after="0"/>
              <w:rPr>
                <w:rFonts w:eastAsia="Calibri"/>
                <w:sz w:val="20"/>
                <w:szCs w:val="20"/>
              </w:rPr>
            </w:pPr>
          </w:p>
        </w:tc>
        <w:tc>
          <w:tcPr>
            <w:tcW w:w="1179" w:type="dxa"/>
            <w:hideMark/>
          </w:tcPr>
          <w:p w14:paraId="32DEFB9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F661902"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7ADA3D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1657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D6A4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DF6A5B7" w14:textId="77777777" w:rsidTr="005A63DE">
        <w:trPr>
          <w:trHeight w:val="20"/>
        </w:trPr>
        <w:tc>
          <w:tcPr>
            <w:tcW w:w="0" w:type="auto"/>
            <w:vMerge/>
            <w:hideMark/>
          </w:tcPr>
          <w:p w14:paraId="6E33EE3C" w14:textId="77777777" w:rsidR="005A63DE" w:rsidRPr="006B1023" w:rsidRDefault="005A63DE" w:rsidP="005A63DE">
            <w:pPr>
              <w:spacing w:after="0"/>
              <w:rPr>
                <w:rFonts w:eastAsia="Calibri"/>
                <w:sz w:val="20"/>
                <w:szCs w:val="20"/>
              </w:rPr>
            </w:pPr>
          </w:p>
        </w:tc>
        <w:tc>
          <w:tcPr>
            <w:tcW w:w="0" w:type="auto"/>
            <w:vMerge/>
            <w:hideMark/>
          </w:tcPr>
          <w:p w14:paraId="594770C7" w14:textId="77777777" w:rsidR="005A63DE" w:rsidRPr="006B1023" w:rsidRDefault="005A63DE" w:rsidP="005A63DE">
            <w:pPr>
              <w:spacing w:after="0"/>
              <w:rPr>
                <w:rFonts w:eastAsia="Calibri"/>
                <w:sz w:val="20"/>
                <w:szCs w:val="20"/>
              </w:rPr>
            </w:pPr>
          </w:p>
        </w:tc>
        <w:tc>
          <w:tcPr>
            <w:tcW w:w="981" w:type="dxa"/>
            <w:vMerge w:val="restart"/>
            <w:hideMark/>
          </w:tcPr>
          <w:p w14:paraId="24BE5B3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35BED79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56106E1"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2651D5D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C851C0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991159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B66CE4D" w14:textId="77777777" w:rsidTr="005A63DE">
        <w:trPr>
          <w:trHeight w:val="20"/>
        </w:trPr>
        <w:tc>
          <w:tcPr>
            <w:tcW w:w="0" w:type="auto"/>
            <w:vMerge/>
            <w:hideMark/>
          </w:tcPr>
          <w:p w14:paraId="1A401F1F" w14:textId="77777777" w:rsidR="005A63DE" w:rsidRPr="006B1023" w:rsidRDefault="005A63DE" w:rsidP="005A63DE">
            <w:pPr>
              <w:spacing w:after="0"/>
              <w:rPr>
                <w:rFonts w:eastAsia="Calibri"/>
                <w:sz w:val="20"/>
                <w:szCs w:val="20"/>
              </w:rPr>
            </w:pPr>
          </w:p>
        </w:tc>
        <w:tc>
          <w:tcPr>
            <w:tcW w:w="0" w:type="auto"/>
            <w:vMerge/>
            <w:hideMark/>
          </w:tcPr>
          <w:p w14:paraId="28F6A03C" w14:textId="77777777" w:rsidR="005A63DE" w:rsidRPr="006B1023" w:rsidRDefault="005A63DE" w:rsidP="005A63DE">
            <w:pPr>
              <w:spacing w:after="0"/>
              <w:rPr>
                <w:rFonts w:eastAsia="Calibri"/>
                <w:sz w:val="20"/>
                <w:szCs w:val="20"/>
              </w:rPr>
            </w:pPr>
          </w:p>
        </w:tc>
        <w:tc>
          <w:tcPr>
            <w:tcW w:w="0" w:type="auto"/>
            <w:vMerge/>
            <w:hideMark/>
          </w:tcPr>
          <w:p w14:paraId="186DEB93" w14:textId="77777777" w:rsidR="005A63DE" w:rsidRPr="006B1023" w:rsidRDefault="005A63DE" w:rsidP="005A63DE">
            <w:pPr>
              <w:spacing w:after="0"/>
              <w:rPr>
                <w:rFonts w:eastAsia="Calibri"/>
                <w:sz w:val="20"/>
                <w:szCs w:val="20"/>
              </w:rPr>
            </w:pPr>
          </w:p>
        </w:tc>
        <w:tc>
          <w:tcPr>
            <w:tcW w:w="1179" w:type="dxa"/>
            <w:hideMark/>
          </w:tcPr>
          <w:p w14:paraId="4BF32E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B53BA75" w14:textId="77777777" w:rsidR="005A63DE" w:rsidRPr="006B1023" w:rsidRDefault="005A63DE" w:rsidP="005A63DE">
            <w:pPr>
              <w:spacing w:after="0" w:line="252" w:lineRule="auto"/>
              <w:jc w:val="center"/>
              <w:rPr>
                <w:b/>
                <w:bCs/>
                <w:sz w:val="20"/>
                <w:szCs w:val="20"/>
              </w:rPr>
            </w:pPr>
            <w:r w:rsidRPr="006B1023">
              <w:rPr>
                <w:b/>
                <w:bCs/>
                <w:sz w:val="20"/>
                <w:szCs w:val="20"/>
              </w:rPr>
              <w:t>17.8%</w:t>
            </w:r>
          </w:p>
        </w:tc>
        <w:tc>
          <w:tcPr>
            <w:tcW w:w="1350" w:type="dxa"/>
            <w:hideMark/>
          </w:tcPr>
          <w:p w14:paraId="6624F92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3769D5D"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87FD6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5C72359" w14:textId="77777777" w:rsidTr="005A63DE">
        <w:trPr>
          <w:trHeight w:val="20"/>
        </w:trPr>
        <w:tc>
          <w:tcPr>
            <w:tcW w:w="0" w:type="auto"/>
            <w:vMerge/>
            <w:hideMark/>
          </w:tcPr>
          <w:p w14:paraId="02050A29" w14:textId="77777777" w:rsidR="005A63DE" w:rsidRPr="006B1023" w:rsidRDefault="005A63DE" w:rsidP="005A63DE">
            <w:pPr>
              <w:spacing w:after="0"/>
              <w:rPr>
                <w:rFonts w:eastAsia="Calibri"/>
                <w:sz w:val="20"/>
                <w:szCs w:val="20"/>
              </w:rPr>
            </w:pPr>
          </w:p>
        </w:tc>
        <w:tc>
          <w:tcPr>
            <w:tcW w:w="0" w:type="auto"/>
            <w:vMerge/>
            <w:hideMark/>
          </w:tcPr>
          <w:p w14:paraId="1663847D" w14:textId="77777777" w:rsidR="005A63DE" w:rsidRPr="006B1023" w:rsidRDefault="005A63DE" w:rsidP="005A63DE">
            <w:pPr>
              <w:spacing w:after="0"/>
              <w:rPr>
                <w:rFonts w:eastAsia="Calibri"/>
                <w:sz w:val="20"/>
                <w:szCs w:val="20"/>
              </w:rPr>
            </w:pPr>
          </w:p>
        </w:tc>
        <w:tc>
          <w:tcPr>
            <w:tcW w:w="0" w:type="auto"/>
            <w:vMerge/>
            <w:hideMark/>
          </w:tcPr>
          <w:p w14:paraId="02DE6EBB" w14:textId="77777777" w:rsidR="005A63DE" w:rsidRPr="006B1023" w:rsidRDefault="005A63DE" w:rsidP="005A63DE">
            <w:pPr>
              <w:spacing w:after="0"/>
              <w:rPr>
                <w:rFonts w:eastAsia="Calibri"/>
                <w:sz w:val="20"/>
                <w:szCs w:val="20"/>
              </w:rPr>
            </w:pPr>
          </w:p>
        </w:tc>
        <w:tc>
          <w:tcPr>
            <w:tcW w:w="1179" w:type="dxa"/>
            <w:hideMark/>
          </w:tcPr>
          <w:p w14:paraId="2A4AB2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B69B22" w14:textId="77777777" w:rsidR="005A63DE" w:rsidRPr="006B1023" w:rsidRDefault="005A63DE" w:rsidP="005A63DE">
            <w:pPr>
              <w:spacing w:after="0" w:line="252" w:lineRule="auto"/>
              <w:jc w:val="center"/>
              <w:rPr>
                <w:b/>
                <w:bCs/>
                <w:sz w:val="20"/>
                <w:szCs w:val="20"/>
              </w:rPr>
            </w:pPr>
            <w:r w:rsidRPr="006B1023">
              <w:rPr>
                <w:b/>
                <w:bCs/>
                <w:sz w:val="20"/>
                <w:szCs w:val="20"/>
              </w:rPr>
              <w:t>26.6%</w:t>
            </w:r>
          </w:p>
        </w:tc>
        <w:tc>
          <w:tcPr>
            <w:tcW w:w="1350" w:type="dxa"/>
            <w:hideMark/>
          </w:tcPr>
          <w:p w14:paraId="0E6A158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6C7F1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F96C31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F9DCD0B" w14:textId="77777777" w:rsidTr="005A63DE">
        <w:trPr>
          <w:trHeight w:val="20"/>
        </w:trPr>
        <w:tc>
          <w:tcPr>
            <w:tcW w:w="0" w:type="auto"/>
            <w:vMerge/>
            <w:hideMark/>
          </w:tcPr>
          <w:p w14:paraId="63A3C693" w14:textId="77777777" w:rsidR="005A63DE" w:rsidRPr="006B1023" w:rsidRDefault="005A63DE" w:rsidP="005A63DE">
            <w:pPr>
              <w:spacing w:after="0"/>
              <w:rPr>
                <w:rFonts w:eastAsia="Calibri"/>
                <w:sz w:val="20"/>
                <w:szCs w:val="20"/>
              </w:rPr>
            </w:pPr>
          </w:p>
        </w:tc>
        <w:tc>
          <w:tcPr>
            <w:tcW w:w="0" w:type="auto"/>
            <w:vMerge/>
            <w:hideMark/>
          </w:tcPr>
          <w:p w14:paraId="1D05ECEA" w14:textId="77777777" w:rsidR="005A63DE" w:rsidRPr="006B1023" w:rsidRDefault="005A63DE" w:rsidP="005A63DE">
            <w:pPr>
              <w:spacing w:after="0"/>
              <w:rPr>
                <w:rFonts w:eastAsia="Calibri"/>
                <w:sz w:val="20"/>
                <w:szCs w:val="20"/>
              </w:rPr>
            </w:pPr>
          </w:p>
        </w:tc>
        <w:tc>
          <w:tcPr>
            <w:tcW w:w="0" w:type="auto"/>
            <w:vMerge/>
            <w:hideMark/>
          </w:tcPr>
          <w:p w14:paraId="075E9BFC" w14:textId="77777777" w:rsidR="005A63DE" w:rsidRPr="006B1023" w:rsidRDefault="005A63DE" w:rsidP="005A63DE">
            <w:pPr>
              <w:spacing w:after="0"/>
              <w:rPr>
                <w:rFonts w:eastAsia="Calibri"/>
                <w:sz w:val="20"/>
                <w:szCs w:val="20"/>
              </w:rPr>
            </w:pPr>
          </w:p>
        </w:tc>
        <w:tc>
          <w:tcPr>
            <w:tcW w:w="1179" w:type="dxa"/>
            <w:hideMark/>
          </w:tcPr>
          <w:p w14:paraId="5392D74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58C81B" w14:textId="77777777" w:rsidR="005A63DE" w:rsidRPr="006B1023" w:rsidRDefault="005A63DE" w:rsidP="005A63DE">
            <w:pPr>
              <w:spacing w:after="0" w:line="252" w:lineRule="auto"/>
              <w:jc w:val="center"/>
              <w:rPr>
                <w:b/>
                <w:bCs/>
                <w:sz w:val="20"/>
                <w:szCs w:val="20"/>
              </w:rPr>
            </w:pPr>
            <w:r w:rsidRPr="006B1023">
              <w:rPr>
                <w:b/>
                <w:bCs/>
                <w:sz w:val="20"/>
                <w:szCs w:val="20"/>
              </w:rPr>
              <w:t>27.9%</w:t>
            </w:r>
          </w:p>
        </w:tc>
        <w:tc>
          <w:tcPr>
            <w:tcW w:w="1350" w:type="dxa"/>
            <w:hideMark/>
          </w:tcPr>
          <w:p w14:paraId="40019870"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1841D85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115E27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D5387A9" w14:textId="77777777" w:rsidTr="005A63DE">
        <w:trPr>
          <w:trHeight w:val="20"/>
        </w:trPr>
        <w:tc>
          <w:tcPr>
            <w:tcW w:w="0" w:type="auto"/>
            <w:vMerge/>
            <w:hideMark/>
          </w:tcPr>
          <w:p w14:paraId="53CFE25B" w14:textId="77777777" w:rsidR="005A63DE" w:rsidRPr="006B1023" w:rsidRDefault="005A63DE" w:rsidP="005A63DE">
            <w:pPr>
              <w:spacing w:after="0"/>
              <w:rPr>
                <w:rFonts w:eastAsia="Calibri"/>
                <w:sz w:val="20"/>
                <w:szCs w:val="20"/>
              </w:rPr>
            </w:pPr>
          </w:p>
        </w:tc>
        <w:tc>
          <w:tcPr>
            <w:tcW w:w="0" w:type="auto"/>
            <w:vMerge/>
            <w:hideMark/>
          </w:tcPr>
          <w:p w14:paraId="692BA236" w14:textId="77777777" w:rsidR="005A63DE" w:rsidRPr="006B1023" w:rsidRDefault="005A63DE" w:rsidP="005A63DE">
            <w:pPr>
              <w:spacing w:after="0"/>
              <w:rPr>
                <w:rFonts w:eastAsia="Calibri"/>
                <w:sz w:val="20"/>
                <w:szCs w:val="20"/>
              </w:rPr>
            </w:pPr>
          </w:p>
        </w:tc>
        <w:tc>
          <w:tcPr>
            <w:tcW w:w="0" w:type="auto"/>
            <w:vMerge/>
            <w:hideMark/>
          </w:tcPr>
          <w:p w14:paraId="49FAD3B3" w14:textId="77777777" w:rsidR="005A63DE" w:rsidRPr="006B1023" w:rsidRDefault="005A63DE" w:rsidP="005A63DE">
            <w:pPr>
              <w:spacing w:after="0"/>
              <w:rPr>
                <w:rFonts w:eastAsia="Calibri"/>
                <w:sz w:val="20"/>
                <w:szCs w:val="20"/>
              </w:rPr>
            </w:pPr>
          </w:p>
        </w:tc>
        <w:tc>
          <w:tcPr>
            <w:tcW w:w="1179" w:type="dxa"/>
            <w:hideMark/>
          </w:tcPr>
          <w:p w14:paraId="36984AF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B802CB7" w14:textId="77777777" w:rsidR="005A63DE" w:rsidRPr="006B1023" w:rsidRDefault="005A63DE" w:rsidP="005A63DE">
            <w:pPr>
              <w:spacing w:after="0" w:line="252" w:lineRule="auto"/>
              <w:jc w:val="center"/>
              <w:rPr>
                <w:b/>
                <w:bCs/>
                <w:sz w:val="20"/>
                <w:szCs w:val="20"/>
              </w:rPr>
            </w:pPr>
            <w:r w:rsidRPr="006B1023">
              <w:rPr>
                <w:b/>
                <w:bCs/>
                <w:sz w:val="20"/>
                <w:szCs w:val="20"/>
              </w:rPr>
              <w:t>30.19%</w:t>
            </w:r>
          </w:p>
        </w:tc>
        <w:tc>
          <w:tcPr>
            <w:tcW w:w="1350" w:type="dxa"/>
            <w:hideMark/>
          </w:tcPr>
          <w:p w14:paraId="4F401330"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682D06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6AFC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DC043A" w14:textId="77777777" w:rsidTr="005A63DE">
        <w:trPr>
          <w:trHeight w:val="20"/>
        </w:trPr>
        <w:tc>
          <w:tcPr>
            <w:tcW w:w="0" w:type="auto"/>
            <w:vMerge/>
            <w:hideMark/>
          </w:tcPr>
          <w:p w14:paraId="0888468C" w14:textId="77777777" w:rsidR="005A63DE" w:rsidRPr="006B1023" w:rsidRDefault="005A63DE" w:rsidP="005A63DE">
            <w:pPr>
              <w:spacing w:after="0"/>
              <w:rPr>
                <w:rFonts w:eastAsia="Calibri"/>
                <w:sz w:val="20"/>
                <w:szCs w:val="20"/>
              </w:rPr>
            </w:pPr>
          </w:p>
        </w:tc>
        <w:tc>
          <w:tcPr>
            <w:tcW w:w="0" w:type="auto"/>
            <w:vMerge/>
            <w:hideMark/>
          </w:tcPr>
          <w:p w14:paraId="6F072EEA" w14:textId="77777777" w:rsidR="005A63DE" w:rsidRPr="006B1023" w:rsidRDefault="005A63DE" w:rsidP="005A63DE">
            <w:pPr>
              <w:spacing w:after="0"/>
              <w:rPr>
                <w:rFonts w:eastAsia="Calibri"/>
                <w:sz w:val="20"/>
                <w:szCs w:val="20"/>
              </w:rPr>
            </w:pPr>
          </w:p>
        </w:tc>
        <w:tc>
          <w:tcPr>
            <w:tcW w:w="0" w:type="auto"/>
            <w:vMerge/>
            <w:hideMark/>
          </w:tcPr>
          <w:p w14:paraId="019FC0D8" w14:textId="77777777" w:rsidR="005A63DE" w:rsidRPr="006B1023" w:rsidRDefault="005A63DE" w:rsidP="005A63DE">
            <w:pPr>
              <w:spacing w:after="0"/>
              <w:rPr>
                <w:rFonts w:eastAsia="Calibri"/>
                <w:sz w:val="20"/>
                <w:szCs w:val="20"/>
              </w:rPr>
            </w:pPr>
          </w:p>
        </w:tc>
        <w:tc>
          <w:tcPr>
            <w:tcW w:w="1179" w:type="dxa"/>
            <w:hideMark/>
          </w:tcPr>
          <w:p w14:paraId="68B5DF6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496B4F" w14:textId="77777777" w:rsidR="005A63DE" w:rsidRPr="006B1023" w:rsidRDefault="005A63DE" w:rsidP="005A63DE">
            <w:pPr>
              <w:spacing w:after="0" w:line="252" w:lineRule="auto"/>
              <w:jc w:val="center"/>
              <w:rPr>
                <w:b/>
                <w:bCs/>
                <w:sz w:val="20"/>
                <w:szCs w:val="20"/>
              </w:rPr>
            </w:pPr>
            <w:r w:rsidRPr="006B1023">
              <w:rPr>
                <w:b/>
                <w:bCs/>
                <w:sz w:val="20"/>
                <w:szCs w:val="20"/>
              </w:rPr>
              <w:t>30.84%</w:t>
            </w:r>
          </w:p>
        </w:tc>
        <w:tc>
          <w:tcPr>
            <w:tcW w:w="1350" w:type="dxa"/>
            <w:hideMark/>
          </w:tcPr>
          <w:p w14:paraId="2FA68DAB"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395960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9CAF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D7670" w14:textId="77777777" w:rsidTr="005A63DE">
        <w:trPr>
          <w:trHeight w:val="20"/>
        </w:trPr>
        <w:tc>
          <w:tcPr>
            <w:tcW w:w="0" w:type="auto"/>
            <w:vMerge/>
            <w:hideMark/>
          </w:tcPr>
          <w:p w14:paraId="0B9AFC24" w14:textId="77777777" w:rsidR="005A63DE" w:rsidRPr="006B1023" w:rsidRDefault="005A63DE" w:rsidP="005A63DE">
            <w:pPr>
              <w:spacing w:after="0"/>
              <w:rPr>
                <w:rFonts w:eastAsia="Calibri"/>
                <w:sz w:val="20"/>
                <w:szCs w:val="20"/>
              </w:rPr>
            </w:pPr>
          </w:p>
        </w:tc>
        <w:tc>
          <w:tcPr>
            <w:tcW w:w="0" w:type="auto"/>
            <w:vMerge/>
            <w:hideMark/>
          </w:tcPr>
          <w:p w14:paraId="53C7A71A" w14:textId="77777777" w:rsidR="005A63DE" w:rsidRPr="006B1023" w:rsidRDefault="005A63DE" w:rsidP="005A63DE">
            <w:pPr>
              <w:spacing w:after="0"/>
              <w:rPr>
                <w:rFonts w:eastAsia="Calibri"/>
                <w:sz w:val="20"/>
                <w:szCs w:val="20"/>
              </w:rPr>
            </w:pPr>
          </w:p>
        </w:tc>
        <w:tc>
          <w:tcPr>
            <w:tcW w:w="0" w:type="auto"/>
            <w:vMerge/>
            <w:hideMark/>
          </w:tcPr>
          <w:p w14:paraId="2D6268DD" w14:textId="77777777" w:rsidR="005A63DE" w:rsidRPr="006B1023" w:rsidRDefault="005A63DE" w:rsidP="005A63DE">
            <w:pPr>
              <w:spacing w:after="0"/>
              <w:rPr>
                <w:rFonts w:eastAsia="Calibri"/>
                <w:sz w:val="20"/>
                <w:szCs w:val="20"/>
              </w:rPr>
            </w:pPr>
          </w:p>
        </w:tc>
        <w:tc>
          <w:tcPr>
            <w:tcW w:w="1179" w:type="dxa"/>
            <w:hideMark/>
          </w:tcPr>
          <w:p w14:paraId="335DA6A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ACF0945"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63A3632C"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E2077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E8CFF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B8B4410" w14:textId="77777777" w:rsidTr="005A63DE">
        <w:trPr>
          <w:trHeight w:val="20"/>
        </w:trPr>
        <w:tc>
          <w:tcPr>
            <w:tcW w:w="0" w:type="auto"/>
            <w:vMerge/>
            <w:hideMark/>
          </w:tcPr>
          <w:p w14:paraId="352596DB" w14:textId="77777777" w:rsidR="005A63DE" w:rsidRPr="006B1023" w:rsidRDefault="005A63DE" w:rsidP="005A63DE">
            <w:pPr>
              <w:spacing w:after="0"/>
              <w:rPr>
                <w:rFonts w:eastAsia="Calibri"/>
                <w:sz w:val="20"/>
                <w:szCs w:val="20"/>
              </w:rPr>
            </w:pPr>
          </w:p>
        </w:tc>
        <w:tc>
          <w:tcPr>
            <w:tcW w:w="0" w:type="auto"/>
            <w:vMerge/>
            <w:hideMark/>
          </w:tcPr>
          <w:p w14:paraId="7E19262C" w14:textId="77777777" w:rsidR="005A63DE" w:rsidRPr="006B1023" w:rsidRDefault="005A63DE" w:rsidP="005A63DE">
            <w:pPr>
              <w:spacing w:after="0"/>
              <w:rPr>
                <w:rFonts w:eastAsia="Calibri"/>
                <w:sz w:val="20"/>
                <w:szCs w:val="20"/>
              </w:rPr>
            </w:pPr>
          </w:p>
        </w:tc>
        <w:tc>
          <w:tcPr>
            <w:tcW w:w="0" w:type="auto"/>
            <w:vMerge/>
            <w:hideMark/>
          </w:tcPr>
          <w:p w14:paraId="25DA654A" w14:textId="77777777" w:rsidR="005A63DE" w:rsidRPr="006B1023" w:rsidRDefault="005A63DE" w:rsidP="005A63DE">
            <w:pPr>
              <w:spacing w:after="0"/>
              <w:rPr>
                <w:rFonts w:eastAsia="Calibri"/>
                <w:sz w:val="20"/>
                <w:szCs w:val="20"/>
              </w:rPr>
            </w:pPr>
          </w:p>
        </w:tc>
        <w:tc>
          <w:tcPr>
            <w:tcW w:w="1179" w:type="dxa"/>
            <w:hideMark/>
          </w:tcPr>
          <w:p w14:paraId="466C92B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4621BE" w14:textId="77777777" w:rsidR="005A63DE" w:rsidRPr="006B1023" w:rsidRDefault="005A63DE" w:rsidP="005A63DE">
            <w:pPr>
              <w:spacing w:after="0" w:line="252" w:lineRule="auto"/>
              <w:jc w:val="center"/>
              <w:rPr>
                <w:b/>
                <w:bCs/>
                <w:sz w:val="20"/>
                <w:szCs w:val="20"/>
              </w:rPr>
            </w:pPr>
            <w:r w:rsidRPr="006B1023">
              <w:rPr>
                <w:b/>
                <w:bCs/>
                <w:sz w:val="20"/>
                <w:szCs w:val="20"/>
              </w:rPr>
              <w:t>34.96%</w:t>
            </w:r>
          </w:p>
        </w:tc>
        <w:tc>
          <w:tcPr>
            <w:tcW w:w="1350" w:type="dxa"/>
            <w:hideMark/>
          </w:tcPr>
          <w:p w14:paraId="738961FE"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88143A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20D83F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73B7B3" w14:textId="77777777" w:rsidTr="005A63DE">
        <w:trPr>
          <w:trHeight w:val="20"/>
        </w:trPr>
        <w:tc>
          <w:tcPr>
            <w:tcW w:w="0" w:type="auto"/>
            <w:vMerge/>
            <w:hideMark/>
          </w:tcPr>
          <w:p w14:paraId="18BEE44B" w14:textId="77777777" w:rsidR="005A63DE" w:rsidRPr="006B1023" w:rsidRDefault="005A63DE" w:rsidP="005A63DE">
            <w:pPr>
              <w:spacing w:after="0"/>
              <w:rPr>
                <w:rFonts w:eastAsia="Calibri"/>
                <w:sz w:val="20"/>
                <w:szCs w:val="20"/>
              </w:rPr>
            </w:pPr>
          </w:p>
        </w:tc>
        <w:tc>
          <w:tcPr>
            <w:tcW w:w="0" w:type="auto"/>
            <w:vMerge/>
            <w:hideMark/>
          </w:tcPr>
          <w:p w14:paraId="6E48D9D9" w14:textId="77777777" w:rsidR="005A63DE" w:rsidRPr="006B1023" w:rsidRDefault="005A63DE" w:rsidP="005A63DE">
            <w:pPr>
              <w:spacing w:after="0"/>
              <w:rPr>
                <w:rFonts w:eastAsia="Calibri"/>
                <w:sz w:val="20"/>
                <w:szCs w:val="20"/>
              </w:rPr>
            </w:pPr>
          </w:p>
        </w:tc>
        <w:tc>
          <w:tcPr>
            <w:tcW w:w="0" w:type="auto"/>
            <w:vMerge/>
            <w:hideMark/>
          </w:tcPr>
          <w:p w14:paraId="7BDA5A68" w14:textId="77777777" w:rsidR="005A63DE" w:rsidRPr="006B1023" w:rsidRDefault="005A63DE" w:rsidP="005A63DE">
            <w:pPr>
              <w:spacing w:after="0"/>
              <w:rPr>
                <w:rFonts w:eastAsia="Calibri"/>
                <w:sz w:val="20"/>
                <w:szCs w:val="20"/>
              </w:rPr>
            </w:pPr>
          </w:p>
        </w:tc>
        <w:tc>
          <w:tcPr>
            <w:tcW w:w="1179" w:type="dxa"/>
            <w:hideMark/>
          </w:tcPr>
          <w:p w14:paraId="02CB3C4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9D4F478"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09B376A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DC24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7C02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244B85C" w14:textId="77777777" w:rsidTr="005A63DE">
        <w:trPr>
          <w:trHeight w:val="20"/>
        </w:trPr>
        <w:tc>
          <w:tcPr>
            <w:tcW w:w="1039" w:type="dxa"/>
            <w:vMerge w:val="restart"/>
            <w:hideMark/>
          </w:tcPr>
          <w:p w14:paraId="0E5B28EB" w14:textId="77777777" w:rsidR="005A63DE" w:rsidRPr="006B1023" w:rsidRDefault="005A63DE" w:rsidP="005A63DE">
            <w:pPr>
              <w:spacing w:after="0" w:line="252" w:lineRule="auto"/>
              <w:jc w:val="center"/>
              <w:rPr>
                <w:sz w:val="20"/>
                <w:szCs w:val="20"/>
              </w:rPr>
            </w:pPr>
            <w:r w:rsidRPr="006B1023">
              <w:rPr>
                <w:sz w:val="20"/>
                <w:szCs w:val="20"/>
              </w:rPr>
              <w:t>8</w:t>
            </w:r>
          </w:p>
        </w:tc>
        <w:tc>
          <w:tcPr>
            <w:tcW w:w="1386" w:type="dxa"/>
            <w:vMerge w:val="restart"/>
            <w:hideMark/>
          </w:tcPr>
          <w:p w14:paraId="5A3D7F82"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04518AA7"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4740D5C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D55F41C" w14:textId="77777777" w:rsidR="005A63DE" w:rsidRPr="006B1023" w:rsidRDefault="005A63DE" w:rsidP="005A63DE">
            <w:pPr>
              <w:spacing w:after="0" w:line="252" w:lineRule="auto"/>
              <w:jc w:val="center"/>
              <w:rPr>
                <w:b/>
                <w:bCs/>
                <w:sz w:val="20"/>
                <w:szCs w:val="20"/>
              </w:rPr>
            </w:pPr>
            <w:r w:rsidRPr="006B1023">
              <w:rPr>
                <w:b/>
                <w:bCs/>
                <w:sz w:val="20"/>
                <w:szCs w:val="20"/>
              </w:rPr>
              <w:t>11.31%</w:t>
            </w:r>
          </w:p>
        </w:tc>
        <w:tc>
          <w:tcPr>
            <w:tcW w:w="1350" w:type="dxa"/>
            <w:hideMark/>
          </w:tcPr>
          <w:p w14:paraId="05828E39"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C96CF1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093698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0F3BBC" w14:textId="77777777" w:rsidTr="005A63DE">
        <w:trPr>
          <w:trHeight w:val="20"/>
        </w:trPr>
        <w:tc>
          <w:tcPr>
            <w:tcW w:w="0" w:type="auto"/>
            <w:vMerge/>
            <w:hideMark/>
          </w:tcPr>
          <w:p w14:paraId="51618A78" w14:textId="77777777" w:rsidR="005A63DE" w:rsidRPr="006B1023" w:rsidRDefault="005A63DE" w:rsidP="005A63DE">
            <w:pPr>
              <w:spacing w:after="0"/>
              <w:rPr>
                <w:rFonts w:eastAsia="Calibri"/>
                <w:sz w:val="20"/>
                <w:szCs w:val="20"/>
              </w:rPr>
            </w:pPr>
          </w:p>
        </w:tc>
        <w:tc>
          <w:tcPr>
            <w:tcW w:w="0" w:type="auto"/>
            <w:vMerge/>
            <w:hideMark/>
          </w:tcPr>
          <w:p w14:paraId="260A10E9" w14:textId="77777777" w:rsidR="005A63DE" w:rsidRPr="006B1023" w:rsidRDefault="005A63DE" w:rsidP="005A63DE">
            <w:pPr>
              <w:spacing w:after="0"/>
              <w:rPr>
                <w:rFonts w:eastAsia="Calibri"/>
                <w:sz w:val="20"/>
                <w:szCs w:val="20"/>
              </w:rPr>
            </w:pPr>
          </w:p>
        </w:tc>
        <w:tc>
          <w:tcPr>
            <w:tcW w:w="0" w:type="auto"/>
            <w:vMerge/>
            <w:hideMark/>
          </w:tcPr>
          <w:p w14:paraId="6B378306" w14:textId="77777777" w:rsidR="005A63DE" w:rsidRPr="006B1023" w:rsidRDefault="005A63DE" w:rsidP="005A63DE">
            <w:pPr>
              <w:spacing w:after="0"/>
              <w:rPr>
                <w:rFonts w:eastAsia="Calibri"/>
                <w:sz w:val="20"/>
                <w:szCs w:val="20"/>
              </w:rPr>
            </w:pPr>
          </w:p>
        </w:tc>
        <w:tc>
          <w:tcPr>
            <w:tcW w:w="1179" w:type="dxa"/>
            <w:hideMark/>
          </w:tcPr>
          <w:p w14:paraId="4BAA68D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3854DC8" w14:textId="77777777" w:rsidR="005A63DE" w:rsidRPr="006B1023" w:rsidRDefault="005A63DE" w:rsidP="005A63DE">
            <w:pPr>
              <w:spacing w:after="0" w:line="252" w:lineRule="auto"/>
              <w:jc w:val="center"/>
              <w:rPr>
                <w:b/>
                <w:bCs/>
                <w:sz w:val="20"/>
                <w:szCs w:val="20"/>
              </w:rPr>
            </w:pPr>
            <w:r w:rsidRPr="006B1023">
              <w:rPr>
                <w:b/>
                <w:bCs/>
                <w:sz w:val="20"/>
                <w:szCs w:val="20"/>
              </w:rPr>
              <w:t>11.9%</w:t>
            </w:r>
          </w:p>
        </w:tc>
        <w:tc>
          <w:tcPr>
            <w:tcW w:w="1350" w:type="dxa"/>
            <w:hideMark/>
          </w:tcPr>
          <w:p w14:paraId="0C05E2A7"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58D4D0D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5CE6C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08A5A0F" w14:textId="77777777" w:rsidTr="005A63DE">
        <w:trPr>
          <w:trHeight w:val="20"/>
        </w:trPr>
        <w:tc>
          <w:tcPr>
            <w:tcW w:w="0" w:type="auto"/>
            <w:vMerge/>
            <w:hideMark/>
          </w:tcPr>
          <w:p w14:paraId="5D737F79" w14:textId="77777777" w:rsidR="005A63DE" w:rsidRPr="006B1023" w:rsidRDefault="005A63DE" w:rsidP="005A63DE">
            <w:pPr>
              <w:spacing w:after="0"/>
              <w:rPr>
                <w:rFonts w:eastAsia="Calibri"/>
                <w:sz w:val="20"/>
                <w:szCs w:val="20"/>
              </w:rPr>
            </w:pPr>
          </w:p>
        </w:tc>
        <w:tc>
          <w:tcPr>
            <w:tcW w:w="0" w:type="auto"/>
            <w:vMerge/>
            <w:hideMark/>
          </w:tcPr>
          <w:p w14:paraId="32EE3F8A" w14:textId="77777777" w:rsidR="005A63DE" w:rsidRPr="006B1023" w:rsidRDefault="005A63DE" w:rsidP="005A63DE">
            <w:pPr>
              <w:spacing w:after="0"/>
              <w:rPr>
                <w:rFonts w:eastAsia="Calibri"/>
                <w:sz w:val="20"/>
                <w:szCs w:val="20"/>
              </w:rPr>
            </w:pPr>
          </w:p>
        </w:tc>
        <w:tc>
          <w:tcPr>
            <w:tcW w:w="0" w:type="auto"/>
            <w:vMerge/>
            <w:hideMark/>
          </w:tcPr>
          <w:p w14:paraId="79087143" w14:textId="77777777" w:rsidR="005A63DE" w:rsidRPr="006B1023" w:rsidRDefault="005A63DE" w:rsidP="005A63DE">
            <w:pPr>
              <w:spacing w:after="0"/>
              <w:rPr>
                <w:rFonts w:eastAsia="Calibri"/>
                <w:sz w:val="20"/>
                <w:szCs w:val="20"/>
              </w:rPr>
            </w:pPr>
          </w:p>
        </w:tc>
        <w:tc>
          <w:tcPr>
            <w:tcW w:w="1179" w:type="dxa"/>
            <w:hideMark/>
          </w:tcPr>
          <w:p w14:paraId="53EE19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4C1E57"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3334EB3D"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03151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202DD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34BCD72" w14:textId="77777777" w:rsidTr="005A63DE">
        <w:trPr>
          <w:trHeight w:val="20"/>
        </w:trPr>
        <w:tc>
          <w:tcPr>
            <w:tcW w:w="0" w:type="auto"/>
            <w:vMerge/>
            <w:hideMark/>
          </w:tcPr>
          <w:p w14:paraId="76ADAE96" w14:textId="77777777" w:rsidR="005A63DE" w:rsidRPr="006B1023" w:rsidRDefault="005A63DE" w:rsidP="005A63DE">
            <w:pPr>
              <w:spacing w:after="0"/>
              <w:rPr>
                <w:rFonts w:eastAsia="Calibri"/>
                <w:sz w:val="20"/>
                <w:szCs w:val="20"/>
              </w:rPr>
            </w:pPr>
          </w:p>
        </w:tc>
        <w:tc>
          <w:tcPr>
            <w:tcW w:w="0" w:type="auto"/>
            <w:vMerge/>
            <w:hideMark/>
          </w:tcPr>
          <w:p w14:paraId="000FB917" w14:textId="77777777" w:rsidR="005A63DE" w:rsidRPr="006B1023" w:rsidRDefault="005A63DE" w:rsidP="005A63DE">
            <w:pPr>
              <w:spacing w:after="0"/>
              <w:rPr>
                <w:rFonts w:eastAsia="Calibri"/>
                <w:sz w:val="20"/>
                <w:szCs w:val="20"/>
              </w:rPr>
            </w:pPr>
          </w:p>
        </w:tc>
        <w:tc>
          <w:tcPr>
            <w:tcW w:w="0" w:type="auto"/>
            <w:vMerge/>
            <w:hideMark/>
          </w:tcPr>
          <w:p w14:paraId="763C5FEC" w14:textId="77777777" w:rsidR="005A63DE" w:rsidRPr="006B1023" w:rsidRDefault="005A63DE" w:rsidP="005A63DE">
            <w:pPr>
              <w:spacing w:after="0"/>
              <w:rPr>
                <w:rFonts w:eastAsia="Calibri"/>
                <w:sz w:val="20"/>
                <w:szCs w:val="20"/>
              </w:rPr>
            </w:pPr>
          </w:p>
        </w:tc>
        <w:tc>
          <w:tcPr>
            <w:tcW w:w="1179" w:type="dxa"/>
            <w:hideMark/>
          </w:tcPr>
          <w:p w14:paraId="0538E64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E64D76" w14:textId="77777777" w:rsidR="005A63DE" w:rsidRPr="006B1023" w:rsidRDefault="005A63DE" w:rsidP="005A63DE">
            <w:pPr>
              <w:spacing w:after="0" w:line="252" w:lineRule="auto"/>
              <w:jc w:val="center"/>
              <w:rPr>
                <w:b/>
                <w:bCs/>
                <w:sz w:val="20"/>
                <w:szCs w:val="20"/>
              </w:rPr>
            </w:pPr>
            <w:r w:rsidRPr="006B1023">
              <w:rPr>
                <w:b/>
                <w:bCs/>
                <w:sz w:val="20"/>
                <w:szCs w:val="20"/>
              </w:rPr>
              <w:t>18.0%</w:t>
            </w:r>
          </w:p>
        </w:tc>
        <w:tc>
          <w:tcPr>
            <w:tcW w:w="1350" w:type="dxa"/>
            <w:hideMark/>
          </w:tcPr>
          <w:p w14:paraId="08369FC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29B7A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1B9E32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E0B7DB3" w14:textId="77777777" w:rsidTr="005A63DE">
        <w:trPr>
          <w:trHeight w:val="20"/>
        </w:trPr>
        <w:tc>
          <w:tcPr>
            <w:tcW w:w="0" w:type="auto"/>
            <w:vMerge/>
            <w:hideMark/>
          </w:tcPr>
          <w:p w14:paraId="2E156170" w14:textId="77777777" w:rsidR="005A63DE" w:rsidRPr="006B1023" w:rsidRDefault="005A63DE" w:rsidP="005A63DE">
            <w:pPr>
              <w:spacing w:after="0"/>
              <w:rPr>
                <w:rFonts w:eastAsia="Calibri"/>
                <w:sz w:val="20"/>
                <w:szCs w:val="20"/>
              </w:rPr>
            </w:pPr>
          </w:p>
        </w:tc>
        <w:tc>
          <w:tcPr>
            <w:tcW w:w="0" w:type="auto"/>
            <w:vMerge/>
            <w:hideMark/>
          </w:tcPr>
          <w:p w14:paraId="0547C30F" w14:textId="77777777" w:rsidR="005A63DE" w:rsidRPr="006B1023" w:rsidRDefault="005A63DE" w:rsidP="005A63DE">
            <w:pPr>
              <w:spacing w:after="0"/>
              <w:rPr>
                <w:rFonts w:eastAsia="Calibri"/>
                <w:sz w:val="20"/>
                <w:szCs w:val="20"/>
              </w:rPr>
            </w:pPr>
          </w:p>
        </w:tc>
        <w:tc>
          <w:tcPr>
            <w:tcW w:w="0" w:type="auto"/>
            <w:vMerge/>
            <w:hideMark/>
          </w:tcPr>
          <w:p w14:paraId="2D12C0DC" w14:textId="77777777" w:rsidR="005A63DE" w:rsidRPr="006B1023" w:rsidRDefault="005A63DE" w:rsidP="005A63DE">
            <w:pPr>
              <w:spacing w:after="0"/>
              <w:rPr>
                <w:rFonts w:eastAsia="Calibri"/>
                <w:sz w:val="20"/>
                <w:szCs w:val="20"/>
              </w:rPr>
            </w:pPr>
          </w:p>
        </w:tc>
        <w:tc>
          <w:tcPr>
            <w:tcW w:w="1179" w:type="dxa"/>
            <w:hideMark/>
          </w:tcPr>
          <w:p w14:paraId="437D8A6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340430" w14:textId="77777777" w:rsidR="005A63DE" w:rsidRPr="006B1023" w:rsidRDefault="005A63DE" w:rsidP="005A63DE">
            <w:pPr>
              <w:spacing w:after="0" w:line="252" w:lineRule="auto"/>
              <w:jc w:val="center"/>
              <w:rPr>
                <w:b/>
                <w:bCs/>
                <w:sz w:val="20"/>
                <w:szCs w:val="20"/>
              </w:rPr>
            </w:pPr>
            <w:r w:rsidRPr="006B1023">
              <w:rPr>
                <w:b/>
                <w:bCs/>
                <w:sz w:val="20"/>
                <w:szCs w:val="20"/>
              </w:rPr>
              <w:t>11.89%</w:t>
            </w:r>
          </w:p>
        </w:tc>
        <w:tc>
          <w:tcPr>
            <w:tcW w:w="1350" w:type="dxa"/>
            <w:hideMark/>
          </w:tcPr>
          <w:p w14:paraId="60916CB1"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603B88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CB51B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F2A0B8" w14:textId="77777777" w:rsidTr="005A63DE">
        <w:trPr>
          <w:trHeight w:val="20"/>
        </w:trPr>
        <w:tc>
          <w:tcPr>
            <w:tcW w:w="0" w:type="auto"/>
            <w:vMerge/>
            <w:hideMark/>
          </w:tcPr>
          <w:p w14:paraId="49E22527" w14:textId="77777777" w:rsidR="005A63DE" w:rsidRPr="006B1023" w:rsidRDefault="005A63DE" w:rsidP="005A63DE">
            <w:pPr>
              <w:spacing w:after="0"/>
              <w:rPr>
                <w:rFonts w:eastAsia="Calibri"/>
                <w:sz w:val="20"/>
                <w:szCs w:val="20"/>
              </w:rPr>
            </w:pPr>
          </w:p>
        </w:tc>
        <w:tc>
          <w:tcPr>
            <w:tcW w:w="0" w:type="auto"/>
            <w:vMerge/>
            <w:hideMark/>
          </w:tcPr>
          <w:p w14:paraId="03B81D04" w14:textId="77777777" w:rsidR="005A63DE" w:rsidRPr="006B1023" w:rsidRDefault="005A63DE" w:rsidP="005A63DE">
            <w:pPr>
              <w:spacing w:after="0"/>
              <w:rPr>
                <w:rFonts w:eastAsia="Calibri"/>
                <w:sz w:val="20"/>
                <w:szCs w:val="20"/>
              </w:rPr>
            </w:pPr>
          </w:p>
        </w:tc>
        <w:tc>
          <w:tcPr>
            <w:tcW w:w="0" w:type="auto"/>
            <w:vMerge/>
            <w:hideMark/>
          </w:tcPr>
          <w:p w14:paraId="493DDFBF" w14:textId="77777777" w:rsidR="005A63DE" w:rsidRPr="006B1023" w:rsidRDefault="005A63DE" w:rsidP="005A63DE">
            <w:pPr>
              <w:spacing w:after="0"/>
              <w:rPr>
                <w:rFonts w:eastAsia="Calibri"/>
                <w:sz w:val="20"/>
                <w:szCs w:val="20"/>
              </w:rPr>
            </w:pPr>
          </w:p>
        </w:tc>
        <w:tc>
          <w:tcPr>
            <w:tcW w:w="1179" w:type="dxa"/>
            <w:hideMark/>
          </w:tcPr>
          <w:p w14:paraId="65BD6C3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EEC6A6B" w14:textId="77777777" w:rsidR="005A63DE" w:rsidRPr="006B1023" w:rsidRDefault="005A63DE" w:rsidP="005A63DE">
            <w:pPr>
              <w:spacing w:after="0" w:line="252" w:lineRule="auto"/>
              <w:jc w:val="center"/>
              <w:rPr>
                <w:b/>
                <w:bCs/>
                <w:sz w:val="20"/>
                <w:szCs w:val="20"/>
              </w:rPr>
            </w:pPr>
            <w:r w:rsidRPr="006B1023">
              <w:rPr>
                <w:b/>
                <w:bCs/>
                <w:sz w:val="20"/>
                <w:szCs w:val="20"/>
              </w:rPr>
              <w:t>12.04%</w:t>
            </w:r>
          </w:p>
        </w:tc>
        <w:tc>
          <w:tcPr>
            <w:tcW w:w="1350" w:type="dxa"/>
            <w:hideMark/>
          </w:tcPr>
          <w:p w14:paraId="3EBB63D0"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35F0ED5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CE071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414EAC7" w14:textId="77777777" w:rsidTr="005A63DE">
        <w:trPr>
          <w:trHeight w:val="20"/>
        </w:trPr>
        <w:tc>
          <w:tcPr>
            <w:tcW w:w="0" w:type="auto"/>
            <w:vMerge/>
            <w:hideMark/>
          </w:tcPr>
          <w:p w14:paraId="6F0CA8DA" w14:textId="77777777" w:rsidR="005A63DE" w:rsidRPr="006B1023" w:rsidRDefault="005A63DE" w:rsidP="005A63DE">
            <w:pPr>
              <w:spacing w:after="0"/>
              <w:rPr>
                <w:rFonts w:eastAsia="Calibri"/>
                <w:sz w:val="20"/>
                <w:szCs w:val="20"/>
              </w:rPr>
            </w:pPr>
          </w:p>
        </w:tc>
        <w:tc>
          <w:tcPr>
            <w:tcW w:w="0" w:type="auto"/>
            <w:vMerge/>
            <w:hideMark/>
          </w:tcPr>
          <w:p w14:paraId="53B6B69E" w14:textId="77777777" w:rsidR="005A63DE" w:rsidRPr="006B1023" w:rsidRDefault="005A63DE" w:rsidP="005A63DE">
            <w:pPr>
              <w:spacing w:after="0"/>
              <w:rPr>
                <w:rFonts w:eastAsia="Calibri"/>
                <w:sz w:val="20"/>
                <w:szCs w:val="20"/>
              </w:rPr>
            </w:pPr>
          </w:p>
        </w:tc>
        <w:tc>
          <w:tcPr>
            <w:tcW w:w="0" w:type="auto"/>
            <w:vMerge/>
            <w:hideMark/>
          </w:tcPr>
          <w:p w14:paraId="2388BC51" w14:textId="77777777" w:rsidR="005A63DE" w:rsidRPr="006B1023" w:rsidRDefault="005A63DE" w:rsidP="005A63DE">
            <w:pPr>
              <w:spacing w:after="0"/>
              <w:rPr>
                <w:rFonts w:eastAsia="Calibri"/>
                <w:sz w:val="20"/>
                <w:szCs w:val="20"/>
              </w:rPr>
            </w:pPr>
          </w:p>
        </w:tc>
        <w:tc>
          <w:tcPr>
            <w:tcW w:w="1179" w:type="dxa"/>
            <w:hideMark/>
          </w:tcPr>
          <w:p w14:paraId="4FAD3F0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456B918" w14:textId="77777777" w:rsidR="005A63DE" w:rsidRPr="006B1023" w:rsidRDefault="005A63DE" w:rsidP="005A63DE">
            <w:pPr>
              <w:spacing w:after="0" w:line="252" w:lineRule="auto"/>
              <w:jc w:val="center"/>
              <w:rPr>
                <w:b/>
                <w:bCs/>
                <w:sz w:val="20"/>
                <w:szCs w:val="20"/>
              </w:rPr>
            </w:pPr>
            <w:r w:rsidRPr="006B1023">
              <w:rPr>
                <w:b/>
                <w:bCs/>
                <w:sz w:val="20"/>
                <w:szCs w:val="20"/>
              </w:rPr>
              <w:t>18.40%</w:t>
            </w:r>
          </w:p>
        </w:tc>
        <w:tc>
          <w:tcPr>
            <w:tcW w:w="1350" w:type="dxa"/>
            <w:hideMark/>
          </w:tcPr>
          <w:p w14:paraId="4E079C3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501DE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3B439A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BA518A" w14:textId="77777777" w:rsidTr="005A63DE">
        <w:trPr>
          <w:trHeight w:val="20"/>
        </w:trPr>
        <w:tc>
          <w:tcPr>
            <w:tcW w:w="0" w:type="auto"/>
            <w:vMerge/>
            <w:hideMark/>
          </w:tcPr>
          <w:p w14:paraId="217F9ABA" w14:textId="77777777" w:rsidR="005A63DE" w:rsidRPr="006B1023" w:rsidRDefault="005A63DE" w:rsidP="005A63DE">
            <w:pPr>
              <w:spacing w:after="0"/>
              <w:rPr>
                <w:rFonts w:eastAsia="Calibri"/>
                <w:sz w:val="20"/>
                <w:szCs w:val="20"/>
              </w:rPr>
            </w:pPr>
          </w:p>
        </w:tc>
        <w:tc>
          <w:tcPr>
            <w:tcW w:w="0" w:type="auto"/>
            <w:vMerge/>
            <w:hideMark/>
          </w:tcPr>
          <w:p w14:paraId="375FA185" w14:textId="77777777" w:rsidR="005A63DE" w:rsidRPr="006B1023" w:rsidRDefault="005A63DE" w:rsidP="005A63DE">
            <w:pPr>
              <w:spacing w:after="0"/>
              <w:rPr>
                <w:rFonts w:eastAsia="Calibri"/>
                <w:sz w:val="20"/>
                <w:szCs w:val="20"/>
              </w:rPr>
            </w:pPr>
          </w:p>
        </w:tc>
        <w:tc>
          <w:tcPr>
            <w:tcW w:w="0" w:type="auto"/>
            <w:vMerge/>
            <w:hideMark/>
          </w:tcPr>
          <w:p w14:paraId="6AC43DE3" w14:textId="77777777" w:rsidR="005A63DE" w:rsidRPr="006B1023" w:rsidRDefault="005A63DE" w:rsidP="005A63DE">
            <w:pPr>
              <w:spacing w:after="0"/>
              <w:rPr>
                <w:rFonts w:eastAsia="Calibri"/>
                <w:sz w:val="20"/>
                <w:szCs w:val="20"/>
              </w:rPr>
            </w:pPr>
          </w:p>
        </w:tc>
        <w:tc>
          <w:tcPr>
            <w:tcW w:w="1179" w:type="dxa"/>
            <w:hideMark/>
          </w:tcPr>
          <w:p w14:paraId="05870DC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2741F6" w14:textId="77777777" w:rsidR="005A63DE" w:rsidRPr="006B1023" w:rsidRDefault="005A63DE" w:rsidP="005A63DE">
            <w:pPr>
              <w:spacing w:after="0" w:line="252" w:lineRule="auto"/>
              <w:jc w:val="center"/>
              <w:rPr>
                <w:b/>
                <w:bCs/>
                <w:sz w:val="20"/>
                <w:szCs w:val="20"/>
              </w:rPr>
            </w:pPr>
            <w:r w:rsidRPr="006B1023">
              <w:rPr>
                <w:b/>
                <w:bCs/>
                <w:sz w:val="20"/>
                <w:szCs w:val="20"/>
              </w:rPr>
              <w:t>19.20% - 20.00%</w:t>
            </w:r>
          </w:p>
        </w:tc>
        <w:tc>
          <w:tcPr>
            <w:tcW w:w="1350" w:type="dxa"/>
            <w:hideMark/>
          </w:tcPr>
          <w:p w14:paraId="621A519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6B8A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596515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F0FFAD" w14:textId="77777777" w:rsidTr="005A63DE">
        <w:trPr>
          <w:trHeight w:val="20"/>
        </w:trPr>
        <w:tc>
          <w:tcPr>
            <w:tcW w:w="0" w:type="auto"/>
            <w:vMerge/>
            <w:hideMark/>
          </w:tcPr>
          <w:p w14:paraId="00D6EF0F" w14:textId="77777777" w:rsidR="005A63DE" w:rsidRPr="006B1023" w:rsidRDefault="005A63DE" w:rsidP="005A63DE">
            <w:pPr>
              <w:spacing w:after="0"/>
              <w:rPr>
                <w:rFonts w:eastAsia="Calibri"/>
                <w:sz w:val="20"/>
                <w:szCs w:val="20"/>
              </w:rPr>
            </w:pPr>
          </w:p>
        </w:tc>
        <w:tc>
          <w:tcPr>
            <w:tcW w:w="0" w:type="auto"/>
            <w:vMerge/>
            <w:hideMark/>
          </w:tcPr>
          <w:p w14:paraId="509DB058" w14:textId="77777777" w:rsidR="005A63DE" w:rsidRPr="006B1023" w:rsidRDefault="005A63DE" w:rsidP="005A63DE">
            <w:pPr>
              <w:spacing w:after="0"/>
              <w:rPr>
                <w:rFonts w:eastAsia="Calibri"/>
                <w:sz w:val="20"/>
                <w:szCs w:val="20"/>
              </w:rPr>
            </w:pPr>
          </w:p>
        </w:tc>
        <w:tc>
          <w:tcPr>
            <w:tcW w:w="981" w:type="dxa"/>
            <w:vMerge w:val="restart"/>
            <w:hideMark/>
          </w:tcPr>
          <w:p w14:paraId="4C830C04"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A70D7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617D30C"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4B083F3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66CE76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AF5775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C850820" w14:textId="77777777" w:rsidTr="005A63DE">
        <w:trPr>
          <w:trHeight w:val="20"/>
        </w:trPr>
        <w:tc>
          <w:tcPr>
            <w:tcW w:w="0" w:type="auto"/>
            <w:vMerge/>
            <w:hideMark/>
          </w:tcPr>
          <w:p w14:paraId="698D8868" w14:textId="77777777" w:rsidR="005A63DE" w:rsidRPr="006B1023" w:rsidRDefault="005A63DE" w:rsidP="005A63DE">
            <w:pPr>
              <w:spacing w:after="0"/>
              <w:rPr>
                <w:rFonts w:eastAsia="Calibri"/>
                <w:sz w:val="20"/>
                <w:szCs w:val="20"/>
              </w:rPr>
            </w:pPr>
          </w:p>
        </w:tc>
        <w:tc>
          <w:tcPr>
            <w:tcW w:w="0" w:type="auto"/>
            <w:vMerge/>
            <w:hideMark/>
          </w:tcPr>
          <w:p w14:paraId="75B6E195" w14:textId="77777777" w:rsidR="005A63DE" w:rsidRPr="006B1023" w:rsidRDefault="005A63DE" w:rsidP="005A63DE">
            <w:pPr>
              <w:spacing w:after="0"/>
              <w:rPr>
                <w:rFonts w:eastAsia="Calibri"/>
                <w:sz w:val="20"/>
                <w:szCs w:val="20"/>
              </w:rPr>
            </w:pPr>
          </w:p>
        </w:tc>
        <w:tc>
          <w:tcPr>
            <w:tcW w:w="0" w:type="auto"/>
            <w:vMerge/>
            <w:hideMark/>
          </w:tcPr>
          <w:p w14:paraId="03F90F3D" w14:textId="77777777" w:rsidR="005A63DE" w:rsidRPr="006B1023" w:rsidRDefault="005A63DE" w:rsidP="005A63DE">
            <w:pPr>
              <w:spacing w:after="0"/>
              <w:rPr>
                <w:rFonts w:eastAsia="Calibri"/>
                <w:sz w:val="20"/>
                <w:szCs w:val="20"/>
              </w:rPr>
            </w:pPr>
          </w:p>
        </w:tc>
        <w:tc>
          <w:tcPr>
            <w:tcW w:w="1179" w:type="dxa"/>
            <w:hideMark/>
          </w:tcPr>
          <w:p w14:paraId="04CA3F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DE9348B" w14:textId="77777777" w:rsidR="005A63DE" w:rsidRPr="006B1023" w:rsidRDefault="005A63DE" w:rsidP="005A63DE">
            <w:pPr>
              <w:spacing w:after="0" w:line="252" w:lineRule="auto"/>
              <w:jc w:val="center"/>
              <w:rPr>
                <w:b/>
                <w:bCs/>
                <w:sz w:val="20"/>
                <w:szCs w:val="20"/>
              </w:rPr>
            </w:pPr>
            <w:r w:rsidRPr="006B1023">
              <w:rPr>
                <w:b/>
                <w:bCs/>
                <w:sz w:val="20"/>
                <w:szCs w:val="20"/>
              </w:rPr>
              <w:t>20.36% - 31.70%</w:t>
            </w:r>
          </w:p>
        </w:tc>
        <w:tc>
          <w:tcPr>
            <w:tcW w:w="1350" w:type="dxa"/>
            <w:hideMark/>
          </w:tcPr>
          <w:p w14:paraId="56919E79"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B7969F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2F2AF"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06A1BF9" w14:textId="77777777" w:rsidTr="005A63DE">
        <w:trPr>
          <w:trHeight w:val="20"/>
        </w:trPr>
        <w:tc>
          <w:tcPr>
            <w:tcW w:w="0" w:type="auto"/>
            <w:vMerge/>
            <w:hideMark/>
          </w:tcPr>
          <w:p w14:paraId="1695AAD7" w14:textId="77777777" w:rsidR="005A63DE" w:rsidRPr="006B1023" w:rsidRDefault="005A63DE" w:rsidP="005A63DE">
            <w:pPr>
              <w:spacing w:after="0"/>
              <w:rPr>
                <w:rFonts w:eastAsia="Calibri"/>
                <w:sz w:val="20"/>
                <w:szCs w:val="20"/>
              </w:rPr>
            </w:pPr>
          </w:p>
        </w:tc>
        <w:tc>
          <w:tcPr>
            <w:tcW w:w="0" w:type="auto"/>
            <w:vMerge/>
            <w:hideMark/>
          </w:tcPr>
          <w:p w14:paraId="06C7AD49" w14:textId="77777777" w:rsidR="005A63DE" w:rsidRPr="006B1023" w:rsidRDefault="005A63DE" w:rsidP="005A63DE">
            <w:pPr>
              <w:spacing w:after="0"/>
              <w:rPr>
                <w:rFonts w:eastAsia="Calibri"/>
                <w:sz w:val="20"/>
                <w:szCs w:val="20"/>
              </w:rPr>
            </w:pPr>
          </w:p>
        </w:tc>
        <w:tc>
          <w:tcPr>
            <w:tcW w:w="0" w:type="auto"/>
            <w:vMerge/>
            <w:hideMark/>
          </w:tcPr>
          <w:p w14:paraId="354F7F52" w14:textId="77777777" w:rsidR="005A63DE" w:rsidRPr="006B1023" w:rsidRDefault="005A63DE" w:rsidP="005A63DE">
            <w:pPr>
              <w:spacing w:after="0"/>
              <w:rPr>
                <w:rFonts w:eastAsia="Calibri"/>
                <w:sz w:val="20"/>
                <w:szCs w:val="20"/>
              </w:rPr>
            </w:pPr>
          </w:p>
        </w:tc>
        <w:tc>
          <w:tcPr>
            <w:tcW w:w="1179" w:type="dxa"/>
            <w:hideMark/>
          </w:tcPr>
          <w:p w14:paraId="45D4304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4DC6B2" w14:textId="77777777" w:rsidR="005A63DE" w:rsidRPr="006B1023" w:rsidRDefault="005A63DE" w:rsidP="005A63DE">
            <w:pPr>
              <w:spacing w:after="0" w:line="252" w:lineRule="auto"/>
              <w:jc w:val="center"/>
              <w:rPr>
                <w:b/>
                <w:bCs/>
                <w:sz w:val="20"/>
                <w:szCs w:val="20"/>
              </w:rPr>
            </w:pPr>
            <w:r w:rsidRPr="006B1023">
              <w:rPr>
                <w:b/>
                <w:bCs/>
                <w:sz w:val="20"/>
                <w:szCs w:val="20"/>
              </w:rPr>
              <w:t>22.40%</w:t>
            </w:r>
          </w:p>
        </w:tc>
        <w:tc>
          <w:tcPr>
            <w:tcW w:w="1350" w:type="dxa"/>
            <w:hideMark/>
          </w:tcPr>
          <w:p w14:paraId="5ACC9ADD"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65E086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074EB0D"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12D2852" w14:textId="77777777" w:rsidTr="005A63DE">
        <w:trPr>
          <w:trHeight w:val="20"/>
        </w:trPr>
        <w:tc>
          <w:tcPr>
            <w:tcW w:w="0" w:type="auto"/>
            <w:vMerge/>
            <w:hideMark/>
          </w:tcPr>
          <w:p w14:paraId="31C01FE3" w14:textId="77777777" w:rsidR="005A63DE" w:rsidRPr="006B1023" w:rsidRDefault="005A63DE" w:rsidP="005A63DE">
            <w:pPr>
              <w:spacing w:after="0"/>
              <w:rPr>
                <w:rFonts w:eastAsia="Calibri"/>
                <w:sz w:val="20"/>
                <w:szCs w:val="20"/>
              </w:rPr>
            </w:pPr>
          </w:p>
        </w:tc>
        <w:tc>
          <w:tcPr>
            <w:tcW w:w="0" w:type="auto"/>
            <w:vMerge/>
            <w:hideMark/>
          </w:tcPr>
          <w:p w14:paraId="329407D4" w14:textId="77777777" w:rsidR="005A63DE" w:rsidRPr="006B1023" w:rsidRDefault="005A63DE" w:rsidP="005A63DE">
            <w:pPr>
              <w:spacing w:after="0"/>
              <w:rPr>
                <w:rFonts w:eastAsia="Calibri"/>
                <w:sz w:val="20"/>
                <w:szCs w:val="20"/>
              </w:rPr>
            </w:pPr>
          </w:p>
        </w:tc>
        <w:tc>
          <w:tcPr>
            <w:tcW w:w="0" w:type="auto"/>
            <w:vMerge/>
            <w:hideMark/>
          </w:tcPr>
          <w:p w14:paraId="73FD2AFA" w14:textId="77777777" w:rsidR="005A63DE" w:rsidRPr="006B1023" w:rsidRDefault="005A63DE" w:rsidP="005A63DE">
            <w:pPr>
              <w:spacing w:after="0"/>
              <w:rPr>
                <w:rFonts w:eastAsia="Calibri"/>
                <w:sz w:val="20"/>
                <w:szCs w:val="20"/>
              </w:rPr>
            </w:pPr>
          </w:p>
        </w:tc>
        <w:tc>
          <w:tcPr>
            <w:tcW w:w="1179" w:type="dxa"/>
            <w:hideMark/>
          </w:tcPr>
          <w:p w14:paraId="5266A64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7064D42" w14:textId="77777777" w:rsidR="005A63DE" w:rsidRPr="006B1023" w:rsidRDefault="005A63DE" w:rsidP="005A63DE">
            <w:pPr>
              <w:spacing w:after="0" w:line="252" w:lineRule="auto"/>
              <w:jc w:val="center"/>
              <w:rPr>
                <w:b/>
                <w:bCs/>
                <w:sz w:val="20"/>
                <w:szCs w:val="20"/>
              </w:rPr>
            </w:pPr>
            <w:r w:rsidRPr="006B1023">
              <w:rPr>
                <w:b/>
                <w:bCs/>
                <w:sz w:val="20"/>
                <w:szCs w:val="20"/>
              </w:rPr>
              <w:t>25.40%</w:t>
            </w:r>
          </w:p>
        </w:tc>
        <w:tc>
          <w:tcPr>
            <w:tcW w:w="1350" w:type="dxa"/>
            <w:hideMark/>
          </w:tcPr>
          <w:p w14:paraId="57CEB7C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06D9FE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89CC4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4D1568" w14:textId="77777777" w:rsidTr="005A63DE">
        <w:trPr>
          <w:trHeight w:val="20"/>
        </w:trPr>
        <w:tc>
          <w:tcPr>
            <w:tcW w:w="0" w:type="auto"/>
            <w:vMerge/>
            <w:hideMark/>
          </w:tcPr>
          <w:p w14:paraId="2C709633" w14:textId="77777777" w:rsidR="005A63DE" w:rsidRPr="006B1023" w:rsidRDefault="005A63DE" w:rsidP="005A63DE">
            <w:pPr>
              <w:spacing w:after="0"/>
              <w:rPr>
                <w:rFonts w:eastAsia="Calibri"/>
                <w:sz w:val="20"/>
                <w:szCs w:val="20"/>
              </w:rPr>
            </w:pPr>
          </w:p>
        </w:tc>
        <w:tc>
          <w:tcPr>
            <w:tcW w:w="0" w:type="auto"/>
            <w:vMerge/>
            <w:hideMark/>
          </w:tcPr>
          <w:p w14:paraId="763EF625" w14:textId="77777777" w:rsidR="005A63DE" w:rsidRPr="006B1023" w:rsidRDefault="005A63DE" w:rsidP="005A63DE">
            <w:pPr>
              <w:spacing w:after="0"/>
              <w:rPr>
                <w:rFonts w:eastAsia="Calibri"/>
                <w:sz w:val="20"/>
                <w:szCs w:val="20"/>
              </w:rPr>
            </w:pPr>
          </w:p>
        </w:tc>
        <w:tc>
          <w:tcPr>
            <w:tcW w:w="0" w:type="auto"/>
            <w:vMerge/>
            <w:hideMark/>
          </w:tcPr>
          <w:p w14:paraId="6875DE8D" w14:textId="77777777" w:rsidR="005A63DE" w:rsidRPr="006B1023" w:rsidRDefault="005A63DE" w:rsidP="005A63DE">
            <w:pPr>
              <w:spacing w:after="0"/>
              <w:rPr>
                <w:rFonts w:eastAsia="Calibri"/>
                <w:sz w:val="20"/>
                <w:szCs w:val="20"/>
              </w:rPr>
            </w:pPr>
          </w:p>
        </w:tc>
        <w:tc>
          <w:tcPr>
            <w:tcW w:w="1179" w:type="dxa"/>
            <w:hideMark/>
          </w:tcPr>
          <w:p w14:paraId="0CE7C3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250787A" w14:textId="77777777" w:rsidR="005A63DE" w:rsidRPr="006B1023" w:rsidRDefault="005A63DE" w:rsidP="005A63DE">
            <w:pPr>
              <w:spacing w:after="0" w:line="252" w:lineRule="auto"/>
              <w:jc w:val="center"/>
              <w:rPr>
                <w:b/>
                <w:bCs/>
                <w:sz w:val="20"/>
                <w:szCs w:val="20"/>
              </w:rPr>
            </w:pPr>
            <w:r w:rsidRPr="006B1023">
              <w:rPr>
                <w:b/>
                <w:bCs/>
                <w:sz w:val="20"/>
                <w:szCs w:val="20"/>
              </w:rPr>
              <w:t>22.50%</w:t>
            </w:r>
          </w:p>
        </w:tc>
        <w:tc>
          <w:tcPr>
            <w:tcW w:w="1350" w:type="dxa"/>
            <w:hideMark/>
          </w:tcPr>
          <w:p w14:paraId="542ABFB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7093F0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8C297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7BBC500" w14:textId="77777777" w:rsidTr="005A63DE">
        <w:trPr>
          <w:trHeight w:val="20"/>
        </w:trPr>
        <w:tc>
          <w:tcPr>
            <w:tcW w:w="0" w:type="auto"/>
            <w:vMerge/>
            <w:hideMark/>
          </w:tcPr>
          <w:p w14:paraId="243B0A7A" w14:textId="77777777" w:rsidR="005A63DE" w:rsidRPr="006B1023" w:rsidRDefault="005A63DE" w:rsidP="005A63DE">
            <w:pPr>
              <w:spacing w:after="0"/>
              <w:rPr>
                <w:rFonts w:eastAsia="Calibri"/>
                <w:sz w:val="20"/>
                <w:szCs w:val="20"/>
              </w:rPr>
            </w:pPr>
          </w:p>
        </w:tc>
        <w:tc>
          <w:tcPr>
            <w:tcW w:w="0" w:type="auto"/>
            <w:vMerge/>
            <w:hideMark/>
          </w:tcPr>
          <w:p w14:paraId="080DC00B" w14:textId="77777777" w:rsidR="005A63DE" w:rsidRPr="006B1023" w:rsidRDefault="005A63DE" w:rsidP="005A63DE">
            <w:pPr>
              <w:spacing w:after="0"/>
              <w:rPr>
                <w:rFonts w:eastAsia="Calibri"/>
                <w:sz w:val="20"/>
                <w:szCs w:val="20"/>
              </w:rPr>
            </w:pPr>
          </w:p>
        </w:tc>
        <w:tc>
          <w:tcPr>
            <w:tcW w:w="0" w:type="auto"/>
            <w:vMerge/>
            <w:hideMark/>
          </w:tcPr>
          <w:p w14:paraId="128D11AF" w14:textId="77777777" w:rsidR="005A63DE" w:rsidRPr="006B1023" w:rsidRDefault="005A63DE" w:rsidP="005A63DE">
            <w:pPr>
              <w:spacing w:after="0"/>
              <w:rPr>
                <w:rFonts w:eastAsia="Calibri"/>
                <w:sz w:val="20"/>
                <w:szCs w:val="20"/>
              </w:rPr>
            </w:pPr>
          </w:p>
        </w:tc>
        <w:tc>
          <w:tcPr>
            <w:tcW w:w="1179" w:type="dxa"/>
            <w:hideMark/>
          </w:tcPr>
          <w:p w14:paraId="48EC1614"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417DD40" w14:textId="77777777" w:rsidR="005A63DE" w:rsidRPr="006B1023" w:rsidRDefault="005A63DE" w:rsidP="005A63DE">
            <w:pPr>
              <w:spacing w:after="0" w:line="252" w:lineRule="auto"/>
              <w:jc w:val="center"/>
              <w:rPr>
                <w:b/>
                <w:bCs/>
                <w:sz w:val="20"/>
                <w:szCs w:val="20"/>
              </w:rPr>
            </w:pPr>
            <w:r w:rsidRPr="006B1023">
              <w:rPr>
                <w:b/>
                <w:bCs/>
                <w:sz w:val="20"/>
                <w:szCs w:val="20"/>
              </w:rPr>
              <w:t>20.71% - 31.95%</w:t>
            </w:r>
          </w:p>
        </w:tc>
        <w:tc>
          <w:tcPr>
            <w:tcW w:w="1350" w:type="dxa"/>
            <w:hideMark/>
          </w:tcPr>
          <w:p w14:paraId="428FADE0"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D0E4B1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6437C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358D7E" w14:textId="77777777" w:rsidTr="005A63DE">
        <w:trPr>
          <w:trHeight w:val="20"/>
        </w:trPr>
        <w:tc>
          <w:tcPr>
            <w:tcW w:w="0" w:type="auto"/>
            <w:vMerge/>
            <w:hideMark/>
          </w:tcPr>
          <w:p w14:paraId="09815B55" w14:textId="77777777" w:rsidR="005A63DE" w:rsidRPr="006B1023" w:rsidRDefault="005A63DE" w:rsidP="005A63DE">
            <w:pPr>
              <w:spacing w:after="0"/>
              <w:rPr>
                <w:rFonts w:eastAsia="Calibri"/>
                <w:sz w:val="20"/>
                <w:szCs w:val="20"/>
              </w:rPr>
            </w:pPr>
          </w:p>
        </w:tc>
        <w:tc>
          <w:tcPr>
            <w:tcW w:w="0" w:type="auto"/>
            <w:vMerge/>
            <w:hideMark/>
          </w:tcPr>
          <w:p w14:paraId="4299868C" w14:textId="77777777" w:rsidR="005A63DE" w:rsidRPr="006B1023" w:rsidRDefault="005A63DE" w:rsidP="005A63DE">
            <w:pPr>
              <w:spacing w:after="0"/>
              <w:rPr>
                <w:rFonts w:eastAsia="Calibri"/>
                <w:sz w:val="20"/>
                <w:szCs w:val="20"/>
              </w:rPr>
            </w:pPr>
          </w:p>
        </w:tc>
        <w:tc>
          <w:tcPr>
            <w:tcW w:w="0" w:type="auto"/>
            <w:vMerge/>
            <w:hideMark/>
          </w:tcPr>
          <w:p w14:paraId="16CB8B51" w14:textId="77777777" w:rsidR="005A63DE" w:rsidRPr="006B1023" w:rsidRDefault="005A63DE" w:rsidP="005A63DE">
            <w:pPr>
              <w:spacing w:after="0"/>
              <w:rPr>
                <w:rFonts w:eastAsia="Calibri"/>
                <w:sz w:val="20"/>
                <w:szCs w:val="20"/>
              </w:rPr>
            </w:pPr>
          </w:p>
        </w:tc>
        <w:tc>
          <w:tcPr>
            <w:tcW w:w="1179" w:type="dxa"/>
            <w:hideMark/>
          </w:tcPr>
          <w:p w14:paraId="19AC6FD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74AE3D9" w14:textId="77777777" w:rsidR="005A63DE" w:rsidRPr="006B1023" w:rsidRDefault="005A63DE" w:rsidP="005A63DE">
            <w:pPr>
              <w:spacing w:after="0" w:line="252" w:lineRule="auto"/>
              <w:jc w:val="center"/>
              <w:rPr>
                <w:b/>
                <w:bCs/>
                <w:sz w:val="20"/>
                <w:szCs w:val="20"/>
              </w:rPr>
            </w:pPr>
            <w:r w:rsidRPr="006B1023">
              <w:rPr>
                <w:b/>
                <w:bCs/>
                <w:sz w:val="20"/>
                <w:szCs w:val="20"/>
              </w:rPr>
              <w:t>20.73% - 31.64%</w:t>
            </w:r>
          </w:p>
        </w:tc>
        <w:tc>
          <w:tcPr>
            <w:tcW w:w="1350" w:type="dxa"/>
            <w:hideMark/>
          </w:tcPr>
          <w:p w14:paraId="5F13A86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30C74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5976F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A777996" w14:textId="77777777" w:rsidTr="005A63DE">
        <w:trPr>
          <w:trHeight w:val="20"/>
        </w:trPr>
        <w:tc>
          <w:tcPr>
            <w:tcW w:w="0" w:type="auto"/>
            <w:vMerge/>
            <w:hideMark/>
          </w:tcPr>
          <w:p w14:paraId="4281D13F" w14:textId="77777777" w:rsidR="005A63DE" w:rsidRPr="006B1023" w:rsidRDefault="005A63DE" w:rsidP="005A63DE">
            <w:pPr>
              <w:spacing w:after="0"/>
              <w:rPr>
                <w:rFonts w:eastAsia="Calibri"/>
                <w:sz w:val="20"/>
                <w:szCs w:val="20"/>
              </w:rPr>
            </w:pPr>
          </w:p>
        </w:tc>
        <w:tc>
          <w:tcPr>
            <w:tcW w:w="0" w:type="auto"/>
            <w:vMerge/>
            <w:hideMark/>
          </w:tcPr>
          <w:p w14:paraId="094539C1" w14:textId="77777777" w:rsidR="005A63DE" w:rsidRPr="006B1023" w:rsidRDefault="005A63DE" w:rsidP="005A63DE">
            <w:pPr>
              <w:spacing w:after="0"/>
              <w:rPr>
                <w:rFonts w:eastAsia="Calibri"/>
                <w:sz w:val="20"/>
                <w:szCs w:val="20"/>
              </w:rPr>
            </w:pPr>
          </w:p>
        </w:tc>
        <w:tc>
          <w:tcPr>
            <w:tcW w:w="0" w:type="auto"/>
            <w:vMerge/>
            <w:hideMark/>
          </w:tcPr>
          <w:p w14:paraId="3FC548C0" w14:textId="77777777" w:rsidR="005A63DE" w:rsidRPr="006B1023" w:rsidRDefault="005A63DE" w:rsidP="005A63DE">
            <w:pPr>
              <w:spacing w:after="0"/>
              <w:rPr>
                <w:rFonts w:eastAsia="Calibri"/>
                <w:sz w:val="20"/>
                <w:szCs w:val="20"/>
              </w:rPr>
            </w:pPr>
          </w:p>
        </w:tc>
        <w:tc>
          <w:tcPr>
            <w:tcW w:w="1179" w:type="dxa"/>
            <w:hideMark/>
          </w:tcPr>
          <w:p w14:paraId="0E84CAF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76B17B6" w14:textId="77777777" w:rsidR="005A63DE" w:rsidRPr="006B1023" w:rsidRDefault="005A63DE" w:rsidP="005A63DE">
            <w:pPr>
              <w:spacing w:after="0" w:line="252" w:lineRule="auto"/>
              <w:jc w:val="center"/>
              <w:rPr>
                <w:b/>
                <w:bCs/>
                <w:sz w:val="20"/>
                <w:szCs w:val="20"/>
              </w:rPr>
            </w:pPr>
            <w:r w:rsidRPr="006B1023">
              <w:rPr>
                <w:b/>
                <w:bCs/>
                <w:sz w:val="20"/>
                <w:szCs w:val="20"/>
              </w:rPr>
              <w:t>22.80% - 23.20%</w:t>
            </w:r>
          </w:p>
        </w:tc>
        <w:tc>
          <w:tcPr>
            <w:tcW w:w="1350" w:type="dxa"/>
            <w:hideMark/>
          </w:tcPr>
          <w:p w14:paraId="02795A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49232A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AEDD94"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5336C7A" w14:textId="77777777" w:rsidTr="005A63DE">
        <w:trPr>
          <w:trHeight w:val="20"/>
        </w:trPr>
        <w:tc>
          <w:tcPr>
            <w:tcW w:w="0" w:type="auto"/>
            <w:vMerge/>
            <w:hideMark/>
          </w:tcPr>
          <w:p w14:paraId="24801961" w14:textId="77777777" w:rsidR="005A63DE" w:rsidRPr="006B1023" w:rsidRDefault="005A63DE" w:rsidP="005A63DE">
            <w:pPr>
              <w:spacing w:after="0"/>
              <w:rPr>
                <w:rFonts w:eastAsia="Calibri"/>
                <w:sz w:val="20"/>
                <w:szCs w:val="20"/>
              </w:rPr>
            </w:pPr>
          </w:p>
        </w:tc>
        <w:tc>
          <w:tcPr>
            <w:tcW w:w="0" w:type="auto"/>
            <w:vMerge/>
            <w:hideMark/>
          </w:tcPr>
          <w:p w14:paraId="615A6651" w14:textId="77777777" w:rsidR="005A63DE" w:rsidRPr="006B1023" w:rsidRDefault="005A63DE" w:rsidP="005A63DE">
            <w:pPr>
              <w:spacing w:after="0"/>
              <w:rPr>
                <w:rFonts w:eastAsia="Calibri"/>
                <w:sz w:val="20"/>
                <w:szCs w:val="20"/>
              </w:rPr>
            </w:pPr>
          </w:p>
        </w:tc>
        <w:tc>
          <w:tcPr>
            <w:tcW w:w="0" w:type="auto"/>
            <w:vMerge/>
            <w:hideMark/>
          </w:tcPr>
          <w:p w14:paraId="64142796" w14:textId="77777777" w:rsidR="005A63DE" w:rsidRPr="006B1023" w:rsidRDefault="005A63DE" w:rsidP="005A63DE">
            <w:pPr>
              <w:spacing w:after="0"/>
              <w:rPr>
                <w:rFonts w:eastAsia="Calibri"/>
                <w:sz w:val="20"/>
                <w:szCs w:val="20"/>
              </w:rPr>
            </w:pPr>
          </w:p>
        </w:tc>
        <w:tc>
          <w:tcPr>
            <w:tcW w:w="1179" w:type="dxa"/>
            <w:hideMark/>
          </w:tcPr>
          <w:p w14:paraId="743F907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596F3EF" w14:textId="77777777" w:rsidR="005A63DE" w:rsidRPr="006B1023" w:rsidRDefault="005A63DE" w:rsidP="005A63DE">
            <w:pPr>
              <w:spacing w:after="0" w:line="252" w:lineRule="auto"/>
              <w:jc w:val="center"/>
              <w:rPr>
                <w:b/>
                <w:bCs/>
                <w:sz w:val="20"/>
                <w:szCs w:val="20"/>
              </w:rPr>
            </w:pPr>
            <w:r w:rsidRPr="006B1023">
              <w:rPr>
                <w:b/>
                <w:bCs/>
                <w:sz w:val="20"/>
                <w:szCs w:val="20"/>
              </w:rPr>
              <w:t>25.40% - 25.70%</w:t>
            </w:r>
          </w:p>
        </w:tc>
        <w:tc>
          <w:tcPr>
            <w:tcW w:w="1350" w:type="dxa"/>
            <w:hideMark/>
          </w:tcPr>
          <w:p w14:paraId="4B1900A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93ABE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DAD877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F0A76A" w14:textId="77777777" w:rsidTr="005A63DE">
        <w:trPr>
          <w:trHeight w:val="20"/>
        </w:trPr>
        <w:tc>
          <w:tcPr>
            <w:tcW w:w="0" w:type="auto"/>
            <w:vMerge/>
            <w:hideMark/>
          </w:tcPr>
          <w:p w14:paraId="20D5424A" w14:textId="77777777" w:rsidR="005A63DE" w:rsidRPr="006B1023" w:rsidRDefault="005A63DE" w:rsidP="005A63DE">
            <w:pPr>
              <w:spacing w:after="0"/>
              <w:rPr>
                <w:rFonts w:eastAsia="Calibri"/>
                <w:sz w:val="20"/>
                <w:szCs w:val="20"/>
              </w:rPr>
            </w:pPr>
          </w:p>
        </w:tc>
        <w:tc>
          <w:tcPr>
            <w:tcW w:w="0" w:type="auto"/>
            <w:vMerge/>
            <w:hideMark/>
          </w:tcPr>
          <w:p w14:paraId="305CCCAD" w14:textId="77777777" w:rsidR="005A63DE" w:rsidRPr="006B1023" w:rsidRDefault="005A63DE" w:rsidP="005A63DE">
            <w:pPr>
              <w:spacing w:after="0"/>
              <w:rPr>
                <w:rFonts w:eastAsia="Calibri"/>
                <w:sz w:val="20"/>
                <w:szCs w:val="20"/>
              </w:rPr>
            </w:pPr>
          </w:p>
        </w:tc>
        <w:tc>
          <w:tcPr>
            <w:tcW w:w="981" w:type="dxa"/>
            <w:vMerge w:val="restart"/>
            <w:hideMark/>
          </w:tcPr>
          <w:p w14:paraId="7324E0B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8CE8EF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74FB7E7"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284F03C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A5050C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38465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0B12FEA" w14:textId="77777777" w:rsidTr="005A63DE">
        <w:trPr>
          <w:trHeight w:val="20"/>
        </w:trPr>
        <w:tc>
          <w:tcPr>
            <w:tcW w:w="0" w:type="auto"/>
            <w:vMerge/>
            <w:hideMark/>
          </w:tcPr>
          <w:p w14:paraId="165385EC" w14:textId="77777777" w:rsidR="005A63DE" w:rsidRPr="006B1023" w:rsidRDefault="005A63DE" w:rsidP="005A63DE">
            <w:pPr>
              <w:spacing w:after="0"/>
              <w:rPr>
                <w:rFonts w:eastAsia="Calibri"/>
                <w:sz w:val="20"/>
                <w:szCs w:val="20"/>
              </w:rPr>
            </w:pPr>
          </w:p>
        </w:tc>
        <w:tc>
          <w:tcPr>
            <w:tcW w:w="0" w:type="auto"/>
            <w:vMerge/>
            <w:hideMark/>
          </w:tcPr>
          <w:p w14:paraId="1D455E3E" w14:textId="77777777" w:rsidR="005A63DE" w:rsidRPr="006B1023" w:rsidRDefault="005A63DE" w:rsidP="005A63DE">
            <w:pPr>
              <w:spacing w:after="0"/>
              <w:rPr>
                <w:rFonts w:eastAsia="Calibri"/>
                <w:sz w:val="20"/>
                <w:szCs w:val="20"/>
              </w:rPr>
            </w:pPr>
          </w:p>
        </w:tc>
        <w:tc>
          <w:tcPr>
            <w:tcW w:w="0" w:type="auto"/>
            <w:vMerge/>
            <w:hideMark/>
          </w:tcPr>
          <w:p w14:paraId="093D2A26" w14:textId="77777777" w:rsidR="005A63DE" w:rsidRPr="006B1023" w:rsidRDefault="005A63DE" w:rsidP="005A63DE">
            <w:pPr>
              <w:spacing w:after="0"/>
              <w:rPr>
                <w:rFonts w:eastAsia="Calibri"/>
                <w:sz w:val="20"/>
                <w:szCs w:val="20"/>
              </w:rPr>
            </w:pPr>
          </w:p>
        </w:tc>
        <w:tc>
          <w:tcPr>
            <w:tcW w:w="1179" w:type="dxa"/>
            <w:hideMark/>
          </w:tcPr>
          <w:p w14:paraId="0A869B1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8F7BBE8" w14:textId="77777777" w:rsidR="005A63DE" w:rsidRPr="006B1023" w:rsidRDefault="005A63DE" w:rsidP="005A63DE">
            <w:pPr>
              <w:spacing w:after="0" w:line="252" w:lineRule="auto"/>
              <w:jc w:val="center"/>
              <w:rPr>
                <w:b/>
                <w:bCs/>
                <w:sz w:val="20"/>
                <w:szCs w:val="20"/>
              </w:rPr>
            </w:pPr>
            <w:r w:rsidRPr="006B1023">
              <w:rPr>
                <w:b/>
                <w:bCs/>
                <w:sz w:val="20"/>
                <w:szCs w:val="20"/>
              </w:rPr>
              <w:t>22.65%</w:t>
            </w:r>
          </w:p>
        </w:tc>
        <w:tc>
          <w:tcPr>
            <w:tcW w:w="1350" w:type="dxa"/>
            <w:hideMark/>
          </w:tcPr>
          <w:p w14:paraId="02F0A03B"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643FAE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27B75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FBDEAB5" w14:textId="77777777" w:rsidTr="005A63DE">
        <w:trPr>
          <w:trHeight w:val="20"/>
        </w:trPr>
        <w:tc>
          <w:tcPr>
            <w:tcW w:w="0" w:type="auto"/>
            <w:vMerge/>
            <w:hideMark/>
          </w:tcPr>
          <w:p w14:paraId="0887FD8D" w14:textId="77777777" w:rsidR="005A63DE" w:rsidRPr="006B1023" w:rsidRDefault="005A63DE" w:rsidP="005A63DE">
            <w:pPr>
              <w:spacing w:after="0"/>
              <w:rPr>
                <w:rFonts w:eastAsia="Calibri"/>
                <w:sz w:val="20"/>
                <w:szCs w:val="20"/>
              </w:rPr>
            </w:pPr>
          </w:p>
        </w:tc>
        <w:tc>
          <w:tcPr>
            <w:tcW w:w="0" w:type="auto"/>
            <w:vMerge/>
            <w:hideMark/>
          </w:tcPr>
          <w:p w14:paraId="6416C005" w14:textId="77777777" w:rsidR="005A63DE" w:rsidRPr="006B1023" w:rsidRDefault="005A63DE" w:rsidP="005A63DE">
            <w:pPr>
              <w:spacing w:after="0"/>
              <w:rPr>
                <w:rFonts w:eastAsia="Calibri"/>
                <w:sz w:val="20"/>
                <w:szCs w:val="20"/>
              </w:rPr>
            </w:pPr>
          </w:p>
        </w:tc>
        <w:tc>
          <w:tcPr>
            <w:tcW w:w="0" w:type="auto"/>
            <w:vMerge/>
            <w:hideMark/>
          </w:tcPr>
          <w:p w14:paraId="57D169B0" w14:textId="77777777" w:rsidR="005A63DE" w:rsidRPr="006B1023" w:rsidRDefault="005A63DE" w:rsidP="005A63DE">
            <w:pPr>
              <w:spacing w:after="0"/>
              <w:rPr>
                <w:rFonts w:eastAsia="Calibri"/>
                <w:sz w:val="20"/>
                <w:szCs w:val="20"/>
              </w:rPr>
            </w:pPr>
          </w:p>
        </w:tc>
        <w:tc>
          <w:tcPr>
            <w:tcW w:w="1179" w:type="dxa"/>
            <w:hideMark/>
          </w:tcPr>
          <w:p w14:paraId="17D0780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3997E62" w14:textId="77777777" w:rsidR="005A63DE" w:rsidRPr="006B1023" w:rsidRDefault="005A63DE" w:rsidP="005A63DE">
            <w:pPr>
              <w:spacing w:after="0" w:line="252" w:lineRule="auto"/>
              <w:jc w:val="center"/>
              <w:rPr>
                <w:b/>
                <w:bCs/>
                <w:sz w:val="20"/>
                <w:szCs w:val="20"/>
              </w:rPr>
            </w:pPr>
            <w:r w:rsidRPr="006B1023">
              <w:rPr>
                <w:b/>
                <w:bCs/>
                <w:sz w:val="20"/>
                <w:szCs w:val="20"/>
              </w:rPr>
              <w:t>28.70%</w:t>
            </w:r>
          </w:p>
        </w:tc>
        <w:tc>
          <w:tcPr>
            <w:tcW w:w="1350" w:type="dxa"/>
            <w:hideMark/>
          </w:tcPr>
          <w:p w14:paraId="2292474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C521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AF438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0282E6B" w14:textId="77777777" w:rsidTr="005A63DE">
        <w:trPr>
          <w:trHeight w:val="20"/>
        </w:trPr>
        <w:tc>
          <w:tcPr>
            <w:tcW w:w="0" w:type="auto"/>
            <w:vMerge/>
            <w:hideMark/>
          </w:tcPr>
          <w:p w14:paraId="23E1EDBC" w14:textId="77777777" w:rsidR="005A63DE" w:rsidRPr="006B1023" w:rsidRDefault="005A63DE" w:rsidP="005A63DE">
            <w:pPr>
              <w:spacing w:after="0"/>
              <w:rPr>
                <w:rFonts w:eastAsia="Calibri"/>
                <w:sz w:val="20"/>
                <w:szCs w:val="20"/>
              </w:rPr>
            </w:pPr>
          </w:p>
        </w:tc>
        <w:tc>
          <w:tcPr>
            <w:tcW w:w="0" w:type="auto"/>
            <w:vMerge/>
            <w:hideMark/>
          </w:tcPr>
          <w:p w14:paraId="2D69FFD1" w14:textId="77777777" w:rsidR="005A63DE" w:rsidRPr="006B1023" w:rsidRDefault="005A63DE" w:rsidP="005A63DE">
            <w:pPr>
              <w:spacing w:after="0"/>
              <w:rPr>
                <w:rFonts w:eastAsia="Calibri"/>
                <w:sz w:val="20"/>
                <w:szCs w:val="20"/>
              </w:rPr>
            </w:pPr>
          </w:p>
        </w:tc>
        <w:tc>
          <w:tcPr>
            <w:tcW w:w="0" w:type="auto"/>
            <w:vMerge/>
            <w:hideMark/>
          </w:tcPr>
          <w:p w14:paraId="5687C972" w14:textId="77777777" w:rsidR="005A63DE" w:rsidRPr="006B1023" w:rsidRDefault="005A63DE" w:rsidP="005A63DE">
            <w:pPr>
              <w:spacing w:after="0"/>
              <w:rPr>
                <w:rFonts w:eastAsia="Calibri"/>
                <w:sz w:val="20"/>
                <w:szCs w:val="20"/>
              </w:rPr>
            </w:pPr>
          </w:p>
        </w:tc>
        <w:tc>
          <w:tcPr>
            <w:tcW w:w="1179" w:type="dxa"/>
            <w:hideMark/>
          </w:tcPr>
          <w:p w14:paraId="3247F00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13A88" w14:textId="77777777" w:rsidR="005A63DE" w:rsidRPr="006B1023" w:rsidRDefault="005A63DE" w:rsidP="005A63DE">
            <w:pPr>
              <w:spacing w:after="0" w:line="252" w:lineRule="auto"/>
              <w:jc w:val="center"/>
              <w:rPr>
                <w:b/>
                <w:bCs/>
                <w:sz w:val="20"/>
                <w:szCs w:val="20"/>
              </w:rPr>
            </w:pPr>
            <w:r w:rsidRPr="006B1023">
              <w:rPr>
                <w:b/>
                <w:bCs/>
                <w:sz w:val="20"/>
                <w:szCs w:val="20"/>
              </w:rPr>
              <w:t>30.65% - 42.19%</w:t>
            </w:r>
          </w:p>
        </w:tc>
        <w:tc>
          <w:tcPr>
            <w:tcW w:w="1350" w:type="dxa"/>
            <w:hideMark/>
          </w:tcPr>
          <w:p w14:paraId="51BF270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D493D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C9C21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DF34CE8" w14:textId="77777777" w:rsidTr="005A63DE">
        <w:trPr>
          <w:trHeight w:val="20"/>
        </w:trPr>
        <w:tc>
          <w:tcPr>
            <w:tcW w:w="0" w:type="auto"/>
            <w:vMerge/>
            <w:hideMark/>
          </w:tcPr>
          <w:p w14:paraId="5089AA18" w14:textId="77777777" w:rsidR="005A63DE" w:rsidRPr="006B1023" w:rsidRDefault="005A63DE" w:rsidP="005A63DE">
            <w:pPr>
              <w:spacing w:after="0"/>
              <w:rPr>
                <w:rFonts w:eastAsia="Calibri"/>
                <w:sz w:val="20"/>
                <w:szCs w:val="20"/>
              </w:rPr>
            </w:pPr>
          </w:p>
        </w:tc>
        <w:tc>
          <w:tcPr>
            <w:tcW w:w="0" w:type="auto"/>
            <w:vMerge/>
            <w:hideMark/>
          </w:tcPr>
          <w:p w14:paraId="4C4F31DC" w14:textId="77777777" w:rsidR="005A63DE" w:rsidRPr="006B1023" w:rsidRDefault="005A63DE" w:rsidP="005A63DE">
            <w:pPr>
              <w:spacing w:after="0"/>
              <w:rPr>
                <w:rFonts w:eastAsia="Calibri"/>
                <w:sz w:val="20"/>
                <w:szCs w:val="20"/>
              </w:rPr>
            </w:pPr>
          </w:p>
        </w:tc>
        <w:tc>
          <w:tcPr>
            <w:tcW w:w="0" w:type="auto"/>
            <w:vMerge/>
            <w:hideMark/>
          </w:tcPr>
          <w:p w14:paraId="1538A848" w14:textId="77777777" w:rsidR="005A63DE" w:rsidRPr="006B1023" w:rsidRDefault="005A63DE" w:rsidP="005A63DE">
            <w:pPr>
              <w:spacing w:after="0"/>
              <w:rPr>
                <w:rFonts w:eastAsia="Calibri"/>
                <w:sz w:val="20"/>
                <w:szCs w:val="20"/>
              </w:rPr>
            </w:pPr>
          </w:p>
        </w:tc>
        <w:tc>
          <w:tcPr>
            <w:tcW w:w="1179" w:type="dxa"/>
            <w:hideMark/>
          </w:tcPr>
          <w:p w14:paraId="399C80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EAB318"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1DE5772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7193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A354A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FAB4160" w14:textId="77777777" w:rsidTr="005A63DE">
        <w:trPr>
          <w:trHeight w:val="20"/>
        </w:trPr>
        <w:tc>
          <w:tcPr>
            <w:tcW w:w="0" w:type="auto"/>
            <w:vMerge/>
            <w:hideMark/>
          </w:tcPr>
          <w:p w14:paraId="69DA29A2" w14:textId="77777777" w:rsidR="005A63DE" w:rsidRPr="006B1023" w:rsidRDefault="005A63DE" w:rsidP="005A63DE">
            <w:pPr>
              <w:spacing w:after="0"/>
              <w:rPr>
                <w:rFonts w:eastAsia="Calibri"/>
                <w:sz w:val="20"/>
                <w:szCs w:val="20"/>
              </w:rPr>
            </w:pPr>
          </w:p>
        </w:tc>
        <w:tc>
          <w:tcPr>
            <w:tcW w:w="0" w:type="auto"/>
            <w:vMerge/>
            <w:hideMark/>
          </w:tcPr>
          <w:p w14:paraId="717C2562" w14:textId="77777777" w:rsidR="005A63DE" w:rsidRPr="006B1023" w:rsidRDefault="005A63DE" w:rsidP="005A63DE">
            <w:pPr>
              <w:spacing w:after="0"/>
              <w:rPr>
                <w:rFonts w:eastAsia="Calibri"/>
                <w:sz w:val="20"/>
                <w:szCs w:val="20"/>
              </w:rPr>
            </w:pPr>
          </w:p>
        </w:tc>
        <w:tc>
          <w:tcPr>
            <w:tcW w:w="0" w:type="auto"/>
            <w:vMerge/>
            <w:hideMark/>
          </w:tcPr>
          <w:p w14:paraId="42B31245" w14:textId="77777777" w:rsidR="005A63DE" w:rsidRPr="006B1023" w:rsidRDefault="005A63DE" w:rsidP="005A63DE">
            <w:pPr>
              <w:spacing w:after="0"/>
              <w:rPr>
                <w:rFonts w:eastAsia="Calibri"/>
                <w:sz w:val="20"/>
                <w:szCs w:val="20"/>
              </w:rPr>
            </w:pPr>
          </w:p>
        </w:tc>
        <w:tc>
          <w:tcPr>
            <w:tcW w:w="1179" w:type="dxa"/>
            <w:hideMark/>
          </w:tcPr>
          <w:p w14:paraId="6AD0A9A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20A05B2" w14:textId="77777777" w:rsidR="005A63DE" w:rsidRPr="006B1023" w:rsidRDefault="005A63DE" w:rsidP="005A63DE">
            <w:pPr>
              <w:spacing w:after="0" w:line="252" w:lineRule="auto"/>
              <w:jc w:val="center"/>
              <w:rPr>
                <w:b/>
                <w:bCs/>
                <w:sz w:val="20"/>
                <w:szCs w:val="20"/>
              </w:rPr>
            </w:pPr>
            <w:r w:rsidRPr="006B1023">
              <w:rPr>
                <w:b/>
                <w:bCs/>
                <w:sz w:val="20"/>
                <w:szCs w:val="20"/>
              </w:rPr>
              <w:t>23.08%</w:t>
            </w:r>
          </w:p>
        </w:tc>
        <w:tc>
          <w:tcPr>
            <w:tcW w:w="1350" w:type="dxa"/>
            <w:hideMark/>
          </w:tcPr>
          <w:p w14:paraId="3589722E"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74EE13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C6EBF3C"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87E33DA" w14:textId="77777777" w:rsidTr="005A63DE">
        <w:trPr>
          <w:trHeight w:val="20"/>
        </w:trPr>
        <w:tc>
          <w:tcPr>
            <w:tcW w:w="0" w:type="auto"/>
            <w:vMerge/>
            <w:hideMark/>
          </w:tcPr>
          <w:p w14:paraId="17F80553" w14:textId="77777777" w:rsidR="005A63DE" w:rsidRPr="006B1023" w:rsidRDefault="005A63DE" w:rsidP="005A63DE">
            <w:pPr>
              <w:spacing w:after="0"/>
              <w:rPr>
                <w:rFonts w:eastAsia="Calibri"/>
                <w:sz w:val="20"/>
                <w:szCs w:val="20"/>
              </w:rPr>
            </w:pPr>
          </w:p>
        </w:tc>
        <w:tc>
          <w:tcPr>
            <w:tcW w:w="0" w:type="auto"/>
            <w:vMerge/>
            <w:hideMark/>
          </w:tcPr>
          <w:p w14:paraId="20F107F6" w14:textId="77777777" w:rsidR="005A63DE" w:rsidRPr="006B1023" w:rsidRDefault="005A63DE" w:rsidP="005A63DE">
            <w:pPr>
              <w:spacing w:after="0"/>
              <w:rPr>
                <w:rFonts w:eastAsia="Calibri"/>
                <w:sz w:val="20"/>
                <w:szCs w:val="20"/>
              </w:rPr>
            </w:pPr>
          </w:p>
        </w:tc>
        <w:tc>
          <w:tcPr>
            <w:tcW w:w="0" w:type="auto"/>
            <w:vMerge/>
            <w:hideMark/>
          </w:tcPr>
          <w:p w14:paraId="59CB34CB" w14:textId="77777777" w:rsidR="005A63DE" w:rsidRPr="006B1023" w:rsidRDefault="005A63DE" w:rsidP="005A63DE">
            <w:pPr>
              <w:spacing w:after="0"/>
              <w:rPr>
                <w:rFonts w:eastAsia="Calibri"/>
                <w:sz w:val="20"/>
                <w:szCs w:val="20"/>
              </w:rPr>
            </w:pPr>
          </w:p>
        </w:tc>
        <w:tc>
          <w:tcPr>
            <w:tcW w:w="1179" w:type="dxa"/>
            <w:hideMark/>
          </w:tcPr>
          <w:p w14:paraId="63B5341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99B9F0F" w14:textId="77777777" w:rsidR="005A63DE" w:rsidRPr="006B1023" w:rsidRDefault="005A63DE" w:rsidP="005A63DE">
            <w:pPr>
              <w:spacing w:after="0" w:line="252" w:lineRule="auto"/>
              <w:jc w:val="center"/>
              <w:rPr>
                <w:b/>
                <w:bCs/>
                <w:sz w:val="20"/>
                <w:szCs w:val="20"/>
              </w:rPr>
            </w:pPr>
            <w:r w:rsidRPr="006B1023">
              <w:rPr>
                <w:b/>
                <w:bCs/>
                <w:sz w:val="20"/>
                <w:szCs w:val="20"/>
              </w:rPr>
              <w:t>28.80%</w:t>
            </w:r>
          </w:p>
        </w:tc>
        <w:tc>
          <w:tcPr>
            <w:tcW w:w="1350" w:type="dxa"/>
            <w:hideMark/>
          </w:tcPr>
          <w:p w14:paraId="2231DA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D9217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8AC63D2"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77AB217" w14:textId="77777777" w:rsidTr="005A63DE">
        <w:trPr>
          <w:trHeight w:val="20"/>
        </w:trPr>
        <w:tc>
          <w:tcPr>
            <w:tcW w:w="0" w:type="auto"/>
            <w:vMerge/>
            <w:hideMark/>
          </w:tcPr>
          <w:p w14:paraId="0C97ED64" w14:textId="77777777" w:rsidR="005A63DE" w:rsidRPr="006B1023" w:rsidRDefault="005A63DE" w:rsidP="005A63DE">
            <w:pPr>
              <w:spacing w:after="0"/>
              <w:rPr>
                <w:rFonts w:eastAsia="Calibri"/>
                <w:sz w:val="20"/>
                <w:szCs w:val="20"/>
              </w:rPr>
            </w:pPr>
          </w:p>
        </w:tc>
        <w:tc>
          <w:tcPr>
            <w:tcW w:w="0" w:type="auto"/>
            <w:vMerge/>
            <w:hideMark/>
          </w:tcPr>
          <w:p w14:paraId="3B7ADBD6" w14:textId="77777777" w:rsidR="005A63DE" w:rsidRPr="006B1023" w:rsidRDefault="005A63DE" w:rsidP="005A63DE">
            <w:pPr>
              <w:spacing w:after="0"/>
              <w:rPr>
                <w:rFonts w:eastAsia="Calibri"/>
                <w:sz w:val="20"/>
                <w:szCs w:val="20"/>
              </w:rPr>
            </w:pPr>
          </w:p>
        </w:tc>
        <w:tc>
          <w:tcPr>
            <w:tcW w:w="0" w:type="auto"/>
            <w:vMerge/>
            <w:hideMark/>
          </w:tcPr>
          <w:p w14:paraId="735077A8" w14:textId="77777777" w:rsidR="005A63DE" w:rsidRPr="006B1023" w:rsidRDefault="005A63DE" w:rsidP="005A63DE">
            <w:pPr>
              <w:spacing w:after="0"/>
              <w:rPr>
                <w:rFonts w:eastAsia="Calibri"/>
                <w:sz w:val="20"/>
                <w:szCs w:val="20"/>
              </w:rPr>
            </w:pPr>
          </w:p>
        </w:tc>
        <w:tc>
          <w:tcPr>
            <w:tcW w:w="1179" w:type="dxa"/>
            <w:hideMark/>
          </w:tcPr>
          <w:p w14:paraId="710B5CD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BF5AB33" w14:textId="77777777" w:rsidR="005A63DE" w:rsidRPr="006B1023" w:rsidRDefault="005A63DE" w:rsidP="005A63DE">
            <w:pPr>
              <w:spacing w:after="0" w:line="252" w:lineRule="auto"/>
              <w:jc w:val="center"/>
              <w:rPr>
                <w:b/>
                <w:bCs/>
                <w:sz w:val="20"/>
                <w:szCs w:val="20"/>
              </w:rPr>
            </w:pPr>
            <w:r w:rsidRPr="006B1023">
              <w:rPr>
                <w:b/>
                <w:bCs/>
                <w:sz w:val="20"/>
                <w:szCs w:val="20"/>
              </w:rPr>
              <w:t>30.72% - 42.12%</w:t>
            </w:r>
          </w:p>
        </w:tc>
        <w:tc>
          <w:tcPr>
            <w:tcW w:w="1350" w:type="dxa"/>
            <w:hideMark/>
          </w:tcPr>
          <w:p w14:paraId="7AB5B08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742CFB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92765D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10AAC20" w14:textId="77777777" w:rsidTr="005A63DE">
        <w:trPr>
          <w:trHeight w:val="20"/>
        </w:trPr>
        <w:tc>
          <w:tcPr>
            <w:tcW w:w="0" w:type="auto"/>
            <w:vMerge/>
            <w:hideMark/>
          </w:tcPr>
          <w:p w14:paraId="090ECCB0" w14:textId="77777777" w:rsidR="005A63DE" w:rsidRPr="006B1023" w:rsidRDefault="005A63DE" w:rsidP="005A63DE">
            <w:pPr>
              <w:spacing w:after="0"/>
              <w:rPr>
                <w:rFonts w:eastAsia="Calibri"/>
                <w:sz w:val="20"/>
                <w:szCs w:val="20"/>
              </w:rPr>
            </w:pPr>
          </w:p>
        </w:tc>
        <w:tc>
          <w:tcPr>
            <w:tcW w:w="0" w:type="auto"/>
            <w:vMerge/>
            <w:hideMark/>
          </w:tcPr>
          <w:p w14:paraId="17CF357C" w14:textId="77777777" w:rsidR="005A63DE" w:rsidRPr="006B1023" w:rsidRDefault="005A63DE" w:rsidP="005A63DE">
            <w:pPr>
              <w:spacing w:after="0"/>
              <w:rPr>
                <w:rFonts w:eastAsia="Calibri"/>
                <w:sz w:val="20"/>
                <w:szCs w:val="20"/>
              </w:rPr>
            </w:pPr>
          </w:p>
        </w:tc>
        <w:tc>
          <w:tcPr>
            <w:tcW w:w="0" w:type="auto"/>
            <w:vMerge/>
            <w:hideMark/>
          </w:tcPr>
          <w:p w14:paraId="03439CB5" w14:textId="77777777" w:rsidR="005A63DE" w:rsidRPr="006B1023" w:rsidRDefault="005A63DE" w:rsidP="005A63DE">
            <w:pPr>
              <w:spacing w:after="0"/>
              <w:rPr>
                <w:rFonts w:eastAsia="Calibri"/>
                <w:sz w:val="20"/>
                <w:szCs w:val="20"/>
              </w:rPr>
            </w:pPr>
          </w:p>
        </w:tc>
        <w:tc>
          <w:tcPr>
            <w:tcW w:w="1179" w:type="dxa"/>
            <w:hideMark/>
          </w:tcPr>
          <w:p w14:paraId="53DF8A3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C75919" w14:textId="77777777" w:rsidR="005A63DE" w:rsidRPr="006B1023" w:rsidRDefault="005A63DE" w:rsidP="005A63DE">
            <w:pPr>
              <w:spacing w:after="0" w:line="252" w:lineRule="auto"/>
              <w:jc w:val="center"/>
              <w:rPr>
                <w:b/>
                <w:bCs/>
                <w:sz w:val="20"/>
                <w:szCs w:val="20"/>
              </w:rPr>
            </w:pPr>
            <w:r w:rsidRPr="006B1023">
              <w:rPr>
                <w:b/>
                <w:bCs/>
                <w:sz w:val="20"/>
                <w:szCs w:val="20"/>
              </w:rPr>
              <w:t>29.00% - 29.10%</w:t>
            </w:r>
          </w:p>
        </w:tc>
        <w:tc>
          <w:tcPr>
            <w:tcW w:w="1350" w:type="dxa"/>
            <w:hideMark/>
          </w:tcPr>
          <w:p w14:paraId="17B1E62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ED655D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FA8928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E588561" w14:textId="77777777" w:rsidTr="005A63DE">
        <w:trPr>
          <w:trHeight w:val="20"/>
        </w:trPr>
        <w:tc>
          <w:tcPr>
            <w:tcW w:w="0" w:type="auto"/>
            <w:vMerge/>
            <w:hideMark/>
          </w:tcPr>
          <w:p w14:paraId="317A01FF" w14:textId="77777777" w:rsidR="005A63DE" w:rsidRPr="006B1023" w:rsidRDefault="005A63DE" w:rsidP="005A63DE">
            <w:pPr>
              <w:spacing w:after="0"/>
              <w:rPr>
                <w:rFonts w:eastAsia="Calibri"/>
                <w:sz w:val="20"/>
                <w:szCs w:val="20"/>
              </w:rPr>
            </w:pPr>
          </w:p>
        </w:tc>
        <w:tc>
          <w:tcPr>
            <w:tcW w:w="0" w:type="auto"/>
            <w:vMerge/>
            <w:hideMark/>
          </w:tcPr>
          <w:p w14:paraId="30AB5A38" w14:textId="77777777" w:rsidR="005A63DE" w:rsidRPr="006B1023" w:rsidRDefault="005A63DE" w:rsidP="005A63DE">
            <w:pPr>
              <w:spacing w:after="0"/>
              <w:rPr>
                <w:rFonts w:eastAsia="Calibri"/>
                <w:sz w:val="20"/>
                <w:szCs w:val="20"/>
              </w:rPr>
            </w:pPr>
          </w:p>
        </w:tc>
        <w:tc>
          <w:tcPr>
            <w:tcW w:w="0" w:type="auto"/>
            <w:vMerge/>
            <w:hideMark/>
          </w:tcPr>
          <w:p w14:paraId="38B0F43B" w14:textId="77777777" w:rsidR="005A63DE" w:rsidRPr="006B1023" w:rsidRDefault="005A63DE" w:rsidP="005A63DE">
            <w:pPr>
              <w:spacing w:after="0"/>
              <w:rPr>
                <w:rFonts w:eastAsia="Calibri"/>
                <w:sz w:val="20"/>
                <w:szCs w:val="20"/>
              </w:rPr>
            </w:pPr>
          </w:p>
        </w:tc>
        <w:tc>
          <w:tcPr>
            <w:tcW w:w="1179" w:type="dxa"/>
            <w:hideMark/>
          </w:tcPr>
          <w:p w14:paraId="779645C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AFF2ADF" w14:textId="77777777" w:rsidR="005A63DE" w:rsidRPr="006B1023" w:rsidRDefault="005A63DE" w:rsidP="005A63DE">
            <w:pPr>
              <w:spacing w:after="0" w:line="252" w:lineRule="auto"/>
              <w:jc w:val="center"/>
              <w:rPr>
                <w:b/>
                <w:bCs/>
                <w:sz w:val="20"/>
                <w:szCs w:val="20"/>
              </w:rPr>
            </w:pPr>
            <w:r w:rsidRPr="006B1023">
              <w:rPr>
                <w:b/>
                <w:bCs/>
                <w:sz w:val="20"/>
                <w:szCs w:val="20"/>
              </w:rPr>
              <w:t>29.42% - 42.11%</w:t>
            </w:r>
          </w:p>
        </w:tc>
        <w:tc>
          <w:tcPr>
            <w:tcW w:w="1350" w:type="dxa"/>
            <w:hideMark/>
          </w:tcPr>
          <w:p w14:paraId="0A1C8F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4BB9B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575B5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080F987" w14:textId="77777777" w:rsidTr="005A63DE">
        <w:trPr>
          <w:trHeight w:val="20"/>
        </w:trPr>
        <w:tc>
          <w:tcPr>
            <w:tcW w:w="0" w:type="auto"/>
            <w:vMerge/>
            <w:hideMark/>
          </w:tcPr>
          <w:p w14:paraId="1501B37B" w14:textId="77777777" w:rsidR="005A63DE" w:rsidRPr="006B1023" w:rsidRDefault="005A63DE" w:rsidP="005A63DE">
            <w:pPr>
              <w:spacing w:after="0"/>
              <w:rPr>
                <w:rFonts w:eastAsia="Calibri"/>
                <w:sz w:val="20"/>
                <w:szCs w:val="20"/>
              </w:rPr>
            </w:pPr>
          </w:p>
        </w:tc>
        <w:tc>
          <w:tcPr>
            <w:tcW w:w="0" w:type="auto"/>
            <w:vMerge/>
            <w:hideMark/>
          </w:tcPr>
          <w:p w14:paraId="7D4F35F8" w14:textId="77777777" w:rsidR="005A63DE" w:rsidRPr="006B1023" w:rsidRDefault="005A63DE" w:rsidP="005A63DE">
            <w:pPr>
              <w:spacing w:after="0"/>
              <w:rPr>
                <w:rFonts w:eastAsia="Calibri"/>
                <w:sz w:val="20"/>
                <w:szCs w:val="20"/>
              </w:rPr>
            </w:pPr>
          </w:p>
        </w:tc>
        <w:tc>
          <w:tcPr>
            <w:tcW w:w="0" w:type="auto"/>
            <w:vMerge/>
            <w:hideMark/>
          </w:tcPr>
          <w:p w14:paraId="62D66573" w14:textId="77777777" w:rsidR="005A63DE" w:rsidRPr="006B1023" w:rsidRDefault="005A63DE" w:rsidP="005A63DE">
            <w:pPr>
              <w:spacing w:after="0"/>
              <w:rPr>
                <w:rFonts w:eastAsia="Calibri"/>
                <w:sz w:val="20"/>
                <w:szCs w:val="20"/>
              </w:rPr>
            </w:pPr>
          </w:p>
        </w:tc>
        <w:tc>
          <w:tcPr>
            <w:tcW w:w="1179" w:type="dxa"/>
            <w:hideMark/>
          </w:tcPr>
          <w:p w14:paraId="55FEDE7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DA883F2"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34DAAE29"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582D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C98F0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826517A" w14:textId="77777777" w:rsidTr="005A63DE">
        <w:trPr>
          <w:trHeight w:val="20"/>
        </w:trPr>
        <w:tc>
          <w:tcPr>
            <w:tcW w:w="0" w:type="auto"/>
            <w:vMerge/>
            <w:hideMark/>
          </w:tcPr>
          <w:p w14:paraId="0EF17ECC" w14:textId="77777777" w:rsidR="005A63DE" w:rsidRPr="006B1023" w:rsidRDefault="005A63DE" w:rsidP="005A63DE">
            <w:pPr>
              <w:spacing w:after="0"/>
              <w:rPr>
                <w:rFonts w:eastAsia="Calibri"/>
                <w:sz w:val="20"/>
                <w:szCs w:val="20"/>
              </w:rPr>
            </w:pPr>
          </w:p>
        </w:tc>
        <w:tc>
          <w:tcPr>
            <w:tcW w:w="1386" w:type="dxa"/>
            <w:vMerge w:val="restart"/>
            <w:hideMark/>
          </w:tcPr>
          <w:p w14:paraId="619A07E9" w14:textId="77777777" w:rsidR="005A63DE" w:rsidRPr="006B1023" w:rsidRDefault="005A63DE" w:rsidP="005A63DE">
            <w:pPr>
              <w:spacing w:after="0" w:line="252" w:lineRule="auto"/>
              <w:jc w:val="center"/>
              <w:rPr>
                <w:sz w:val="20"/>
                <w:szCs w:val="20"/>
              </w:rPr>
            </w:pPr>
            <w:r w:rsidRPr="006B1023">
              <w:rPr>
                <w:sz w:val="20"/>
                <w:szCs w:val="20"/>
              </w:rPr>
              <w:t>SSS</w:t>
            </w:r>
          </w:p>
        </w:tc>
        <w:tc>
          <w:tcPr>
            <w:tcW w:w="981" w:type="dxa"/>
            <w:vMerge w:val="restart"/>
            <w:hideMark/>
          </w:tcPr>
          <w:p w14:paraId="6D2E7180"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29C51F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A434B9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52B7E51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C08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B3D425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6BABDAE" w14:textId="77777777" w:rsidTr="005A63DE">
        <w:trPr>
          <w:trHeight w:val="20"/>
        </w:trPr>
        <w:tc>
          <w:tcPr>
            <w:tcW w:w="0" w:type="auto"/>
            <w:vMerge/>
            <w:hideMark/>
          </w:tcPr>
          <w:p w14:paraId="5110A1AA" w14:textId="77777777" w:rsidR="005A63DE" w:rsidRPr="006B1023" w:rsidRDefault="005A63DE" w:rsidP="005A63DE">
            <w:pPr>
              <w:spacing w:after="0"/>
              <w:rPr>
                <w:rFonts w:eastAsia="Calibri"/>
                <w:sz w:val="20"/>
                <w:szCs w:val="20"/>
              </w:rPr>
            </w:pPr>
          </w:p>
        </w:tc>
        <w:tc>
          <w:tcPr>
            <w:tcW w:w="0" w:type="auto"/>
            <w:vMerge/>
            <w:hideMark/>
          </w:tcPr>
          <w:p w14:paraId="0616E9A0" w14:textId="77777777" w:rsidR="005A63DE" w:rsidRPr="006B1023" w:rsidRDefault="005A63DE" w:rsidP="005A63DE">
            <w:pPr>
              <w:spacing w:after="0"/>
              <w:rPr>
                <w:rFonts w:eastAsia="Calibri"/>
                <w:sz w:val="20"/>
                <w:szCs w:val="20"/>
              </w:rPr>
            </w:pPr>
          </w:p>
        </w:tc>
        <w:tc>
          <w:tcPr>
            <w:tcW w:w="0" w:type="auto"/>
            <w:vMerge/>
            <w:hideMark/>
          </w:tcPr>
          <w:p w14:paraId="380D640F" w14:textId="77777777" w:rsidR="005A63DE" w:rsidRPr="006B1023" w:rsidRDefault="005A63DE" w:rsidP="005A63DE">
            <w:pPr>
              <w:spacing w:after="0"/>
              <w:rPr>
                <w:rFonts w:eastAsia="Calibri"/>
                <w:sz w:val="20"/>
                <w:szCs w:val="20"/>
              </w:rPr>
            </w:pPr>
          </w:p>
        </w:tc>
        <w:tc>
          <w:tcPr>
            <w:tcW w:w="1179" w:type="dxa"/>
            <w:hideMark/>
          </w:tcPr>
          <w:p w14:paraId="74C4717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F427A50"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245B2801"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81A79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AA63E8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D1A0619" w14:textId="77777777" w:rsidTr="005A63DE">
        <w:trPr>
          <w:trHeight w:val="20"/>
        </w:trPr>
        <w:tc>
          <w:tcPr>
            <w:tcW w:w="0" w:type="auto"/>
            <w:vMerge/>
            <w:hideMark/>
          </w:tcPr>
          <w:p w14:paraId="650B8BDC" w14:textId="77777777" w:rsidR="005A63DE" w:rsidRPr="006B1023" w:rsidRDefault="005A63DE" w:rsidP="005A63DE">
            <w:pPr>
              <w:spacing w:after="0"/>
              <w:rPr>
                <w:rFonts w:eastAsia="Calibri"/>
                <w:sz w:val="20"/>
                <w:szCs w:val="20"/>
              </w:rPr>
            </w:pPr>
          </w:p>
        </w:tc>
        <w:tc>
          <w:tcPr>
            <w:tcW w:w="0" w:type="auto"/>
            <w:vMerge/>
            <w:hideMark/>
          </w:tcPr>
          <w:p w14:paraId="070153FD" w14:textId="77777777" w:rsidR="005A63DE" w:rsidRPr="006B1023" w:rsidRDefault="005A63DE" w:rsidP="005A63DE">
            <w:pPr>
              <w:spacing w:after="0"/>
              <w:rPr>
                <w:rFonts w:eastAsia="Calibri"/>
                <w:sz w:val="20"/>
                <w:szCs w:val="20"/>
              </w:rPr>
            </w:pPr>
          </w:p>
        </w:tc>
        <w:tc>
          <w:tcPr>
            <w:tcW w:w="0" w:type="auto"/>
            <w:vMerge/>
            <w:hideMark/>
          </w:tcPr>
          <w:p w14:paraId="58FFB4F3" w14:textId="77777777" w:rsidR="005A63DE" w:rsidRPr="006B1023" w:rsidRDefault="005A63DE" w:rsidP="005A63DE">
            <w:pPr>
              <w:spacing w:after="0"/>
              <w:rPr>
                <w:rFonts w:eastAsia="Calibri"/>
                <w:sz w:val="20"/>
                <w:szCs w:val="20"/>
              </w:rPr>
            </w:pPr>
          </w:p>
        </w:tc>
        <w:tc>
          <w:tcPr>
            <w:tcW w:w="1179" w:type="dxa"/>
            <w:hideMark/>
          </w:tcPr>
          <w:p w14:paraId="64CDB64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D6A021"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3EC9DFC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19A2A8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DA1E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44203B3" w14:textId="77777777" w:rsidTr="005A63DE">
        <w:trPr>
          <w:trHeight w:val="20"/>
        </w:trPr>
        <w:tc>
          <w:tcPr>
            <w:tcW w:w="0" w:type="auto"/>
            <w:vMerge/>
            <w:hideMark/>
          </w:tcPr>
          <w:p w14:paraId="3A68B071" w14:textId="77777777" w:rsidR="005A63DE" w:rsidRPr="006B1023" w:rsidRDefault="005A63DE" w:rsidP="005A63DE">
            <w:pPr>
              <w:spacing w:after="0"/>
              <w:rPr>
                <w:rFonts w:eastAsia="Calibri"/>
                <w:sz w:val="20"/>
                <w:szCs w:val="20"/>
              </w:rPr>
            </w:pPr>
          </w:p>
        </w:tc>
        <w:tc>
          <w:tcPr>
            <w:tcW w:w="0" w:type="auto"/>
            <w:vMerge/>
            <w:hideMark/>
          </w:tcPr>
          <w:p w14:paraId="5D45C434" w14:textId="77777777" w:rsidR="005A63DE" w:rsidRPr="006B1023" w:rsidRDefault="005A63DE" w:rsidP="005A63DE">
            <w:pPr>
              <w:spacing w:after="0"/>
              <w:rPr>
                <w:rFonts w:eastAsia="Calibri"/>
                <w:sz w:val="20"/>
                <w:szCs w:val="20"/>
              </w:rPr>
            </w:pPr>
          </w:p>
        </w:tc>
        <w:tc>
          <w:tcPr>
            <w:tcW w:w="0" w:type="auto"/>
            <w:vMerge/>
            <w:hideMark/>
          </w:tcPr>
          <w:p w14:paraId="5884E0F8" w14:textId="77777777" w:rsidR="005A63DE" w:rsidRPr="006B1023" w:rsidRDefault="005A63DE" w:rsidP="005A63DE">
            <w:pPr>
              <w:spacing w:after="0"/>
              <w:rPr>
                <w:rFonts w:eastAsia="Calibri"/>
                <w:sz w:val="20"/>
                <w:szCs w:val="20"/>
              </w:rPr>
            </w:pPr>
          </w:p>
        </w:tc>
        <w:tc>
          <w:tcPr>
            <w:tcW w:w="1179" w:type="dxa"/>
            <w:hideMark/>
          </w:tcPr>
          <w:p w14:paraId="7CB7816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6EB46AC"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2B0305A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DFBE6D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3D317B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AB2C8E9" w14:textId="77777777" w:rsidTr="005A63DE">
        <w:trPr>
          <w:trHeight w:val="20"/>
        </w:trPr>
        <w:tc>
          <w:tcPr>
            <w:tcW w:w="0" w:type="auto"/>
            <w:vMerge/>
            <w:hideMark/>
          </w:tcPr>
          <w:p w14:paraId="3394CEA8" w14:textId="77777777" w:rsidR="005A63DE" w:rsidRPr="006B1023" w:rsidRDefault="005A63DE" w:rsidP="005A63DE">
            <w:pPr>
              <w:spacing w:after="0"/>
              <w:rPr>
                <w:rFonts w:eastAsia="Calibri"/>
                <w:sz w:val="20"/>
                <w:szCs w:val="20"/>
              </w:rPr>
            </w:pPr>
          </w:p>
        </w:tc>
        <w:tc>
          <w:tcPr>
            <w:tcW w:w="0" w:type="auto"/>
            <w:vMerge/>
            <w:hideMark/>
          </w:tcPr>
          <w:p w14:paraId="6EC8DAB2" w14:textId="77777777" w:rsidR="005A63DE" w:rsidRPr="006B1023" w:rsidRDefault="005A63DE" w:rsidP="005A63DE">
            <w:pPr>
              <w:spacing w:after="0"/>
              <w:rPr>
                <w:rFonts w:eastAsia="Calibri"/>
                <w:sz w:val="20"/>
                <w:szCs w:val="20"/>
              </w:rPr>
            </w:pPr>
          </w:p>
        </w:tc>
        <w:tc>
          <w:tcPr>
            <w:tcW w:w="981" w:type="dxa"/>
            <w:vMerge w:val="restart"/>
            <w:hideMark/>
          </w:tcPr>
          <w:p w14:paraId="2A7ACC70"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44019C3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28DF3"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049C5DF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DCCEF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07DCE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FC7AA6C" w14:textId="77777777" w:rsidTr="005A63DE">
        <w:trPr>
          <w:trHeight w:val="20"/>
        </w:trPr>
        <w:tc>
          <w:tcPr>
            <w:tcW w:w="0" w:type="auto"/>
            <w:vMerge/>
            <w:hideMark/>
          </w:tcPr>
          <w:p w14:paraId="17D26C90" w14:textId="77777777" w:rsidR="005A63DE" w:rsidRPr="006B1023" w:rsidRDefault="005A63DE" w:rsidP="005A63DE">
            <w:pPr>
              <w:spacing w:after="0"/>
              <w:rPr>
                <w:rFonts w:eastAsia="Calibri"/>
                <w:sz w:val="20"/>
                <w:szCs w:val="20"/>
              </w:rPr>
            </w:pPr>
          </w:p>
        </w:tc>
        <w:tc>
          <w:tcPr>
            <w:tcW w:w="0" w:type="auto"/>
            <w:vMerge/>
            <w:hideMark/>
          </w:tcPr>
          <w:p w14:paraId="7E9B8296" w14:textId="77777777" w:rsidR="005A63DE" w:rsidRPr="006B1023" w:rsidRDefault="005A63DE" w:rsidP="005A63DE">
            <w:pPr>
              <w:spacing w:after="0"/>
              <w:rPr>
                <w:rFonts w:eastAsia="Calibri"/>
                <w:sz w:val="20"/>
                <w:szCs w:val="20"/>
              </w:rPr>
            </w:pPr>
          </w:p>
        </w:tc>
        <w:tc>
          <w:tcPr>
            <w:tcW w:w="0" w:type="auto"/>
            <w:vMerge/>
            <w:hideMark/>
          </w:tcPr>
          <w:p w14:paraId="2EEDB020" w14:textId="77777777" w:rsidR="005A63DE" w:rsidRPr="006B1023" w:rsidRDefault="005A63DE" w:rsidP="005A63DE">
            <w:pPr>
              <w:spacing w:after="0"/>
              <w:rPr>
                <w:rFonts w:eastAsia="Calibri"/>
                <w:sz w:val="20"/>
                <w:szCs w:val="20"/>
              </w:rPr>
            </w:pPr>
          </w:p>
        </w:tc>
        <w:tc>
          <w:tcPr>
            <w:tcW w:w="1179" w:type="dxa"/>
            <w:hideMark/>
          </w:tcPr>
          <w:p w14:paraId="6F8A8A5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EB5B0B"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50108AA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5A380A9"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0C8B870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B3ECF19" w14:textId="77777777" w:rsidTr="005A63DE">
        <w:trPr>
          <w:trHeight w:val="20"/>
        </w:trPr>
        <w:tc>
          <w:tcPr>
            <w:tcW w:w="0" w:type="auto"/>
            <w:vMerge/>
            <w:hideMark/>
          </w:tcPr>
          <w:p w14:paraId="09E1E8C0" w14:textId="77777777" w:rsidR="005A63DE" w:rsidRPr="006B1023" w:rsidRDefault="005A63DE" w:rsidP="005A63DE">
            <w:pPr>
              <w:spacing w:after="0"/>
              <w:rPr>
                <w:rFonts w:eastAsia="Calibri"/>
                <w:sz w:val="20"/>
                <w:szCs w:val="20"/>
              </w:rPr>
            </w:pPr>
          </w:p>
        </w:tc>
        <w:tc>
          <w:tcPr>
            <w:tcW w:w="0" w:type="auto"/>
            <w:vMerge/>
            <w:hideMark/>
          </w:tcPr>
          <w:p w14:paraId="3AAAB65D" w14:textId="77777777" w:rsidR="005A63DE" w:rsidRPr="006B1023" w:rsidRDefault="005A63DE" w:rsidP="005A63DE">
            <w:pPr>
              <w:spacing w:after="0"/>
              <w:rPr>
                <w:rFonts w:eastAsia="Calibri"/>
                <w:sz w:val="20"/>
                <w:szCs w:val="20"/>
              </w:rPr>
            </w:pPr>
          </w:p>
        </w:tc>
        <w:tc>
          <w:tcPr>
            <w:tcW w:w="0" w:type="auto"/>
            <w:vMerge/>
            <w:hideMark/>
          </w:tcPr>
          <w:p w14:paraId="4222D27F" w14:textId="77777777" w:rsidR="005A63DE" w:rsidRPr="006B1023" w:rsidRDefault="005A63DE" w:rsidP="005A63DE">
            <w:pPr>
              <w:spacing w:after="0"/>
              <w:rPr>
                <w:rFonts w:eastAsia="Calibri"/>
                <w:sz w:val="20"/>
                <w:szCs w:val="20"/>
              </w:rPr>
            </w:pPr>
          </w:p>
        </w:tc>
        <w:tc>
          <w:tcPr>
            <w:tcW w:w="1179" w:type="dxa"/>
            <w:hideMark/>
          </w:tcPr>
          <w:p w14:paraId="4CF21B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0CE454" w14:textId="77777777" w:rsidR="005A63DE" w:rsidRPr="006B1023" w:rsidRDefault="005A63DE" w:rsidP="005A63DE">
            <w:pPr>
              <w:spacing w:after="0" w:line="252" w:lineRule="auto"/>
              <w:jc w:val="center"/>
              <w:rPr>
                <w:b/>
                <w:bCs/>
                <w:sz w:val="20"/>
                <w:szCs w:val="20"/>
              </w:rPr>
            </w:pPr>
            <w:r w:rsidRPr="006B1023">
              <w:rPr>
                <w:b/>
                <w:bCs/>
                <w:sz w:val="20"/>
                <w:szCs w:val="20"/>
              </w:rPr>
              <w:t>18.53%- 28.90%</w:t>
            </w:r>
          </w:p>
        </w:tc>
        <w:tc>
          <w:tcPr>
            <w:tcW w:w="1350" w:type="dxa"/>
            <w:hideMark/>
          </w:tcPr>
          <w:p w14:paraId="2CA068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0D78A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E5F04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8C7D08E" w14:textId="77777777" w:rsidTr="005A63DE">
        <w:trPr>
          <w:trHeight w:val="20"/>
        </w:trPr>
        <w:tc>
          <w:tcPr>
            <w:tcW w:w="0" w:type="auto"/>
            <w:vMerge/>
            <w:hideMark/>
          </w:tcPr>
          <w:p w14:paraId="539BB19F" w14:textId="77777777" w:rsidR="005A63DE" w:rsidRPr="006B1023" w:rsidRDefault="005A63DE" w:rsidP="005A63DE">
            <w:pPr>
              <w:spacing w:after="0"/>
              <w:rPr>
                <w:rFonts w:eastAsia="Calibri"/>
                <w:sz w:val="20"/>
                <w:szCs w:val="20"/>
              </w:rPr>
            </w:pPr>
          </w:p>
        </w:tc>
        <w:tc>
          <w:tcPr>
            <w:tcW w:w="0" w:type="auto"/>
            <w:vMerge/>
            <w:hideMark/>
          </w:tcPr>
          <w:p w14:paraId="16F9FBCD" w14:textId="77777777" w:rsidR="005A63DE" w:rsidRPr="006B1023" w:rsidRDefault="005A63DE" w:rsidP="005A63DE">
            <w:pPr>
              <w:spacing w:after="0"/>
              <w:rPr>
                <w:rFonts w:eastAsia="Calibri"/>
                <w:sz w:val="20"/>
                <w:szCs w:val="20"/>
              </w:rPr>
            </w:pPr>
          </w:p>
        </w:tc>
        <w:tc>
          <w:tcPr>
            <w:tcW w:w="0" w:type="auto"/>
            <w:vMerge/>
            <w:hideMark/>
          </w:tcPr>
          <w:p w14:paraId="0F3DB58D" w14:textId="77777777" w:rsidR="005A63DE" w:rsidRPr="006B1023" w:rsidRDefault="005A63DE" w:rsidP="005A63DE">
            <w:pPr>
              <w:spacing w:after="0"/>
              <w:rPr>
                <w:rFonts w:eastAsia="Calibri"/>
                <w:sz w:val="20"/>
                <w:szCs w:val="20"/>
              </w:rPr>
            </w:pPr>
          </w:p>
        </w:tc>
        <w:tc>
          <w:tcPr>
            <w:tcW w:w="1179" w:type="dxa"/>
            <w:hideMark/>
          </w:tcPr>
          <w:p w14:paraId="4D6AA00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8A73DB"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708B525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E23C1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127A3E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6B5A26D" w14:textId="77777777" w:rsidTr="005A63DE">
        <w:trPr>
          <w:trHeight w:val="20"/>
        </w:trPr>
        <w:tc>
          <w:tcPr>
            <w:tcW w:w="0" w:type="auto"/>
            <w:vMerge/>
            <w:hideMark/>
          </w:tcPr>
          <w:p w14:paraId="74987FD2" w14:textId="77777777" w:rsidR="005A63DE" w:rsidRPr="006B1023" w:rsidRDefault="005A63DE" w:rsidP="005A63DE">
            <w:pPr>
              <w:spacing w:after="0"/>
              <w:rPr>
                <w:rFonts w:eastAsia="Calibri"/>
                <w:sz w:val="20"/>
                <w:szCs w:val="20"/>
              </w:rPr>
            </w:pPr>
          </w:p>
        </w:tc>
        <w:tc>
          <w:tcPr>
            <w:tcW w:w="0" w:type="auto"/>
            <w:vMerge/>
            <w:hideMark/>
          </w:tcPr>
          <w:p w14:paraId="196C89E3" w14:textId="77777777" w:rsidR="005A63DE" w:rsidRPr="006B1023" w:rsidRDefault="005A63DE" w:rsidP="005A63DE">
            <w:pPr>
              <w:spacing w:after="0"/>
              <w:rPr>
                <w:rFonts w:eastAsia="Calibri"/>
                <w:sz w:val="20"/>
                <w:szCs w:val="20"/>
              </w:rPr>
            </w:pPr>
          </w:p>
        </w:tc>
        <w:tc>
          <w:tcPr>
            <w:tcW w:w="0" w:type="auto"/>
            <w:vMerge/>
            <w:hideMark/>
          </w:tcPr>
          <w:p w14:paraId="73F280D6" w14:textId="77777777" w:rsidR="005A63DE" w:rsidRPr="006B1023" w:rsidRDefault="005A63DE" w:rsidP="005A63DE">
            <w:pPr>
              <w:spacing w:after="0"/>
              <w:rPr>
                <w:rFonts w:eastAsia="Calibri"/>
                <w:sz w:val="20"/>
                <w:szCs w:val="20"/>
              </w:rPr>
            </w:pPr>
          </w:p>
        </w:tc>
        <w:tc>
          <w:tcPr>
            <w:tcW w:w="1179" w:type="dxa"/>
            <w:hideMark/>
          </w:tcPr>
          <w:p w14:paraId="3945748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8931590"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7DAEFE97"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9D9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0C6D3B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E1D91B0" w14:textId="77777777" w:rsidTr="005A63DE">
        <w:trPr>
          <w:trHeight w:val="20"/>
        </w:trPr>
        <w:tc>
          <w:tcPr>
            <w:tcW w:w="0" w:type="auto"/>
            <w:vMerge/>
            <w:hideMark/>
          </w:tcPr>
          <w:p w14:paraId="0124DBE2" w14:textId="77777777" w:rsidR="005A63DE" w:rsidRPr="006B1023" w:rsidRDefault="005A63DE" w:rsidP="005A63DE">
            <w:pPr>
              <w:spacing w:after="0"/>
              <w:rPr>
                <w:rFonts w:eastAsia="Calibri"/>
                <w:sz w:val="20"/>
                <w:szCs w:val="20"/>
              </w:rPr>
            </w:pPr>
          </w:p>
        </w:tc>
        <w:tc>
          <w:tcPr>
            <w:tcW w:w="0" w:type="auto"/>
            <w:vMerge/>
            <w:hideMark/>
          </w:tcPr>
          <w:p w14:paraId="7E142DFC" w14:textId="77777777" w:rsidR="005A63DE" w:rsidRPr="006B1023" w:rsidRDefault="005A63DE" w:rsidP="005A63DE">
            <w:pPr>
              <w:spacing w:after="0"/>
              <w:rPr>
                <w:rFonts w:eastAsia="Calibri"/>
                <w:sz w:val="20"/>
                <w:szCs w:val="20"/>
              </w:rPr>
            </w:pPr>
          </w:p>
        </w:tc>
        <w:tc>
          <w:tcPr>
            <w:tcW w:w="0" w:type="auto"/>
            <w:vMerge/>
            <w:hideMark/>
          </w:tcPr>
          <w:p w14:paraId="6735284A" w14:textId="77777777" w:rsidR="005A63DE" w:rsidRPr="006B1023" w:rsidRDefault="005A63DE" w:rsidP="005A63DE">
            <w:pPr>
              <w:spacing w:after="0"/>
              <w:rPr>
                <w:rFonts w:eastAsia="Calibri"/>
                <w:sz w:val="20"/>
                <w:szCs w:val="20"/>
              </w:rPr>
            </w:pPr>
          </w:p>
        </w:tc>
        <w:tc>
          <w:tcPr>
            <w:tcW w:w="1179" w:type="dxa"/>
            <w:hideMark/>
          </w:tcPr>
          <w:p w14:paraId="7D577B1E"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01B1EBE" w14:textId="77777777" w:rsidR="005A63DE" w:rsidRPr="006B1023" w:rsidRDefault="005A63DE" w:rsidP="005A63DE">
            <w:pPr>
              <w:spacing w:after="0" w:line="252" w:lineRule="auto"/>
              <w:jc w:val="center"/>
              <w:rPr>
                <w:b/>
                <w:bCs/>
                <w:sz w:val="20"/>
                <w:szCs w:val="20"/>
              </w:rPr>
            </w:pPr>
            <w:r w:rsidRPr="006B1023">
              <w:rPr>
                <w:b/>
                <w:bCs/>
                <w:sz w:val="20"/>
                <w:szCs w:val="20"/>
              </w:rPr>
              <w:t>16.98% - 26.18%</w:t>
            </w:r>
          </w:p>
        </w:tc>
        <w:tc>
          <w:tcPr>
            <w:tcW w:w="1350" w:type="dxa"/>
            <w:hideMark/>
          </w:tcPr>
          <w:p w14:paraId="4B7727C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3DE57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980C53"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5E3BCDD" w14:textId="77777777" w:rsidTr="005A63DE">
        <w:trPr>
          <w:trHeight w:val="20"/>
        </w:trPr>
        <w:tc>
          <w:tcPr>
            <w:tcW w:w="0" w:type="auto"/>
            <w:vMerge/>
            <w:hideMark/>
          </w:tcPr>
          <w:p w14:paraId="0F6AD5FF" w14:textId="77777777" w:rsidR="005A63DE" w:rsidRPr="006B1023" w:rsidRDefault="005A63DE" w:rsidP="005A63DE">
            <w:pPr>
              <w:spacing w:after="0"/>
              <w:rPr>
                <w:rFonts w:eastAsia="Calibri"/>
                <w:sz w:val="20"/>
                <w:szCs w:val="20"/>
              </w:rPr>
            </w:pPr>
          </w:p>
        </w:tc>
        <w:tc>
          <w:tcPr>
            <w:tcW w:w="0" w:type="auto"/>
            <w:vMerge/>
            <w:hideMark/>
          </w:tcPr>
          <w:p w14:paraId="10A04EF0" w14:textId="77777777" w:rsidR="005A63DE" w:rsidRPr="006B1023" w:rsidRDefault="005A63DE" w:rsidP="005A63DE">
            <w:pPr>
              <w:spacing w:after="0"/>
              <w:rPr>
                <w:rFonts w:eastAsia="Calibri"/>
                <w:sz w:val="20"/>
                <w:szCs w:val="20"/>
              </w:rPr>
            </w:pPr>
          </w:p>
        </w:tc>
        <w:tc>
          <w:tcPr>
            <w:tcW w:w="0" w:type="auto"/>
            <w:vMerge/>
            <w:hideMark/>
          </w:tcPr>
          <w:p w14:paraId="7101029C" w14:textId="77777777" w:rsidR="005A63DE" w:rsidRPr="006B1023" w:rsidRDefault="005A63DE" w:rsidP="005A63DE">
            <w:pPr>
              <w:spacing w:after="0"/>
              <w:rPr>
                <w:rFonts w:eastAsia="Calibri"/>
                <w:sz w:val="20"/>
                <w:szCs w:val="20"/>
              </w:rPr>
            </w:pPr>
          </w:p>
        </w:tc>
        <w:tc>
          <w:tcPr>
            <w:tcW w:w="1179" w:type="dxa"/>
            <w:hideMark/>
          </w:tcPr>
          <w:p w14:paraId="4ECE0811"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1185582"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2D95343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0001F1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FB535F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C02112F" w14:textId="77777777" w:rsidTr="005A63DE">
        <w:trPr>
          <w:trHeight w:val="20"/>
        </w:trPr>
        <w:tc>
          <w:tcPr>
            <w:tcW w:w="0" w:type="auto"/>
            <w:vMerge/>
            <w:hideMark/>
          </w:tcPr>
          <w:p w14:paraId="1CD1415B" w14:textId="77777777" w:rsidR="005A63DE" w:rsidRPr="006B1023" w:rsidRDefault="005A63DE" w:rsidP="005A63DE">
            <w:pPr>
              <w:spacing w:after="0"/>
              <w:rPr>
                <w:rFonts w:eastAsia="Calibri"/>
                <w:sz w:val="20"/>
                <w:szCs w:val="20"/>
              </w:rPr>
            </w:pPr>
          </w:p>
        </w:tc>
        <w:tc>
          <w:tcPr>
            <w:tcW w:w="0" w:type="auto"/>
            <w:vMerge/>
            <w:hideMark/>
          </w:tcPr>
          <w:p w14:paraId="22C4F616" w14:textId="77777777" w:rsidR="005A63DE" w:rsidRPr="006B1023" w:rsidRDefault="005A63DE" w:rsidP="005A63DE">
            <w:pPr>
              <w:spacing w:after="0"/>
              <w:rPr>
                <w:rFonts w:eastAsia="Calibri"/>
                <w:sz w:val="20"/>
                <w:szCs w:val="20"/>
              </w:rPr>
            </w:pPr>
          </w:p>
        </w:tc>
        <w:tc>
          <w:tcPr>
            <w:tcW w:w="0" w:type="auto"/>
            <w:vMerge/>
            <w:hideMark/>
          </w:tcPr>
          <w:p w14:paraId="79215C0B" w14:textId="77777777" w:rsidR="005A63DE" w:rsidRPr="006B1023" w:rsidRDefault="005A63DE" w:rsidP="005A63DE">
            <w:pPr>
              <w:spacing w:after="0"/>
              <w:rPr>
                <w:rFonts w:eastAsia="Calibri"/>
                <w:sz w:val="20"/>
                <w:szCs w:val="20"/>
              </w:rPr>
            </w:pPr>
          </w:p>
        </w:tc>
        <w:tc>
          <w:tcPr>
            <w:tcW w:w="1179" w:type="dxa"/>
            <w:hideMark/>
          </w:tcPr>
          <w:p w14:paraId="0FD4F8B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856AC3E" w14:textId="77777777" w:rsidR="005A63DE" w:rsidRPr="006B1023" w:rsidRDefault="005A63DE" w:rsidP="005A63DE">
            <w:pPr>
              <w:spacing w:after="0" w:line="252" w:lineRule="auto"/>
              <w:jc w:val="center"/>
              <w:rPr>
                <w:b/>
                <w:bCs/>
                <w:sz w:val="20"/>
                <w:szCs w:val="20"/>
              </w:rPr>
            </w:pPr>
            <w:r w:rsidRPr="006B1023">
              <w:rPr>
                <w:b/>
                <w:bCs/>
                <w:sz w:val="20"/>
                <w:szCs w:val="20"/>
              </w:rPr>
              <w:t>10.70% - 20.77%</w:t>
            </w:r>
          </w:p>
        </w:tc>
        <w:tc>
          <w:tcPr>
            <w:tcW w:w="1350" w:type="dxa"/>
            <w:hideMark/>
          </w:tcPr>
          <w:p w14:paraId="301ABAF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C8353B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52EB5D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937C5B6" w14:textId="77777777" w:rsidTr="005A63DE">
        <w:trPr>
          <w:trHeight w:val="20"/>
        </w:trPr>
        <w:tc>
          <w:tcPr>
            <w:tcW w:w="0" w:type="auto"/>
            <w:vMerge/>
            <w:hideMark/>
          </w:tcPr>
          <w:p w14:paraId="4659EE06" w14:textId="77777777" w:rsidR="005A63DE" w:rsidRPr="006B1023" w:rsidRDefault="005A63DE" w:rsidP="005A63DE">
            <w:pPr>
              <w:spacing w:after="0"/>
              <w:rPr>
                <w:rFonts w:eastAsia="Calibri"/>
                <w:sz w:val="20"/>
                <w:szCs w:val="20"/>
              </w:rPr>
            </w:pPr>
          </w:p>
        </w:tc>
        <w:tc>
          <w:tcPr>
            <w:tcW w:w="0" w:type="auto"/>
            <w:vMerge/>
            <w:hideMark/>
          </w:tcPr>
          <w:p w14:paraId="030D2DA1" w14:textId="77777777" w:rsidR="005A63DE" w:rsidRPr="006B1023" w:rsidRDefault="005A63DE" w:rsidP="005A63DE">
            <w:pPr>
              <w:spacing w:after="0"/>
              <w:rPr>
                <w:rFonts w:eastAsia="Calibri"/>
                <w:sz w:val="20"/>
                <w:szCs w:val="20"/>
              </w:rPr>
            </w:pPr>
          </w:p>
        </w:tc>
        <w:tc>
          <w:tcPr>
            <w:tcW w:w="0" w:type="auto"/>
            <w:vMerge/>
            <w:hideMark/>
          </w:tcPr>
          <w:p w14:paraId="2B9C3DF9" w14:textId="77777777" w:rsidR="005A63DE" w:rsidRPr="006B1023" w:rsidRDefault="005A63DE" w:rsidP="005A63DE">
            <w:pPr>
              <w:spacing w:after="0"/>
              <w:rPr>
                <w:rFonts w:eastAsia="Calibri"/>
                <w:sz w:val="20"/>
                <w:szCs w:val="20"/>
              </w:rPr>
            </w:pPr>
          </w:p>
        </w:tc>
        <w:tc>
          <w:tcPr>
            <w:tcW w:w="1179" w:type="dxa"/>
            <w:hideMark/>
          </w:tcPr>
          <w:p w14:paraId="2402540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85F31F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470DAAC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725C5A8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0A7B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79C575B" w14:textId="77777777" w:rsidTr="005A63DE">
        <w:trPr>
          <w:trHeight w:val="20"/>
        </w:trPr>
        <w:tc>
          <w:tcPr>
            <w:tcW w:w="0" w:type="auto"/>
            <w:vMerge/>
            <w:hideMark/>
          </w:tcPr>
          <w:p w14:paraId="0BA8A87E" w14:textId="77777777" w:rsidR="005A63DE" w:rsidRPr="006B1023" w:rsidRDefault="005A63DE" w:rsidP="005A63DE">
            <w:pPr>
              <w:spacing w:after="0"/>
              <w:rPr>
                <w:rFonts w:eastAsia="Calibri"/>
                <w:sz w:val="20"/>
                <w:szCs w:val="20"/>
              </w:rPr>
            </w:pPr>
          </w:p>
        </w:tc>
        <w:tc>
          <w:tcPr>
            <w:tcW w:w="0" w:type="auto"/>
            <w:vMerge/>
            <w:hideMark/>
          </w:tcPr>
          <w:p w14:paraId="6054A74A" w14:textId="77777777" w:rsidR="005A63DE" w:rsidRPr="006B1023" w:rsidRDefault="005A63DE" w:rsidP="005A63DE">
            <w:pPr>
              <w:spacing w:after="0"/>
              <w:rPr>
                <w:rFonts w:eastAsia="Calibri"/>
                <w:sz w:val="20"/>
                <w:szCs w:val="20"/>
              </w:rPr>
            </w:pPr>
          </w:p>
        </w:tc>
        <w:tc>
          <w:tcPr>
            <w:tcW w:w="0" w:type="auto"/>
            <w:vMerge/>
            <w:hideMark/>
          </w:tcPr>
          <w:p w14:paraId="2AA2A098" w14:textId="77777777" w:rsidR="005A63DE" w:rsidRPr="006B1023" w:rsidRDefault="005A63DE" w:rsidP="005A63DE">
            <w:pPr>
              <w:spacing w:after="0"/>
              <w:rPr>
                <w:rFonts w:eastAsia="Calibri"/>
                <w:sz w:val="20"/>
                <w:szCs w:val="20"/>
              </w:rPr>
            </w:pPr>
          </w:p>
        </w:tc>
        <w:tc>
          <w:tcPr>
            <w:tcW w:w="1179" w:type="dxa"/>
            <w:hideMark/>
          </w:tcPr>
          <w:p w14:paraId="3BF7B17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604906"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10DE2B6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6338EB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F6F83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D0CA059" w14:textId="77777777" w:rsidTr="005A63DE">
        <w:trPr>
          <w:trHeight w:val="20"/>
        </w:trPr>
        <w:tc>
          <w:tcPr>
            <w:tcW w:w="0" w:type="auto"/>
            <w:vMerge/>
            <w:hideMark/>
          </w:tcPr>
          <w:p w14:paraId="13CFF2BC" w14:textId="77777777" w:rsidR="005A63DE" w:rsidRPr="006B1023" w:rsidRDefault="005A63DE" w:rsidP="005A63DE">
            <w:pPr>
              <w:spacing w:after="0"/>
              <w:rPr>
                <w:rFonts w:eastAsia="Calibri"/>
                <w:sz w:val="20"/>
                <w:szCs w:val="20"/>
              </w:rPr>
            </w:pPr>
          </w:p>
        </w:tc>
        <w:tc>
          <w:tcPr>
            <w:tcW w:w="0" w:type="auto"/>
            <w:vMerge/>
            <w:hideMark/>
          </w:tcPr>
          <w:p w14:paraId="2B9FE460" w14:textId="77777777" w:rsidR="005A63DE" w:rsidRPr="006B1023" w:rsidRDefault="005A63DE" w:rsidP="005A63DE">
            <w:pPr>
              <w:spacing w:after="0"/>
              <w:rPr>
                <w:rFonts w:eastAsia="Calibri"/>
                <w:sz w:val="20"/>
                <w:szCs w:val="20"/>
              </w:rPr>
            </w:pPr>
          </w:p>
        </w:tc>
        <w:tc>
          <w:tcPr>
            <w:tcW w:w="981" w:type="dxa"/>
            <w:vMerge w:val="restart"/>
            <w:hideMark/>
          </w:tcPr>
          <w:p w14:paraId="3008F4B1"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29FFE8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EF41473"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64C15B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D9F11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C03136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B72B02" w14:textId="77777777" w:rsidTr="005A63DE">
        <w:trPr>
          <w:trHeight w:val="20"/>
        </w:trPr>
        <w:tc>
          <w:tcPr>
            <w:tcW w:w="0" w:type="auto"/>
            <w:vMerge/>
            <w:hideMark/>
          </w:tcPr>
          <w:p w14:paraId="1870642E" w14:textId="77777777" w:rsidR="005A63DE" w:rsidRPr="006B1023" w:rsidRDefault="005A63DE" w:rsidP="005A63DE">
            <w:pPr>
              <w:spacing w:after="0"/>
              <w:rPr>
                <w:rFonts w:eastAsia="Calibri"/>
                <w:sz w:val="20"/>
                <w:szCs w:val="20"/>
              </w:rPr>
            </w:pPr>
          </w:p>
        </w:tc>
        <w:tc>
          <w:tcPr>
            <w:tcW w:w="0" w:type="auto"/>
            <w:vMerge/>
            <w:hideMark/>
          </w:tcPr>
          <w:p w14:paraId="2ABFF747" w14:textId="77777777" w:rsidR="005A63DE" w:rsidRPr="006B1023" w:rsidRDefault="005A63DE" w:rsidP="005A63DE">
            <w:pPr>
              <w:spacing w:after="0"/>
              <w:rPr>
                <w:rFonts w:eastAsia="Calibri"/>
                <w:sz w:val="20"/>
                <w:szCs w:val="20"/>
              </w:rPr>
            </w:pPr>
          </w:p>
        </w:tc>
        <w:tc>
          <w:tcPr>
            <w:tcW w:w="0" w:type="auto"/>
            <w:vMerge/>
            <w:hideMark/>
          </w:tcPr>
          <w:p w14:paraId="217E2BF9" w14:textId="77777777" w:rsidR="005A63DE" w:rsidRPr="006B1023" w:rsidRDefault="005A63DE" w:rsidP="005A63DE">
            <w:pPr>
              <w:spacing w:after="0"/>
              <w:rPr>
                <w:rFonts w:eastAsia="Calibri"/>
                <w:sz w:val="20"/>
                <w:szCs w:val="20"/>
              </w:rPr>
            </w:pPr>
          </w:p>
        </w:tc>
        <w:tc>
          <w:tcPr>
            <w:tcW w:w="1179" w:type="dxa"/>
            <w:hideMark/>
          </w:tcPr>
          <w:p w14:paraId="0069A66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20B68B"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3207F48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63B9A0E"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791F6D5"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C26D877" w14:textId="77777777" w:rsidTr="005A63DE">
        <w:trPr>
          <w:trHeight w:val="20"/>
        </w:trPr>
        <w:tc>
          <w:tcPr>
            <w:tcW w:w="0" w:type="auto"/>
            <w:vMerge/>
            <w:hideMark/>
          </w:tcPr>
          <w:p w14:paraId="3EF9DF91" w14:textId="77777777" w:rsidR="005A63DE" w:rsidRPr="006B1023" w:rsidRDefault="005A63DE" w:rsidP="005A63DE">
            <w:pPr>
              <w:spacing w:after="0"/>
              <w:rPr>
                <w:rFonts w:eastAsia="Calibri"/>
                <w:sz w:val="20"/>
                <w:szCs w:val="20"/>
              </w:rPr>
            </w:pPr>
          </w:p>
        </w:tc>
        <w:tc>
          <w:tcPr>
            <w:tcW w:w="0" w:type="auto"/>
            <w:vMerge/>
            <w:hideMark/>
          </w:tcPr>
          <w:p w14:paraId="1302907A" w14:textId="77777777" w:rsidR="005A63DE" w:rsidRPr="006B1023" w:rsidRDefault="005A63DE" w:rsidP="005A63DE">
            <w:pPr>
              <w:spacing w:after="0"/>
              <w:rPr>
                <w:rFonts w:eastAsia="Calibri"/>
                <w:sz w:val="20"/>
                <w:szCs w:val="20"/>
              </w:rPr>
            </w:pPr>
          </w:p>
        </w:tc>
        <w:tc>
          <w:tcPr>
            <w:tcW w:w="0" w:type="auto"/>
            <w:vMerge/>
            <w:hideMark/>
          </w:tcPr>
          <w:p w14:paraId="646D40C8" w14:textId="77777777" w:rsidR="005A63DE" w:rsidRPr="006B1023" w:rsidRDefault="005A63DE" w:rsidP="005A63DE">
            <w:pPr>
              <w:spacing w:after="0"/>
              <w:rPr>
                <w:rFonts w:eastAsia="Calibri"/>
                <w:sz w:val="20"/>
                <w:szCs w:val="20"/>
              </w:rPr>
            </w:pPr>
          </w:p>
        </w:tc>
        <w:tc>
          <w:tcPr>
            <w:tcW w:w="1179" w:type="dxa"/>
            <w:hideMark/>
          </w:tcPr>
          <w:p w14:paraId="4E5B15C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75FDE1F"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53D90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832990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824859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66C87E4" w14:textId="77777777" w:rsidTr="005A63DE">
        <w:trPr>
          <w:trHeight w:val="20"/>
        </w:trPr>
        <w:tc>
          <w:tcPr>
            <w:tcW w:w="0" w:type="auto"/>
            <w:vMerge/>
            <w:hideMark/>
          </w:tcPr>
          <w:p w14:paraId="494B0D72" w14:textId="77777777" w:rsidR="005A63DE" w:rsidRPr="006B1023" w:rsidRDefault="005A63DE" w:rsidP="005A63DE">
            <w:pPr>
              <w:spacing w:after="0"/>
              <w:rPr>
                <w:rFonts w:eastAsia="Calibri"/>
                <w:sz w:val="20"/>
                <w:szCs w:val="20"/>
              </w:rPr>
            </w:pPr>
          </w:p>
        </w:tc>
        <w:tc>
          <w:tcPr>
            <w:tcW w:w="0" w:type="auto"/>
            <w:vMerge/>
            <w:hideMark/>
          </w:tcPr>
          <w:p w14:paraId="5F4F9B70" w14:textId="77777777" w:rsidR="005A63DE" w:rsidRPr="006B1023" w:rsidRDefault="005A63DE" w:rsidP="005A63DE">
            <w:pPr>
              <w:spacing w:after="0"/>
              <w:rPr>
                <w:rFonts w:eastAsia="Calibri"/>
                <w:sz w:val="20"/>
                <w:szCs w:val="20"/>
              </w:rPr>
            </w:pPr>
          </w:p>
        </w:tc>
        <w:tc>
          <w:tcPr>
            <w:tcW w:w="0" w:type="auto"/>
            <w:vMerge/>
            <w:hideMark/>
          </w:tcPr>
          <w:p w14:paraId="0C0B0D67" w14:textId="77777777" w:rsidR="005A63DE" w:rsidRPr="006B1023" w:rsidRDefault="005A63DE" w:rsidP="005A63DE">
            <w:pPr>
              <w:spacing w:after="0"/>
              <w:rPr>
                <w:rFonts w:eastAsia="Calibri"/>
                <w:sz w:val="20"/>
                <w:szCs w:val="20"/>
              </w:rPr>
            </w:pPr>
          </w:p>
        </w:tc>
        <w:tc>
          <w:tcPr>
            <w:tcW w:w="1179" w:type="dxa"/>
            <w:hideMark/>
          </w:tcPr>
          <w:p w14:paraId="1F0DE99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3C7BA32" w14:textId="77777777" w:rsidR="005A63DE" w:rsidRPr="006B1023" w:rsidRDefault="005A63DE" w:rsidP="005A63DE">
            <w:pPr>
              <w:spacing w:after="0" w:line="252" w:lineRule="auto"/>
              <w:jc w:val="center"/>
              <w:rPr>
                <w:b/>
                <w:bCs/>
                <w:sz w:val="20"/>
                <w:szCs w:val="20"/>
              </w:rPr>
            </w:pPr>
            <w:r w:rsidRPr="006B1023">
              <w:rPr>
                <w:b/>
                <w:bCs/>
                <w:sz w:val="20"/>
                <w:szCs w:val="20"/>
              </w:rPr>
              <w:t>27.69% - 38.11%</w:t>
            </w:r>
          </w:p>
        </w:tc>
        <w:tc>
          <w:tcPr>
            <w:tcW w:w="1350" w:type="dxa"/>
            <w:hideMark/>
          </w:tcPr>
          <w:p w14:paraId="503EF6A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A89C42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37EC2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C4995F5" w14:textId="77777777" w:rsidTr="005A63DE">
        <w:trPr>
          <w:trHeight w:val="20"/>
        </w:trPr>
        <w:tc>
          <w:tcPr>
            <w:tcW w:w="0" w:type="auto"/>
            <w:vMerge/>
            <w:hideMark/>
          </w:tcPr>
          <w:p w14:paraId="2CA5EDE0" w14:textId="77777777" w:rsidR="005A63DE" w:rsidRPr="006B1023" w:rsidRDefault="005A63DE" w:rsidP="005A63DE">
            <w:pPr>
              <w:spacing w:after="0"/>
              <w:rPr>
                <w:rFonts w:eastAsia="Calibri"/>
                <w:sz w:val="20"/>
                <w:szCs w:val="20"/>
              </w:rPr>
            </w:pPr>
          </w:p>
        </w:tc>
        <w:tc>
          <w:tcPr>
            <w:tcW w:w="0" w:type="auto"/>
            <w:vMerge/>
            <w:hideMark/>
          </w:tcPr>
          <w:p w14:paraId="74A37F1E" w14:textId="77777777" w:rsidR="005A63DE" w:rsidRPr="006B1023" w:rsidRDefault="005A63DE" w:rsidP="005A63DE">
            <w:pPr>
              <w:spacing w:after="0"/>
              <w:rPr>
                <w:rFonts w:eastAsia="Calibri"/>
                <w:sz w:val="20"/>
                <w:szCs w:val="20"/>
              </w:rPr>
            </w:pPr>
          </w:p>
        </w:tc>
        <w:tc>
          <w:tcPr>
            <w:tcW w:w="0" w:type="auto"/>
            <w:vMerge/>
            <w:hideMark/>
          </w:tcPr>
          <w:p w14:paraId="3F508C72" w14:textId="77777777" w:rsidR="005A63DE" w:rsidRPr="006B1023" w:rsidRDefault="005A63DE" w:rsidP="005A63DE">
            <w:pPr>
              <w:spacing w:after="0"/>
              <w:rPr>
                <w:rFonts w:eastAsia="Calibri"/>
                <w:sz w:val="20"/>
                <w:szCs w:val="20"/>
              </w:rPr>
            </w:pPr>
          </w:p>
        </w:tc>
        <w:tc>
          <w:tcPr>
            <w:tcW w:w="1179" w:type="dxa"/>
            <w:hideMark/>
          </w:tcPr>
          <w:p w14:paraId="1028D6A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9BF3AA2"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0838FF4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DA69AB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8945D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4FCFDC4" w14:textId="77777777" w:rsidTr="005A63DE">
        <w:trPr>
          <w:trHeight w:val="20"/>
        </w:trPr>
        <w:tc>
          <w:tcPr>
            <w:tcW w:w="0" w:type="auto"/>
            <w:vMerge/>
            <w:hideMark/>
          </w:tcPr>
          <w:p w14:paraId="5E0AC912" w14:textId="77777777" w:rsidR="005A63DE" w:rsidRPr="006B1023" w:rsidRDefault="005A63DE" w:rsidP="005A63DE">
            <w:pPr>
              <w:spacing w:after="0"/>
              <w:rPr>
                <w:rFonts w:eastAsia="Calibri"/>
                <w:sz w:val="20"/>
                <w:szCs w:val="20"/>
              </w:rPr>
            </w:pPr>
          </w:p>
        </w:tc>
        <w:tc>
          <w:tcPr>
            <w:tcW w:w="0" w:type="auto"/>
            <w:vMerge/>
            <w:hideMark/>
          </w:tcPr>
          <w:p w14:paraId="5ED0951F" w14:textId="77777777" w:rsidR="005A63DE" w:rsidRPr="006B1023" w:rsidRDefault="005A63DE" w:rsidP="005A63DE">
            <w:pPr>
              <w:spacing w:after="0"/>
              <w:rPr>
                <w:rFonts w:eastAsia="Calibri"/>
                <w:sz w:val="20"/>
                <w:szCs w:val="20"/>
              </w:rPr>
            </w:pPr>
          </w:p>
        </w:tc>
        <w:tc>
          <w:tcPr>
            <w:tcW w:w="0" w:type="auto"/>
            <w:vMerge/>
            <w:hideMark/>
          </w:tcPr>
          <w:p w14:paraId="02F5C173" w14:textId="77777777" w:rsidR="005A63DE" w:rsidRPr="006B1023" w:rsidRDefault="005A63DE" w:rsidP="005A63DE">
            <w:pPr>
              <w:spacing w:after="0"/>
              <w:rPr>
                <w:rFonts w:eastAsia="Calibri"/>
                <w:sz w:val="20"/>
                <w:szCs w:val="20"/>
              </w:rPr>
            </w:pPr>
          </w:p>
        </w:tc>
        <w:tc>
          <w:tcPr>
            <w:tcW w:w="1179" w:type="dxa"/>
            <w:hideMark/>
          </w:tcPr>
          <w:p w14:paraId="290AFD9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5AE84A3" w14:textId="77777777" w:rsidR="005A63DE" w:rsidRPr="006B1023" w:rsidRDefault="005A63DE" w:rsidP="005A63DE">
            <w:pPr>
              <w:spacing w:after="0" w:line="252" w:lineRule="auto"/>
              <w:jc w:val="center"/>
              <w:rPr>
                <w:b/>
                <w:bCs/>
                <w:sz w:val="20"/>
                <w:szCs w:val="20"/>
              </w:rPr>
            </w:pPr>
            <w:r w:rsidRPr="006B1023">
              <w:rPr>
                <w:b/>
                <w:bCs/>
                <w:sz w:val="20"/>
                <w:szCs w:val="20"/>
              </w:rPr>
              <w:t>25.15% - 34.49%</w:t>
            </w:r>
          </w:p>
        </w:tc>
        <w:tc>
          <w:tcPr>
            <w:tcW w:w="1350" w:type="dxa"/>
            <w:hideMark/>
          </w:tcPr>
          <w:p w14:paraId="33232D5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678F51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338EE1"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4087E5" w14:textId="77777777" w:rsidTr="005A63DE">
        <w:trPr>
          <w:trHeight w:val="20"/>
        </w:trPr>
        <w:tc>
          <w:tcPr>
            <w:tcW w:w="0" w:type="auto"/>
            <w:vMerge/>
            <w:hideMark/>
          </w:tcPr>
          <w:p w14:paraId="08A0329B" w14:textId="77777777" w:rsidR="005A63DE" w:rsidRPr="006B1023" w:rsidRDefault="005A63DE" w:rsidP="005A63DE">
            <w:pPr>
              <w:spacing w:after="0"/>
              <w:rPr>
                <w:rFonts w:eastAsia="Calibri"/>
                <w:sz w:val="20"/>
                <w:szCs w:val="20"/>
              </w:rPr>
            </w:pPr>
          </w:p>
        </w:tc>
        <w:tc>
          <w:tcPr>
            <w:tcW w:w="0" w:type="auto"/>
            <w:vMerge/>
            <w:hideMark/>
          </w:tcPr>
          <w:p w14:paraId="04C2237A" w14:textId="77777777" w:rsidR="005A63DE" w:rsidRPr="006B1023" w:rsidRDefault="005A63DE" w:rsidP="005A63DE">
            <w:pPr>
              <w:spacing w:after="0"/>
              <w:rPr>
                <w:rFonts w:eastAsia="Calibri"/>
                <w:sz w:val="20"/>
                <w:szCs w:val="20"/>
              </w:rPr>
            </w:pPr>
          </w:p>
        </w:tc>
        <w:tc>
          <w:tcPr>
            <w:tcW w:w="0" w:type="auto"/>
            <w:vMerge/>
            <w:hideMark/>
          </w:tcPr>
          <w:p w14:paraId="26D7B785" w14:textId="77777777" w:rsidR="005A63DE" w:rsidRPr="006B1023" w:rsidRDefault="005A63DE" w:rsidP="005A63DE">
            <w:pPr>
              <w:spacing w:after="0"/>
              <w:rPr>
                <w:rFonts w:eastAsia="Calibri"/>
                <w:sz w:val="20"/>
                <w:szCs w:val="20"/>
              </w:rPr>
            </w:pPr>
          </w:p>
        </w:tc>
        <w:tc>
          <w:tcPr>
            <w:tcW w:w="1179" w:type="dxa"/>
            <w:hideMark/>
          </w:tcPr>
          <w:p w14:paraId="3CA825A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9B89A29"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59FED6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0725B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E2CC2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62D6258" w14:textId="77777777" w:rsidTr="005A63DE">
        <w:trPr>
          <w:trHeight w:val="20"/>
        </w:trPr>
        <w:tc>
          <w:tcPr>
            <w:tcW w:w="0" w:type="auto"/>
            <w:vMerge/>
            <w:hideMark/>
          </w:tcPr>
          <w:p w14:paraId="24AA5A4C" w14:textId="77777777" w:rsidR="005A63DE" w:rsidRPr="006B1023" w:rsidRDefault="005A63DE" w:rsidP="005A63DE">
            <w:pPr>
              <w:spacing w:after="0"/>
              <w:rPr>
                <w:rFonts w:eastAsia="Calibri"/>
                <w:sz w:val="20"/>
                <w:szCs w:val="20"/>
              </w:rPr>
            </w:pPr>
          </w:p>
        </w:tc>
        <w:tc>
          <w:tcPr>
            <w:tcW w:w="0" w:type="auto"/>
            <w:vMerge/>
            <w:hideMark/>
          </w:tcPr>
          <w:p w14:paraId="3656E40F" w14:textId="77777777" w:rsidR="005A63DE" w:rsidRPr="006B1023" w:rsidRDefault="005A63DE" w:rsidP="005A63DE">
            <w:pPr>
              <w:spacing w:after="0"/>
              <w:rPr>
                <w:rFonts w:eastAsia="Calibri"/>
                <w:sz w:val="20"/>
                <w:szCs w:val="20"/>
              </w:rPr>
            </w:pPr>
          </w:p>
        </w:tc>
        <w:tc>
          <w:tcPr>
            <w:tcW w:w="0" w:type="auto"/>
            <w:vMerge/>
            <w:hideMark/>
          </w:tcPr>
          <w:p w14:paraId="3E77F41B" w14:textId="77777777" w:rsidR="005A63DE" w:rsidRPr="006B1023" w:rsidRDefault="005A63DE" w:rsidP="005A63DE">
            <w:pPr>
              <w:spacing w:after="0"/>
              <w:rPr>
                <w:rFonts w:eastAsia="Calibri"/>
                <w:sz w:val="20"/>
                <w:szCs w:val="20"/>
              </w:rPr>
            </w:pPr>
          </w:p>
        </w:tc>
        <w:tc>
          <w:tcPr>
            <w:tcW w:w="1179" w:type="dxa"/>
            <w:hideMark/>
          </w:tcPr>
          <w:p w14:paraId="1ADC95C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B6B2207" w14:textId="77777777" w:rsidR="005A63DE" w:rsidRPr="006B1023" w:rsidRDefault="005A63DE" w:rsidP="005A63DE">
            <w:pPr>
              <w:spacing w:after="0" w:line="252" w:lineRule="auto"/>
              <w:jc w:val="center"/>
              <w:rPr>
                <w:b/>
                <w:bCs/>
                <w:sz w:val="20"/>
                <w:szCs w:val="20"/>
              </w:rPr>
            </w:pPr>
            <w:r w:rsidRPr="006B1023">
              <w:rPr>
                <w:b/>
                <w:bCs/>
                <w:sz w:val="20"/>
                <w:szCs w:val="20"/>
              </w:rPr>
              <w:t>14.30% - 26.7%</w:t>
            </w:r>
          </w:p>
        </w:tc>
        <w:tc>
          <w:tcPr>
            <w:tcW w:w="1350" w:type="dxa"/>
            <w:hideMark/>
          </w:tcPr>
          <w:p w14:paraId="7805307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7A225CB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4AC32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B414556" w14:textId="77777777" w:rsidTr="005A63DE">
        <w:trPr>
          <w:trHeight w:val="20"/>
        </w:trPr>
        <w:tc>
          <w:tcPr>
            <w:tcW w:w="0" w:type="auto"/>
            <w:vMerge/>
            <w:hideMark/>
          </w:tcPr>
          <w:p w14:paraId="0622A622" w14:textId="77777777" w:rsidR="005A63DE" w:rsidRPr="006B1023" w:rsidRDefault="005A63DE" w:rsidP="005A63DE">
            <w:pPr>
              <w:spacing w:after="0"/>
              <w:rPr>
                <w:rFonts w:eastAsia="Calibri"/>
                <w:sz w:val="20"/>
                <w:szCs w:val="20"/>
              </w:rPr>
            </w:pPr>
          </w:p>
        </w:tc>
        <w:tc>
          <w:tcPr>
            <w:tcW w:w="0" w:type="auto"/>
            <w:vMerge/>
            <w:hideMark/>
          </w:tcPr>
          <w:p w14:paraId="7A4C29DC" w14:textId="77777777" w:rsidR="005A63DE" w:rsidRPr="006B1023" w:rsidRDefault="005A63DE" w:rsidP="005A63DE">
            <w:pPr>
              <w:spacing w:after="0"/>
              <w:rPr>
                <w:rFonts w:eastAsia="Calibri"/>
                <w:sz w:val="20"/>
                <w:szCs w:val="20"/>
              </w:rPr>
            </w:pPr>
          </w:p>
        </w:tc>
        <w:tc>
          <w:tcPr>
            <w:tcW w:w="0" w:type="auto"/>
            <w:vMerge/>
            <w:hideMark/>
          </w:tcPr>
          <w:p w14:paraId="56EED003" w14:textId="77777777" w:rsidR="005A63DE" w:rsidRPr="006B1023" w:rsidRDefault="005A63DE" w:rsidP="005A63DE">
            <w:pPr>
              <w:spacing w:after="0"/>
              <w:rPr>
                <w:rFonts w:eastAsia="Calibri"/>
                <w:sz w:val="20"/>
                <w:szCs w:val="20"/>
              </w:rPr>
            </w:pPr>
          </w:p>
        </w:tc>
        <w:tc>
          <w:tcPr>
            <w:tcW w:w="1179" w:type="dxa"/>
            <w:hideMark/>
          </w:tcPr>
          <w:p w14:paraId="22AEDCE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5E6822"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5CDB9B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5B7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0BA6F0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DFBE0B" w14:textId="77777777" w:rsidTr="005A63DE">
        <w:trPr>
          <w:trHeight w:val="20"/>
        </w:trPr>
        <w:tc>
          <w:tcPr>
            <w:tcW w:w="0" w:type="auto"/>
            <w:vMerge/>
            <w:hideMark/>
          </w:tcPr>
          <w:p w14:paraId="120DFB7E" w14:textId="77777777" w:rsidR="005A63DE" w:rsidRPr="006B1023" w:rsidRDefault="005A63DE" w:rsidP="005A63DE">
            <w:pPr>
              <w:spacing w:after="0"/>
              <w:rPr>
                <w:rFonts w:eastAsia="Calibri"/>
                <w:sz w:val="20"/>
                <w:szCs w:val="20"/>
              </w:rPr>
            </w:pPr>
          </w:p>
        </w:tc>
        <w:tc>
          <w:tcPr>
            <w:tcW w:w="0" w:type="auto"/>
            <w:vMerge/>
            <w:hideMark/>
          </w:tcPr>
          <w:p w14:paraId="3D75BF01" w14:textId="77777777" w:rsidR="005A63DE" w:rsidRPr="006B1023" w:rsidRDefault="005A63DE" w:rsidP="005A63DE">
            <w:pPr>
              <w:spacing w:after="0"/>
              <w:rPr>
                <w:rFonts w:eastAsia="Calibri"/>
                <w:sz w:val="20"/>
                <w:szCs w:val="20"/>
              </w:rPr>
            </w:pPr>
          </w:p>
        </w:tc>
        <w:tc>
          <w:tcPr>
            <w:tcW w:w="0" w:type="auto"/>
            <w:vMerge/>
            <w:hideMark/>
          </w:tcPr>
          <w:p w14:paraId="692D65F9" w14:textId="77777777" w:rsidR="005A63DE" w:rsidRPr="006B1023" w:rsidRDefault="005A63DE" w:rsidP="005A63DE">
            <w:pPr>
              <w:spacing w:after="0"/>
              <w:rPr>
                <w:rFonts w:eastAsia="Calibri"/>
                <w:sz w:val="20"/>
                <w:szCs w:val="20"/>
              </w:rPr>
            </w:pPr>
          </w:p>
        </w:tc>
        <w:tc>
          <w:tcPr>
            <w:tcW w:w="1179" w:type="dxa"/>
            <w:hideMark/>
          </w:tcPr>
          <w:p w14:paraId="0DADEEC8"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64AE22A8"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0774631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70B58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95AA7A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A30400F" w14:textId="77777777" w:rsidTr="005A63DE">
        <w:trPr>
          <w:trHeight w:val="20"/>
        </w:trPr>
        <w:tc>
          <w:tcPr>
            <w:tcW w:w="0" w:type="auto"/>
            <w:vMerge/>
            <w:hideMark/>
          </w:tcPr>
          <w:p w14:paraId="438A5AD4" w14:textId="77777777" w:rsidR="005A63DE" w:rsidRPr="006B1023" w:rsidRDefault="005A63DE" w:rsidP="005A63DE">
            <w:pPr>
              <w:spacing w:after="0"/>
              <w:rPr>
                <w:rFonts w:eastAsia="Calibri"/>
                <w:sz w:val="20"/>
                <w:szCs w:val="20"/>
              </w:rPr>
            </w:pPr>
          </w:p>
        </w:tc>
        <w:tc>
          <w:tcPr>
            <w:tcW w:w="1386" w:type="dxa"/>
            <w:vMerge w:val="restart"/>
            <w:hideMark/>
          </w:tcPr>
          <w:p w14:paraId="2DCB3EA6" w14:textId="77777777" w:rsidR="005A63DE" w:rsidRPr="006B1023" w:rsidRDefault="005A63DE" w:rsidP="005A63DE">
            <w:pPr>
              <w:spacing w:after="0" w:line="252" w:lineRule="auto"/>
              <w:jc w:val="center"/>
              <w:rPr>
                <w:sz w:val="20"/>
                <w:szCs w:val="20"/>
              </w:rPr>
            </w:pPr>
            <w:r w:rsidRPr="006B1023">
              <w:rPr>
                <w:sz w:val="20"/>
                <w:szCs w:val="20"/>
              </w:rPr>
              <w:t>TRS/CSI-RS</w:t>
            </w:r>
          </w:p>
        </w:tc>
        <w:tc>
          <w:tcPr>
            <w:tcW w:w="981" w:type="dxa"/>
            <w:vMerge w:val="restart"/>
            <w:hideMark/>
          </w:tcPr>
          <w:p w14:paraId="692F32A8"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B7346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961C69B"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70CFFD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BF217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74781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DE9672F" w14:textId="77777777" w:rsidTr="005A63DE">
        <w:trPr>
          <w:trHeight w:val="20"/>
        </w:trPr>
        <w:tc>
          <w:tcPr>
            <w:tcW w:w="0" w:type="auto"/>
            <w:vMerge/>
            <w:hideMark/>
          </w:tcPr>
          <w:p w14:paraId="48164548" w14:textId="77777777" w:rsidR="005A63DE" w:rsidRPr="006B1023" w:rsidRDefault="005A63DE" w:rsidP="005A63DE">
            <w:pPr>
              <w:spacing w:after="0"/>
              <w:rPr>
                <w:rFonts w:eastAsia="Calibri"/>
                <w:sz w:val="20"/>
                <w:szCs w:val="20"/>
              </w:rPr>
            </w:pPr>
          </w:p>
        </w:tc>
        <w:tc>
          <w:tcPr>
            <w:tcW w:w="0" w:type="auto"/>
            <w:vMerge/>
            <w:hideMark/>
          </w:tcPr>
          <w:p w14:paraId="196CC016" w14:textId="77777777" w:rsidR="005A63DE" w:rsidRPr="006B1023" w:rsidRDefault="005A63DE" w:rsidP="005A63DE">
            <w:pPr>
              <w:spacing w:after="0"/>
              <w:rPr>
                <w:rFonts w:eastAsia="Calibri"/>
                <w:sz w:val="20"/>
                <w:szCs w:val="20"/>
              </w:rPr>
            </w:pPr>
          </w:p>
        </w:tc>
        <w:tc>
          <w:tcPr>
            <w:tcW w:w="0" w:type="auto"/>
            <w:vMerge/>
            <w:hideMark/>
          </w:tcPr>
          <w:p w14:paraId="7C11D92A" w14:textId="77777777" w:rsidR="005A63DE" w:rsidRPr="006B1023" w:rsidRDefault="005A63DE" w:rsidP="005A63DE">
            <w:pPr>
              <w:spacing w:after="0"/>
              <w:rPr>
                <w:rFonts w:eastAsia="Calibri"/>
                <w:sz w:val="20"/>
                <w:szCs w:val="20"/>
              </w:rPr>
            </w:pPr>
          </w:p>
        </w:tc>
        <w:tc>
          <w:tcPr>
            <w:tcW w:w="1179" w:type="dxa"/>
            <w:hideMark/>
          </w:tcPr>
          <w:p w14:paraId="53C523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CFF5AAA"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7B460E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9A1E11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2464C4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28E0908" w14:textId="77777777" w:rsidTr="005A63DE">
        <w:trPr>
          <w:trHeight w:val="20"/>
        </w:trPr>
        <w:tc>
          <w:tcPr>
            <w:tcW w:w="0" w:type="auto"/>
            <w:vMerge/>
            <w:hideMark/>
          </w:tcPr>
          <w:p w14:paraId="3E2847AC" w14:textId="77777777" w:rsidR="005A63DE" w:rsidRPr="006B1023" w:rsidRDefault="005A63DE" w:rsidP="005A63DE">
            <w:pPr>
              <w:spacing w:after="0"/>
              <w:rPr>
                <w:rFonts w:eastAsia="Calibri"/>
                <w:sz w:val="20"/>
                <w:szCs w:val="20"/>
              </w:rPr>
            </w:pPr>
          </w:p>
        </w:tc>
        <w:tc>
          <w:tcPr>
            <w:tcW w:w="0" w:type="auto"/>
            <w:vMerge/>
            <w:hideMark/>
          </w:tcPr>
          <w:p w14:paraId="2A5263E8" w14:textId="77777777" w:rsidR="005A63DE" w:rsidRPr="006B1023" w:rsidRDefault="005A63DE" w:rsidP="005A63DE">
            <w:pPr>
              <w:spacing w:after="0"/>
              <w:rPr>
                <w:rFonts w:eastAsia="Calibri"/>
                <w:sz w:val="20"/>
                <w:szCs w:val="20"/>
              </w:rPr>
            </w:pPr>
          </w:p>
        </w:tc>
        <w:tc>
          <w:tcPr>
            <w:tcW w:w="0" w:type="auto"/>
            <w:vMerge/>
            <w:hideMark/>
          </w:tcPr>
          <w:p w14:paraId="35CF8DA1" w14:textId="77777777" w:rsidR="005A63DE" w:rsidRPr="006B1023" w:rsidRDefault="005A63DE" w:rsidP="005A63DE">
            <w:pPr>
              <w:spacing w:after="0"/>
              <w:rPr>
                <w:rFonts w:eastAsia="Calibri"/>
                <w:sz w:val="20"/>
                <w:szCs w:val="20"/>
              </w:rPr>
            </w:pPr>
          </w:p>
        </w:tc>
        <w:tc>
          <w:tcPr>
            <w:tcW w:w="1179" w:type="dxa"/>
            <w:hideMark/>
          </w:tcPr>
          <w:p w14:paraId="767924D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882826" w14:textId="77777777" w:rsidR="005A63DE" w:rsidRPr="006B1023" w:rsidRDefault="005A63DE" w:rsidP="005A63DE">
            <w:pPr>
              <w:spacing w:after="0" w:line="252" w:lineRule="auto"/>
              <w:jc w:val="center"/>
              <w:rPr>
                <w:b/>
                <w:bCs/>
                <w:sz w:val="20"/>
                <w:szCs w:val="20"/>
              </w:rPr>
            </w:pPr>
            <w:r w:rsidRPr="006B1023">
              <w:rPr>
                <w:b/>
                <w:bCs/>
                <w:sz w:val="20"/>
                <w:szCs w:val="20"/>
              </w:rPr>
              <w:t>18.08%</w:t>
            </w:r>
          </w:p>
        </w:tc>
        <w:tc>
          <w:tcPr>
            <w:tcW w:w="1350" w:type="dxa"/>
            <w:hideMark/>
          </w:tcPr>
          <w:p w14:paraId="2279090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85B44F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720DF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240D11" w14:textId="77777777" w:rsidTr="005A63DE">
        <w:trPr>
          <w:trHeight w:val="20"/>
        </w:trPr>
        <w:tc>
          <w:tcPr>
            <w:tcW w:w="0" w:type="auto"/>
            <w:vMerge/>
            <w:hideMark/>
          </w:tcPr>
          <w:p w14:paraId="0DFD4503" w14:textId="77777777" w:rsidR="005A63DE" w:rsidRPr="006B1023" w:rsidRDefault="005A63DE" w:rsidP="005A63DE">
            <w:pPr>
              <w:spacing w:after="0"/>
              <w:rPr>
                <w:rFonts w:eastAsia="Calibri"/>
                <w:sz w:val="20"/>
                <w:szCs w:val="20"/>
              </w:rPr>
            </w:pPr>
          </w:p>
        </w:tc>
        <w:tc>
          <w:tcPr>
            <w:tcW w:w="0" w:type="auto"/>
            <w:vMerge/>
            <w:hideMark/>
          </w:tcPr>
          <w:p w14:paraId="484D3F8C" w14:textId="77777777" w:rsidR="005A63DE" w:rsidRPr="006B1023" w:rsidRDefault="005A63DE" w:rsidP="005A63DE">
            <w:pPr>
              <w:spacing w:after="0"/>
              <w:rPr>
                <w:rFonts w:eastAsia="Calibri"/>
                <w:sz w:val="20"/>
                <w:szCs w:val="20"/>
              </w:rPr>
            </w:pPr>
          </w:p>
        </w:tc>
        <w:tc>
          <w:tcPr>
            <w:tcW w:w="0" w:type="auto"/>
            <w:vMerge/>
            <w:hideMark/>
          </w:tcPr>
          <w:p w14:paraId="568BA993" w14:textId="77777777" w:rsidR="005A63DE" w:rsidRPr="006B1023" w:rsidRDefault="005A63DE" w:rsidP="005A63DE">
            <w:pPr>
              <w:spacing w:after="0"/>
              <w:rPr>
                <w:rFonts w:eastAsia="Calibri"/>
                <w:sz w:val="20"/>
                <w:szCs w:val="20"/>
              </w:rPr>
            </w:pPr>
          </w:p>
        </w:tc>
        <w:tc>
          <w:tcPr>
            <w:tcW w:w="1179" w:type="dxa"/>
            <w:hideMark/>
          </w:tcPr>
          <w:p w14:paraId="46F5481D"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ADC66F6"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0466D0D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765DFE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AA1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86E7E14" w14:textId="77777777" w:rsidTr="005A63DE">
        <w:trPr>
          <w:trHeight w:val="20"/>
        </w:trPr>
        <w:tc>
          <w:tcPr>
            <w:tcW w:w="0" w:type="auto"/>
            <w:vMerge/>
            <w:hideMark/>
          </w:tcPr>
          <w:p w14:paraId="4E160829" w14:textId="77777777" w:rsidR="005A63DE" w:rsidRPr="006B1023" w:rsidRDefault="005A63DE" w:rsidP="005A63DE">
            <w:pPr>
              <w:spacing w:after="0"/>
              <w:rPr>
                <w:rFonts w:eastAsia="Calibri"/>
                <w:sz w:val="20"/>
                <w:szCs w:val="20"/>
              </w:rPr>
            </w:pPr>
          </w:p>
        </w:tc>
        <w:tc>
          <w:tcPr>
            <w:tcW w:w="0" w:type="auto"/>
            <w:vMerge/>
            <w:hideMark/>
          </w:tcPr>
          <w:p w14:paraId="3E43F592" w14:textId="77777777" w:rsidR="005A63DE" w:rsidRPr="006B1023" w:rsidRDefault="005A63DE" w:rsidP="005A63DE">
            <w:pPr>
              <w:spacing w:after="0"/>
              <w:rPr>
                <w:rFonts w:eastAsia="Calibri"/>
                <w:sz w:val="20"/>
                <w:szCs w:val="20"/>
              </w:rPr>
            </w:pPr>
          </w:p>
        </w:tc>
        <w:tc>
          <w:tcPr>
            <w:tcW w:w="0" w:type="auto"/>
            <w:vMerge/>
            <w:hideMark/>
          </w:tcPr>
          <w:p w14:paraId="5030B25D" w14:textId="77777777" w:rsidR="005A63DE" w:rsidRPr="006B1023" w:rsidRDefault="005A63DE" w:rsidP="005A63DE">
            <w:pPr>
              <w:spacing w:after="0"/>
              <w:rPr>
                <w:rFonts w:eastAsia="Calibri"/>
                <w:sz w:val="20"/>
                <w:szCs w:val="20"/>
              </w:rPr>
            </w:pPr>
          </w:p>
        </w:tc>
        <w:tc>
          <w:tcPr>
            <w:tcW w:w="1179" w:type="dxa"/>
            <w:hideMark/>
          </w:tcPr>
          <w:p w14:paraId="773768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3BDA56C" w14:textId="77777777" w:rsidR="005A63DE" w:rsidRPr="006B1023" w:rsidRDefault="005A63DE" w:rsidP="005A63DE">
            <w:pPr>
              <w:spacing w:after="0" w:line="252" w:lineRule="auto"/>
              <w:jc w:val="center"/>
              <w:rPr>
                <w:b/>
                <w:bCs/>
                <w:sz w:val="20"/>
                <w:szCs w:val="20"/>
              </w:rPr>
            </w:pPr>
            <w:r w:rsidRPr="006B1023">
              <w:rPr>
                <w:b/>
                <w:bCs/>
                <w:sz w:val="20"/>
                <w:szCs w:val="20"/>
              </w:rPr>
              <w:t>18.54%</w:t>
            </w:r>
          </w:p>
        </w:tc>
        <w:tc>
          <w:tcPr>
            <w:tcW w:w="1350" w:type="dxa"/>
            <w:hideMark/>
          </w:tcPr>
          <w:p w14:paraId="3D7FE56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20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A32C2F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2E0D925" w14:textId="77777777" w:rsidTr="005A63DE">
        <w:trPr>
          <w:trHeight w:val="20"/>
        </w:trPr>
        <w:tc>
          <w:tcPr>
            <w:tcW w:w="0" w:type="auto"/>
            <w:vMerge/>
            <w:hideMark/>
          </w:tcPr>
          <w:p w14:paraId="41E7CB3D" w14:textId="77777777" w:rsidR="005A63DE" w:rsidRPr="006B1023" w:rsidRDefault="005A63DE" w:rsidP="005A63DE">
            <w:pPr>
              <w:spacing w:after="0"/>
              <w:rPr>
                <w:rFonts w:eastAsia="Calibri"/>
                <w:sz w:val="20"/>
                <w:szCs w:val="20"/>
              </w:rPr>
            </w:pPr>
          </w:p>
        </w:tc>
        <w:tc>
          <w:tcPr>
            <w:tcW w:w="0" w:type="auto"/>
            <w:vMerge/>
            <w:hideMark/>
          </w:tcPr>
          <w:p w14:paraId="746CB44E" w14:textId="77777777" w:rsidR="005A63DE" w:rsidRPr="006B1023" w:rsidRDefault="005A63DE" w:rsidP="005A63DE">
            <w:pPr>
              <w:spacing w:after="0"/>
              <w:rPr>
                <w:rFonts w:eastAsia="Calibri"/>
                <w:sz w:val="20"/>
                <w:szCs w:val="20"/>
              </w:rPr>
            </w:pPr>
          </w:p>
        </w:tc>
        <w:tc>
          <w:tcPr>
            <w:tcW w:w="0" w:type="auto"/>
            <w:vMerge/>
            <w:hideMark/>
          </w:tcPr>
          <w:p w14:paraId="094E09AD" w14:textId="77777777" w:rsidR="005A63DE" w:rsidRPr="006B1023" w:rsidRDefault="005A63DE" w:rsidP="005A63DE">
            <w:pPr>
              <w:spacing w:after="0"/>
              <w:rPr>
                <w:rFonts w:eastAsia="Calibri"/>
                <w:sz w:val="20"/>
                <w:szCs w:val="20"/>
              </w:rPr>
            </w:pPr>
          </w:p>
        </w:tc>
        <w:tc>
          <w:tcPr>
            <w:tcW w:w="1179" w:type="dxa"/>
            <w:hideMark/>
          </w:tcPr>
          <w:p w14:paraId="11D5F6B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86654D2"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68D0D8A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F153D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DC1A1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5317F70" w14:textId="77777777" w:rsidTr="005A63DE">
        <w:trPr>
          <w:trHeight w:val="20"/>
        </w:trPr>
        <w:tc>
          <w:tcPr>
            <w:tcW w:w="0" w:type="auto"/>
            <w:vMerge/>
            <w:hideMark/>
          </w:tcPr>
          <w:p w14:paraId="06F70130" w14:textId="77777777" w:rsidR="005A63DE" w:rsidRPr="006B1023" w:rsidRDefault="005A63DE" w:rsidP="005A63DE">
            <w:pPr>
              <w:spacing w:after="0"/>
              <w:rPr>
                <w:rFonts w:eastAsia="Calibri"/>
                <w:sz w:val="20"/>
                <w:szCs w:val="20"/>
              </w:rPr>
            </w:pPr>
          </w:p>
        </w:tc>
        <w:tc>
          <w:tcPr>
            <w:tcW w:w="0" w:type="auto"/>
            <w:vMerge/>
            <w:hideMark/>
          </w:tcPr>
          <w:p w14:paraId="4CF55060" w14:textId="77777777" w:rsidR="005A63DE" w:rsidRPr="006B1023" w:rsidRDefault="005A63DE" w:rsidP="005A63DE">
            <w:pPr>
              <w:spacing w:after="0"/>
              <w:rPr>
                <w:rFonts w:eastAsia="Calibri"/>
                <w:sz w:val="20"/>
                <w:szCs w:val="20"/>
              </w:rPr>
            </w:pPr>
          </w:p>
        </w:tc>
        <w:tc>
          <w:tcPr>
            <w:tcW w:w="981" w:type="dxa"/>
            <w:vMerge w:val="restart"/>
            <w:hideMark/>
          </w:tcPr>
          <w:p w14:paraId="7A195DB6"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3A2D00C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B83E79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3E59BF5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40E3AC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F0E9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0DADFEB" w14:textId="77777777" w:rsidTr="005A63DE">
        <w:trPr>
          <w:trHeight w:val="20"/>
        </w:trPr>
        <w:tc>
          <w:tcPr>
            <w:tcW w:w="0" w:type="auto"/>
            <w:vMerge/>
            <w:hideMark/>
          </w:tcPr>
          <w:p w14:paraId="46F2CC32" w14:textId="77777777" w:rsidR="005A63DE" w:rsidRPr="006B1023" w:rsidRDefault="005A63DE" w:rsidP="005A63DE">
            <w:pPr>
              <w:spacing w:after="0"/>
              <w:rPr>
                <w:rFonts w:eastAsia="Calibri"/>
                <w:sz w:val="20"/>
                <w:szCs w:val="20"/>
              </w:rPr>
            </w:pPr>
          </w:p>
        </w:tc>
        <w:tc>
          <w:tcPr>
            <w:tcW w:w="0" w:type="auto"/>
            <w:vMerge/>
            <w:hideMark/>
          </w:tcPr>
          <w:p w14:paraId="6B907DB4" w14:textId="77777777" w:rsidR="005A63DE" w:rsidRPr="006B1023" w:rsidRDefault="005A63DE" w:rsidP="005A63DE">
            <w:pPr>
              <w:spacing w:after="0"/>
              <w:rPr>
                <w:rFonts w:eastAsia="Calibri"/>
                <w:sz w:val="20"/>
                <w:szCs w:val="20"/>
              </w:rPr>
            </w:pPr>
          </w:p>
        </w:tc>
        <w:tc>
          <w:tcPr>
            <w:tcW w:w="0" w:type="auto"/>
            <w:vMerge/>
            <w:hideMark/>
          </w:tcPr>
          <w:p w14:paraId="21335B54" w14:textId="77777777" w:rsidR="005A63DE" w:rsidRPr="006B1023" w:rsidRDefault="005A63DE" w:rsidP="005A63DE">
            <w:pPr>
              <w:spacing w:after="0"/>
              <w:rPr>
                <w:rFonts w:eastAsia="Calibri"/>
                <w:sz w:val="20"/>
                <w:szCs w:val="20"/>
              </w:rPr>
            </w:pPr>
          </w:p>
        </w:tc>
        <w:tc>
          <w:tcPr>
            <w:tcW w:w="1179" w:type="dxa"/>
            <w:hideMark/>
          </w:tcPr>
          <w:p w14:paraId="4A435F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5B6CE91"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211F58AF"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4A99FA67"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1028308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42C8993" w14:textId="77777777" w:rsidTr="005A63DE">
        <w:trPr>
          <w:trHeight w:val="20"/>
        </w:trPr>
        <w:tc>
          <w:tcPr>
            <w:tcW w:w="0" w:type="auto"/>
            <w:vMerge/>
            <w:hideMark/>
          </w:tcPr>
          <w:p w14:paraId="17CD26A5" w14:textId="77777777" w:rsidR="005A63DE" w:rsidRPr="006B1023" w:rsidRDefault="005A63DE" w:rsidP="005A63DE">
            <w:pPr>
              <w:spacing w:after="0"/>
              <w:rPr>
                <w:rFonts w:eastAsia="Calibri"/>
                <w:sz w:val="20"/>
                <w:szCs w:val="20"/>
              </w:rPr>
            </w:pPr>
          </w:p>
        </w:tc>
        <w:tc>
          <w:tcPr>
            <w:tcW w:w="0" w:type="auto"/>
            <w:vMerge/>
            <w:hideMark/>
          </w:tcPr>
          <w:p w14:paraId="34504D8D" w14:textId="77777777" w:rsidR="005A63DE" w:rsidRPr="006B1023" w:rsidRDefault="005A63DE" w:rsidP="005A63DE">
            <w:pPr>
              <w:spacing w:after="0"/>
              <w:rPr>
                <w:rFonts w:eastAsia="Calibri"/>
                <w:sz w:val="20"/>
                <w:szCs w:val="20"/>
              </w:rPr>
            </w:pPr>
          </w:p>
        </w:tc>
        <w:tc>
          <w:tcPr>
            <w:tcW w:w="0" w:type="auto"/>
            <w:vMerge/>
            <w:hideMark/>
          </w:tcPr>
          <w:p w14:paraId="07BBEA40" w14:textId="77777777" w:rsidR="005A63DE" w:rsidRPr="006B1023" w:rsidRDefault="005A63DE" w:rsidP="005A63DE">
            <w:pPr>
              <w:spacing w:after="0"/>
              <w:rPr>
                <w:rFonts w:eastAsia="Calibri"/>
                <w:sz w:val="20"/>
                <w:szCs w:val="20"/>
              </w:rPr>
            </w:pPr>
          </w:p>
        </w:tc>
        <w:tc>
          <w:tcPr>
            <w:tcW w:w="1179" w:type="dxa"/>
            <w:hideMark/>
          </w:tcPr>
          <w:p w14:paraId="4F164C6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57ECDC3" w14:textId="77777777" w:rsidR="005A63DE" w:rsidRPr="006B1023" w:rsidRDefault="005A63DE" w:rsidP="005A63DE">
            <w:pPr>
              <w:spacing w:after="0" w:line="252" w:lineRule="auto"/>
              <w:jc w:val="center"/>
              <w:rPr>
                <w:b/>
                <w:bCs/>
                <w:sz w:val="20"/>
                <w:szCs w:val="20"/>
              </w:rPr>
            </w:pPr>
            <w:r w:rsidRPr="006B1023">
              <w:rPr>
                <w:b/>
                <w:bCs/>
                <w:sz w:val="20"/>
                <w:szCs w:val="20"/>
              </w:rPr>
              <w:t>19.99% - 30.66%</w:t>
            </w:r>
          </w:p>
        </w:tc>
        <w:tc>
          <w:tcPr>
            <w:tcW w:w="1350" w:type="dxa"/>
            <w:hideMark/>
          </w:tcPr>
          <w:p w14:paraId="0CA8755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AACA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4246B12"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6C4DE02" w14:textId="77777777" w:rsidTr="005A63DE">
        <w:trPr>
          <w:trHeight w:val="20"/>
        </w:trPr>
        <w:tc>
          <w:tcPr>
            <w:tcW w:w="0" w:type="auto"/>
            <w:vMerge/>
            <w:hideMark/>
          </w:tcPr>
          <w:p w14:paraId="2BA6A5F1" w14:textId="77777777" w:rsidR="005A63DE" w:rsidRPr="006B1023" w:rsidRDefault="005A63DE" w:rsidP="005A63DE">
            <w:pPr>
              <w:spacing w:after="0"/>
              <w:rPr>
                <w:rFonts w:eastAsia="Calibri"/>
                <w:sz w:val="20"/>
                <w:szCs w:val="20"/>
              </w:rPr>
            </w:pPr>
          </w:p>
        </w:tc>
        <w:tc>
          <w:tcPr>
            <w:tcW w:w="0" w:type="auto"/>
            <w:vMerge/>
            <w:hideMark/>
          </w:tcPr>
          <w:p w14:paraId="3338EAB7" w14:textId="77777777" w:rsidR="005A63DE" w:rsidRPr="006B1023" w:rsidRDefault="005A63DE" w:rsidP="005A63DE">
            <w:pPr>
              <w:spacing w:after="0"/>
              <w:rPr>
                <w:rFonts w:eastAsia="Calibri"/>
                <w:sz w:val="20"/>
                <w:szCs w:val="20"/>
              </w:rPr>
            </w:pPr>
          </w:p>
        </w:tc>
        <w:tc>
          <w:tcPr>
            <w:tcW w:w="0" w:type="auto"/>
            <w:vMerge/>
            <w:hideMark/>
          </w:tcPr>
          <w:p w14:paraId="299131FE" w14:textId="77777777" w:rsidR="005A63DE" w:rsidRPr="006B1023" w:rsidRDefault="005A63DE" w:rsidP="005A63DE">
            <w:pPr>
              <w:spacing w:after="0"/>
              <w:rPr>
                <w:rFonts w:eastAsia="Calibri"/>
                <w:sz w:val="20"/>
                <w:szCs w:val="20"/>
              </w:rPr>
            </w:pPr>
          </w:p>
        </w:tc>
        <w:tc>
          <w:tcPr>
            <w:tcW w:w="1179" w:type="dxa"/>
            <w:hideMark/>
          </w:tcPr>
          <w:p w14:paraId="4237AA0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C819BD6"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43445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00EA3D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FFE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67F32CE" w14:textId="77777777" w:rsidTr="005A63DE">
        <w:trPr>
          <w:trHeight w:val="20"/>
        </w:trPr>
        <w:tc>
          <w:tcPr>
            <w:tcW w:w="0" w:type="auto"/>
            <w:vMerge/>
            <w:hideMark/>
          </w:tcPr>
          <w:p w14:paraId="0985BF75" w14:textId="77777777" w:rsidR="005A63DE" w:rsidRPr="006B1023" w:rsidRDefault="005A63DE" w:rsidP="005A63DE">
            <w:pPr>
              <w:spacing w:after="0"/>
              <w:rPr>
                <w:rFonts w:eastAsia="Calibri"/>
                <w:sz w:val="20"/>
                <w:szCs w:val="20"/>
              </w:rPr>
            </w:pPr>
          </w:p>
        </w:tc>
        <w:tc>
          <w:tcPr>
            <w:tcW w:w="0" w:type="auto"/>
            <w:vMerge/>
            <w:hideMark/>
          </w:tcPr>
          <w:p w14:paraId="6B0E9EFA" w14:textId="77777777" w:rsidR="005A63DE" w:rsidRPr="006B1023" w:rsidRDefault="005A63DE" w:rsidP="005A63DE">
            <w:pPr>
              <w:spacing w:after="0"/>
              <w:rPr>
                <w:rFonts w:eastAsia="Calibri"/>
                <w:sz w:val="20"/>
                <w:szCs w:val="20"/>
              </w:rPr>
            </w:pPr>
          </w:p>
        </w:tc>
        <w:tc>
          <w:tcPr>
            <w:tcW w:w="0" w:type="auto"/>
            <w:vMerge/>
            <w:hideMark/>
          </w:tcPr>
          <w:p w14:paraId="2AF5D4DB" w14:textId="77777777" w:rsidR="005A63DE" w:rsidRPr="006B1023" w:rsidRDefault="005A63DE" w:rsidP="005A63DE">
            <w:pPr>
              <w:spacing w:after="0"/>
              <w:rPr>
                <w:rFonts w:eastAsia="Calibri"/>
                <w:sz w:val="20"/>
                <w:szCs w:val="20"/>
              </w:rPr>
            </w:pPr>
          </w:p>
        </w:tc>
        <w:tc>
          <w:tcPr>
            <w:tcW w:w="1179" w:type="dxa"/>
            <w:hideMark/>
          </w:tcPr>
          <w:p w14:paraId="33F3AF1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912E3F"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2AA7EA6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6D817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B152D7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07D5205" w14:textId="77777777" w:rsidTr="005A63DE">
        <w:trPr>
          <w:trHeight w:val="20"/>
        </w:trPr>
        <w:tc>
          <w:tcPr>
            <w:tcW w:w="0" w:type="auto"/>
            <w:vMerge/>
            <w:hideMark/>
          </w:tcPr>
          <w:p w14:paraId="38CD0897" w14:textId="77777777" w:rsidR="005A63DE" w:rsidRPr="006B1023" w:rsidRDefault="005A63DE" w:rsidP="005A63DE">
            <w:pPr>
              <w:spacing w:after="0"/>
              <w:rPr>
                <w:rFonts w:eastAsia="Calibri"/>
                <w:sz w:val="20"/>
                <w:szCs w:val="20"/>
              </w:rPr>
            </w:pPr>
          </w:p>
        </w:tc>
        <w:tc>
          <w:tcPr>
            <w:tcW w:w="0" w:type="auto"/>
            <w:vMerge/>
            <w:hideMark/>
          </w:tcPr>
          <w:p w14:paraId="2CCF5715" w14:textId="77777777" w:rsidR="005A63DE" w:rsidRPr="006B1023" w:rsidRDefault="005A63DE" w:rsidP="005A63DE">
            <w:pPr>
              <w:spacing w:after="0"/>
              <w:rPr>
                <w:rFonts w:eastAsia="Calibri"/>
                <w:sz w:val="20"/>
                <w:szCs w:val="20"/>
              </w:rPr>
            </w:pPr>
          </w:p>
        </w:tc>
        <w:tc>
          <w:tcPr>
            <w:tcW w:w="0" w:type="auto"/>
            <w:vMerge/>
            <w:hideMark/>
          </w:tcPr>
          <w:p w14:paraId="294C8C62" w14:textId="77777777" w:rsidR="005A63DE" w:rsidRPr="006B1023" w:rsidRDefault="005A63DE" w:rsidP="005A63DE">
            <w:pPr>
              <w:spacing w:after="0"/>
              <w:rPr>
                <w:rFonts w:eastAsia="Calibri"/>
                <w:sz w:val="20"/>
                <w:szCs w:val="20"/>
              </w:rPr>
            </w:pPr>
          </w:p>
        </w:tc>
        <w:tc>
          <w:tcPr>
            <w:tcW w:w="1179" w:type="dxa"/>
            <w:hideMark/>
          </w:tcPr>
          <w:p w14:paraId="78B2579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CD6A9A5" w14:textId="77777777" w:rsidR="005A63DE" w:rsidRPr="006B1023" w:rsidRDefault="005A63DE" w:rsidP="005A63DE">
            <w:pPr>
              <w:spacing w:after="0" w:line="252" w:lineRule="auto"/>
              <w:jc w:val="center"/>
              <w:rPr>
                <w:b/>
                <w:bCs/>
                <w:sz w:val="20"/>
                <w:szCs w:val="20"/>
              </w:rPr>
            </w:pPr>
            <w:r w:rsidRPr="006B1023">
              <w:rPr>
                <w:b/>
                <w:bCs/>
                <w:sz w:val="20"/>
                <w:szCs w:val="20"/>
              </w:rPr>
              <w:t>19.93% - 29.79%</w:t>
            </w:r>
          </w:p>
        </w:tc>
        <w:tc>
          <w:tcPr>
            <w:tcW w:w="1350" w:type="dxa"/>
            <w:hideMark/>
          </w:tcPr>
          <w:p w14:paraId="023719E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6E9693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773D7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7710170" w14:textId="77777777" w:rsidTr="005A63DE">
        <w:trPr>
          <w:trHeight w:val="20"/>
        </w:trPr>
        <w:tc>
          <w:tcPr>
            <w:tcW w:w="0" w:type="auto"/>
            <w:vMerge/>
            <w:hideMark/>
          </w:tcPr>
          <w:p w14:paraId="42C08393" w14:textId="77777777" w:rsidR="005A63DE" w:rsidRPr="006B1023" w:rsidRDefault="005A63DE" w:rsidP="005A63DE">
            <w:pPr>
              <w:spacing w:after="0"/>
              <w:rPr>
                <w:rFonts w:eastAsia="Calibri"/>
                <w:sz w:val="20"/>
                <w:szCs w:val="20"/>
              </w:rPr>
            </w:pPr>
          </w:p>
        </w:tc>
        <w:tc>
          <w:tcPr>
            <w:tcW w:w="0" w:type="auto"/>
            <w:vMerge/>
            <w:hideMark/>
          </w:tcPr>
          <w:p w14:paraId="6E847E9C" w14:textId="77777777" w:rsidR="005A63DE" w:rsidRPr="006B1023" w:rsidRDefault="005A63DE" w:rsidP="005A63DE">
            <w:pPr>
              <w:spacing w:after="0"/>
              <w:rPr>
                <w:rFonts w:eastAsia="Calibri"/>
                <w:sz w:val="20"/>
                <w:szCs w:val="20"/>
              </w:rPr>
            </w:pPr>
          </w:p>
        </w:tc>
        <w:tc>
          <w:tcPr>
            <w:tcW w:w="0" w:type="auto"/>
            <w:vMerge/>
            <w:hideMark/>
          </w:tcPr>
          <w:p w14:paraId="6BFA0933" w14:textId="77777777" w:rsidR="005A63DE" w:rsidRPr="006B1023" w:rsidRDefault="005A63DE" w:rsidP="005A63DE">
            <w:pPr>
              <w:spacing w:after="0"/>
              <w:rPr>
                <w:rFonts w:eastAsia="Calibri"/>
                <w:sz w:val="20"/>
                <w:szCs w:val="20"/>
              </w:rPr>
            </w:pPr>
          </w:p>
        </w:tc>
        <w:tc>
          <w:tcPr>
            <w:tcW w:w="1179" w:type="dxa"/>
            <w:hideMark/>
          </w:tcPr>
          <w:p w14:paraId="723FE45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82785FF"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3F4C37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9FA9F6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EC284E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9FD9BAA" w14:textId="77777777" w:rsidTr="005A63DE">
        <w:trPr>
          <w:trHeight w:val="20"/>
        </w:trPr>
        <w:tc>
          <w:tcPr>
            <w:tcW w:w="0" w:type="auto"/>
            <w:vMerge/>
            <w:hideMark/>
          </w:tcPr>
          <w:p w14:paraId="6550DAA9" w14:textId="77777777" w:rsidR="005A63DE" w:rsidRPr="006B1023" w:rsidRDefault="005A63DE" w:rsidP="005A63DE">
            <w:pPr>
              <w:spacing w:after="0"/>
              <w:rPr>
                <w:rFonts w:eastAsia="Calibri"/>
                <w:sz w:val="20"/>
                <w:szCs w:val="20"/>
              </w:rPr>
            </w:pPr>
          </w:p>
        </w:tc>
        <w:tc>
          <w:tcPr>
            <w:tcW w:w="0" w:type="auto"/>
            <w:vMerge/>
            <w:hideMark/>
          </w:tcPr>
          <w:p w14:paraId="69E16F57" w14:textId="77777777" w:rsidR="005A63DE" w:rsidRPr="006B1023" w:rsidRDefault="005A63DE" w:rsidP="005A63DE">
            <w:pPr>
              <w:spacing w:after="0"/>
              <w:rPr>
                <w:rFonts w:eastAsia="Calibri"/>
                <w:sz w:val="20"/>
                <w:szCs w:val="20"/>
              </w:rPr>
            </w:pPr>
          </w:p>
        </w:tc>
        <w:tc>
          <w:tcPr>
            <w:tcW w:w="0" w:type="auto"/>
            <w:vMerge/>
            <w:hideMark/>
          </w:tcPr>
          <w:p w14:paraId="087956AB" w14:textId="77777777" w:rsidR="005A63DE" w:rsidRPr="006B1023" w:rsidRDefault="005A63DE" w:rsidP="005A63DE">
            <w:pPr>
              <w:spacing w:after="0"/>
              <w:rPr>
                <w:rFonts w:eastAsia="Calibri"/>
                <w:sz w:val="20"/>
                <w:szCs w:val="20"/>
              </w:rPr>
            </w:pPr>
          </w:p>
        </w:tc>
        <w:tc>
          <w:tcPr>
            <w:tcW w:w="1179" w:type="dxa"/>
            <w:hideMark/>
          </w:tcPr>
          <w:p w14:paraId="31FE8D7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D86535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7539130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99B607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CF76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B792685" w14:textId="77777777" w:rsidTr="005A63DE">
        <w:trPr>
          <w:trHeight w:val="20"/>
        </w:trPr>
        <w:tc>
          <w:tcPr>
            <w:tcW w:w="0" w:type="auto"/>
            <w:vMerge/>
            <w:hideMark/>
          </w:tcPr>
          <w:p w14:paraId="7149B194" w14:textId="77777777" w:rsidR="005A63DE" w:rsidRPr="006B1023" w:rsidRDefault="005A63DE" w:rsidP="005A63DE">
            <w:pPr>
              <w:spacing w:after="0"/>
              <w:rPr>
                <w:rFonts w:eastAsia="Calibri"/>
                <w:sz w:val="20"/>
                <w:szCs w:val="20"/>
              </w:rPr>
            </w:pPr>
          </w:p>
        </w:tc>
        <w:tc>
          <w:tcPr>
            <w:tcW w:w="0" w:type="auto"/>
            <w:vMerge/>
            <w:hideMark/>
          </w:tcPr>
          <w:p w14:paraId="332E7F64" w14:textId="77777777" w:rsidR="005A63DE" w:rsidRPr="006B1023" w:rsidRDefault="005A63DE" w:rsidP="005A63DE">
            <w:pPr>
              <w:spacing w:after="0"/>
              <w:rPr>
                <w:rFonts w:eastAsia="Calibri"/>
                <w:sz w:val="20"/>
                <w:szCs w:val="20"/>
              </w:rPr>
            </w:pPr>
          </w:p>
        </w:tc>
        <w:tc>
          <w:tcPr>
            <w:tcW w:w="0" w:type="auto"/>
            <w:vMerge/>
            <w:hideMark/>
          </w:tcPr>
          <w:p w14:paraId="19D9E64A" w14:textId="77777777" w:rsidR="005A63DE" w:rsidRPr="006B1023" w:rsidRDefault="005A63DE" w:rsidP="005A63DE">
            <w:pPr>
              <w:spacing w:after="0"/>
              <w:rPr>
                <w:rFonts w:eastAsia="Calibri"/>
                <w:sz w:val="20"/>
                <w:szCs w:val="20"/>
              </w:rPr>
            </w:pPr>
          </w:p>
        </w:tc>
        <w:tc>
          <w:tcPr>
            <w:tcW w:w="1179" w:type="dxa"/>
            <w:hideMark/>
          </w:tcPr>
          <w:p w14:paraId="576458E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FB2B230"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456ABE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1506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0B359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2C916B" w14:textId="77777777" w:rsidTr="005A63DE">
        <w:trPr>
          <w:trHeight w:val="20"/>
        </w:trPr>
        <w:tc>
          <w:tcPr>
            <w:tcW w:w="0" w:type="auto"/>
            <w:vMerge/>
            <w:hideMark/>
          </w:tcPr>
          <w:p w14:paraId="51C7AA4F" w14:textId="77777777" w:rsidR="005A63DE" w:rsidRPr="006B1023" w:rsidRDefault="005A63DE" w:rsidP="005A63DE">
            <w:pPr>
              <w:spacing w:after="0"/>
              <w:rPr>
                <w:rFonts w:eastAsia="Calibri"/>
                <w:sz w:val="20"/>
                <w:szCs w:val="20"/>
              </w:rPr>
            </w:pPr>
          </w:p>
        </w:tc>
        <w:tc>
          <w:tcPr>
            <w:tcW w:w="0" w:type="auto"/>
            <w:vMerge/>
            <w:hideMark/>
          </w:tcPr>
          <w:p w14:paraId="73DD8B69" w14:textId="77777777" w:rsidR="005A63DE" w:rsidRPr="006B1023" w:rsidRDefault="005A63DE" w:rsidP="005A63DE">
            <w:pPr>
              <w:spacing w:after="0"/>
              <w:rPr>
                <w:rFonts w:eastAsia="Calibri"/>
                <w:sz w:val="20"/>
                <w:szCs w:val="20"/>
              </w:rPr>
            </w:pPr>
          </w:p>
        </w:tc>
        <w:tc>
          <w:tcPr>
            <w:tcW w:w="0" w:type="auto"/>
            <w:vMerge/>
            <w:hideMark/>
          </w:tcPr>
          <w:p w14:paraId="153A3EDF" w14:textId="77777777" w:rsidR="005A63DE" w:rsidRPr="006B1023" w:rsidRDefault="005A63DE" w:rsidP="005A63DE">
            <w:pPr>
              <w:spacing w:after="0"/>
              <w:rPr>
                <w:rFonts w:eastAsia="Calibri"/>
                <w:sz w:val="20"/>
                <w:szCs w:val="20"/>
              </w:rPr>
            </w:pPr>
          </w:p>
        </w:tc>
        <w:tc>
          <w:tcPr>
            <w:tcW w:w="1179" w:type="dxa"/>
            <w:hideMark/>
          </w:tcPr>
          <w:p w14:paraId="768AB113"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B80B5B" w14:textId="77777777" w:rsidR="005A63DE" w:rsidRPr="006B1023" w:rsidRDefault="005A63DE" w:rsidP="005A63DE">
            <w:pPr>
              <w:spacing w:after="0" w:line="252" w:lineRule="auto"/>
              <w:jc w:val="center"/>
              <w:rPr>
                <w:b/>
                <w:bCs/>
                <w:sz w:val="20"/>
                <w:szCs w:val="20"/>
              </w:rPr>
            </w:pPr>
            <w:r w:rsidRPr="006B1023">
              <w:rPr>
                <w:b/>
                <w:bCs/>
                <w:sz w:val="20"/>
                <w:szCs w:val="20"/>
              </w:rPr>
              <w:t>19.34% - 26.11%</w:t>
            </w:r>
          </w:p>
        </w:tc>
        <w:tc>
          <w:tcPr>
            <w:tcW w:w="1350" w:type="dxa"/>
            <w:hideMark/>
          </w:tcPr>
          <w:p w14:paraId="4C9879CD"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857BD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D0D8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87D8F0" w14:textId="77777777" w:rsidTr="005A63DE">
        <w:trPr>
          <w:trHeight w:val="20"/>
        </w:trPr>
        <w:tc>
          <w:tcPr>
            <w:tcW w:w="0" w:type="auto"/>
            <w:vMerge/>
            <w:hideMark/>
          </w:tcPr>
          <w:p w14:paraId="48D37124" w14:textId="77777777" w:rsidR="005A63DE" w:rsidRPr="006B1023" w:rsidRDefault="005A63DE" w:rsidP="005A63DE">
            <w:pPr>
              <w:spacing w:after="0"/>
              <w:rPr>
                <w:rFonts w:eastAsia="Calibri"/>
                <w:sz w:val="20"/>
                <w:szCs w:val="20"/>
              </w:rPr>
            </w:pPr>
          </w:p>
        </w:tc>
        <w:tc>
          <w:tcPr>
            <w:tcW w:w="0" w:type="auto"/>
            <w:vMerge/>
            <w:hideMark/>
          </w:tcPr>
          <w:p w14:paraId="72A83F8D" w14:textId="77777777" w:rsidR="005A63DE" w:rsidRPr="006B1023" w:rsidRDefault="005A63DE" w:rsidP="005A63DE">
            <w:pPr>
              <w:spacing w:after="0"/>
              <w:rPr>
                <w:rFonts w:eastAsia="Calibri"/>
                <w:sz w:val="20"/>
                <w:szCs w:val="20"/>
              </w:rPr>
            </w:pPr>
          </w:p>
        </w:tc>
        <w:tc>
          <w:tcPr>
            <w:tcW w:w="981" w:type="dxa"/>
            <w:vMerge w:val="restart"/>
            <w:hideMark/>
          </w:tcPr>
          <w:p w14:paraId="3B9B0BC5"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461F4EA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A19E89D"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0EFD977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1A9890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FB8E1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8DCAED" w14:textId="77777777" w:rsidTr="005A63DE">
        <w:trPr>
          <w:trHeight w:val="20"/>
        </w:trPr>
        <w:tc>
          <w:tcPr>
            <w:tcW w:w="0" w:type="auto"/>
            <w:vMerge/>
            <w:hideMark/>
          </w:tcPr>
          <w:p w14:paraId="769A1FF6" w14:textId="77777777" w:rsidR="005A63DE" w:rsidRPr="006B1023" w:rsidRDefault="005A63DE" w:rsidP="005A63DE">
            <w:pPr>
              <w:spacing w:after="0"/>
              <w:rPr>
                <w:rFonts w:eastAsia="Calibri"/>
                <w:sz w:val="20"/>
                <w:szCs w:val="20"/>
              </w:rPr>
            </w:pPr>
          </w:p>
        </w:tc>
        <w:tc>
          <w:tcPr>
            <w:tcW w:w="0" w:type="auto"/>
            <w:vMerge/>
            <w:hideMark/>
          </w:tcPr>
          <w:p w14:paraId="11C92A17" w14:textId="77777777" w:rsidR="005A63DE" w:rsidRPr="006B1023" w:rsidRDefault="005A63DE" w:rsidP="005A63DE">
            <w:pPr>
              <w:spacing w:after="0"/>
              <w:rPr>
                <w:rFonts w:eastAsia="Calibri"/>
                <w:sz w:val="20"/>
                <w:szCs w:val="20"/>
              </w:rPr>
            </w:pPr>
          </w:p>
        </w:tc>
        <w:tc>
          <w:tcPr>
            <w:tcW w:w="0" w:type="auto"/>
            <w:vMerge/>
            <w:hideMark/>
          </w:tcPr>
          <w:p w14:paraId="6D606DD3" w14:textId="77777777" w:rsidR="005A63DE" w:rsidRPr="006B1023" w:rsidRDefault="005A63DE" w:rsidP="005A63DE">
            <w:pPr>
              <w:spacing w:after="0"/>
              <w:rPr>
                <w:rFonts w:eastAsia="Calibri"/>
                <w:sz w:val="20"/>
                <w:szCs w:val="20"/>
              </w:rPr>
            </w:pPr>
          </w:p>
        </w:tc>
        <w:tc>
          <w:tcPr>
            <w:tcW w:w="1179" w:type="dxa"/>
            <w:hideMark/>
          </w:tcPr>
          <w:p w14:paraId="27621D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A1A6B83"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629B7AB9"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01BFE80C"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3A35C9D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59A40F" w14:textId="77777777" w:rsidTr="005A63DE">
        <w:trPr>
          <w:trHeight w:val="20"/>
        </w:trPr>
        <w:tc>
          <w:tcPr>
            <w:tcW w:w="0" w:type="auto"/>
            <w:vMerge/>
            <w:hideMark/>
          </w:tcPr>
          <w:p w14:paraId="26AEB3F3" w14:textId="77777777" w:rsidR="005A63DE" w:rsidRPr="006B1023" w:rsidRDefault="005A63DE" w:rsidP="005A63DE">
            <w:pPr>
              <w:spacing w:after="0"/>
              <w:rPr>
                <w:rFonts w:eastAsia="Calibri"/>
                <w:sz w:val="20"/>
                <w:szCs w:val="20"/>
              </w:rPr>
            </w:pPr>
          </w:p>
        </w:tc>
        <w:tc>
          <w:tcPr>
            <w:tcW w:w="0" w:type="auto"/>
            <w:vMerge/>
            <w:hideMark/>
          </w:tcPr>
          <w:p w14:paraId="173A408E" w14:textId="77777777" w:rsidR="005A63DE" w:rsidRPr="006B1023" w:rsidRDefault="005A63DE" w:rsidP="005A63DE">
            <w:pPr>
              <w:spacing w:after="0"/>
              <w:rPr>
                <w:rFonts w:eastAsia="Calibri"/>
                <w:sz w:val="20"/>
                <w:szCs w:val="20"/>
              </w:rPr>
            </w:pPr>
          </w:p>
        </w:tc>
        <w:tc>
          <w:tcPr>
            <w:tcW w:w="0" w:type="auto"/>
            <w:vMerge/>
            <w:hideMark/>
          </w:tcPr>
          <w:p w14:paraId="30CB41CE" w14:textId="77777777" w:rsidR="005A63DE" w:rsidRPr="006B1023" w:rsidRDefault="005A63DE" w:rsidP="005A63DE">
            <w:pPr>
              <w:spacing w:after="0"/>
              <w:rPr>
                <w:rFonts w:eastAsia="Calibri"/>
                <w:sz w:val="20"/>
                <w:szCs w:val="20"/>
              </w:rPr>
            </w:pPr>
          </w:p>
        </w:tc>
        <w:tc>
          <w:tcPr>
            <w:tcW w:w="1179" w:type="dxa"/>
            <w:hideMark/>
          </w:tcPr>
          <w:p w14:paraId="00A85AD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5B1F698"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274E152A"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98EB96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6CB49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EC8637D" w14:textId="77777777" w:rsidTr="005A63DE">
        <w:trPr>
          <w:trHeight w:val="20"/>
        </w:trPr>
        <w:tc>
          <w:tcPr>
            <w:tcW w:w="0" w:type="auto"/>
            <w:vMerge/>
            <w:hideMark/>
          </w:tcPr>
          <w:p w14:paraId="05F78FC5" w14:textId="77777777" w:rsidR="005A63DE" w:rsidRPr="006B1023" w:rsidRDefault="005A63DE" w:rsidP="005A63DE">
            <w:pPr>
              <w:spacing w:after="0"/>
              <w:rPr>
                <w:rFonts w:eastAsia="Calibri"/>
                <w:sz w:val="20"/>
                <w:szCs w:val="20"/>
              </w:rPr>
            </w:pPr>
          </w:p>
        </w:tc>
        <w:tc>
          <w:tcPr>
            <w:tcW w:w="0" w:type="auto"/>
            <w:vMerge/>
            <w:hideMark/>
          </w:tcPr>
          <w:p w14:paraId="05533483" w14:textId="77777777" w:rsidR="005A63DE" w:rsidRPr="006B1023" w:rsidRDefault="005A63DE" w:rsidP="005A63DE">
            <w:pPr>
              <w:spacing w:after="0"/>
              <w:rPr>
                <w:rFonts w:eastAsia="Calibri"/>
                <w:sz w:val="20"/>
                <w:szCs w:val="20"/>
              </w:rPr>
            </w:pPr>
          </w:p>
        </w:tc>
        <w:tc>
          <w:tcPr>
            <w:tcW w:w="0" w:type="auto"/>
            <w:vMerge/>
            <w:hideMark/>
          </w:tcPr>
          <w:p w14:paraId="6412450D" w14:textId="77777777" w:rsidR="005A63DE" w:rsidRPr="006B1023" w:rsidRDefault="005A63DE" w:rsidP="005A63DE">
            <w:pPr>
              <w:spacing w:after="0"/>
              <w:rPr>
                <w:rFonts w:eastAsia="Calibri"/>
                <w:sz w:val="20"/>
                <w:szCs w:val="20"/>
              </w:rPr>
            </w:pPr>
          </w:p>
        </w:tc>
        <w:tc>
          <w:tcPr>
            <w:tcW w:w="1179" w:type="dxa"/>
            <w:hideMark/>
          </w:tcPr>
          <w:p w14:paraId="2BEFFE2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F616BB" w14:textId="77777777" w:rsidR="005A63DE" w:rsidRPr="006B1023" w:rsidRDefault="005A63DE" w:rsidP="005A63DE">
            <w:pPr>
              <w:spacing w:after="0" w:line="252" w:lineRule="auto"/>
              <w:jc w:val="center"/>
              <w:rPr>
                <w:b/>
                <w:bCs/>
                <w:sz w:val="20"/>
                <w:szCs w:val="20"/>
              </w:rPr>
            </w:pPr>
            <w:r w:rsidRPr="006B1023">
              <w:rPr>
                <w:b/>
                <w:bCs/>
                <w:sz w:val="20"/>
                <w:szCs w:val="20"/>
              </w:rPr>
              <w:t>29.05% - 39.74%</w:t>
            </w:r>
          </w:p>
        </w:tc>
        <w:tc>
          <w:tcPr>
            <w:tcW w:w="1350" w:type="dxa"/>
            <w:hideMark/>
          </w:tcPr>
          <w:p w14:paraId="6BD2C15F"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F51579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E9B16D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47F63EB" w14:textId="77777777" w:rsidTr="005A63DE">
        <w:trPr>
          <w:trHeight w:val="20"/>
        </w:trPr>
        <w:tc>
          <w:tcPr>
            <w:tcW w:w="0" w:type="auto"/>
            <w:vMerge/>
            <w:hideMark/>
          </w:tcPr>
          <w:p w14:paraId="489D9863" w14:textId="77777777" w:rsidR="005A63DE" w:rsidRPr="006B1023" w:rsidRDefault="005A63DE" w:rsidP="005A63DE">
            <w:pPr>
              <w:spacing w:after="0"/>
              <w:rPr>
                <w:rFonts w:eastAsia="Calibri"/>
                <w:sz w:val="20"/>
                <w:szCs w:val="20"/>
              </w:rPr>
            </w:pPr>
          </w:p>
        </w:tc>
        <w:tc>
          <w:tcPr>
            <w:tcW w:w="0" w:type="auto"/>
            <w:vMerge/>
            <w:hideMark/>
          </w:tcPr>
          <w:p w14:paraId="60EBEFF8" w14:textId="77777777" w:rsidR="005A63DE" w:rsidRPr="006B1023" w:rsidRDefault="005A63DE" w:rsidP="005A63DE">
            <w:pPr>
              <w:spacing w:after="0"/>
              <w:rPr>
                <w:rFonts w:eastAsia="Calibri"/>
                <w:sz w:val="20"/>
                <w:szCs w:val="20"/>
              </w:rPr>
            </w:pPr>
          </w:p>
        </w:tc>
        <w:tc>
          <w:tcPr>
            <w:tcW w:w="0" w:type="auto"/>
            <w:vMerge/>
            <w:hideMark/>
          </w:tcPr>
          <w:p w14:paraId="5661ED69" w14:textId="77777777" w:rsidR="005A63DE" w:rsidRPr="006B1023" w:rsidRDefault="005A63DE" w:rsidP="005A63DE">
            <w:pPr>
              <w:spacing w:after="0"/>
              <w:rPr>
                <w:rFonts w:eastAsia="Calibri"/>
                <w:sz w:val="20"/>
                <w:szCs w:val="20"/>
              </w:rPr>
            </w:pPr>
          </w:p>
        </w:tc>
        <w:tc>
          <w:tcPr>
            <w:tcW w:w="1179" w:type="dxa"/>
            <w:hideMark/>
          </w:tcPr>
          <w:p w14:paraId="05DDB9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29D8BA" w14:textId="77777777" w:rsidR="005A63DE" w:rsidRPr="006B1023" w:rsidRDefault="005A63DE" w:rsidP="005A63DE">
            <w:pPr>
              <w:spacing w:after="0" w:line="252" w:lineRule="auto"/>
              <w:jc w:val="center"/>
              <w:rPr>
                <w:b/>
                <w:bCs/>
                <w:sz w:val="20"/>
                <w:szCs w:val="20"/>
              </w:rPr>
            </w:pPr>
            <w:r w:rsidRPr="006B1023">
              <w:rPr>
                <w:b/>
                <w:bCs/>
                <w:sz w:val="20"/>
                <w:szCs w:val="20"/>
              </w:rPr>
              <w:t>31.55%</w:t>
            </w:r>
          </w:p>
        </w:tc>
        <w:tc>
          <w:tcPr>
            <w:tcW w:w="1350" w:type="dxa"/>
            <w:hideMark/>
          </w:tcPr>
          <w:p w14:paraId="2E6C2319"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058B538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D0FDC3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23063B0" w14:textId="77777777" w:rsidTr="005A63DE">
        <w:trPr>
          <w:trHeight w:val="20"/>
        </w:trPr>
        <w:tc>
          <w:tcPr>
            <w:tcW w:w="0" w:type="auto"/>
            <w:vMerge/>
            <w:hideMark/>
          </w:tcPr>
          <w:p w14:paraId="562934F1" w14:textId="77777777" w:rsidR="005A63DE" w:rsidRPr="006B1023" w:rsidRDefault="005A63DE" w:rsidP="005A63DE">
            <w:pPr>
              <w:spacing w:after="0"/>
              <w:rPr>
                <w:rFonts w:eastAsia="Calibri"/>
                <w:sz w:val="20"/>
                <w:szCs w:val="20"/>
              </w:rPr>
            </w:pPr>
          </w:p>
        </w:tc>
        <w:tc>
          <w:tcPr>
            <w:tcW w:w="0" w:type="auto"/>
            <w:vMerge/>
            <w:hideMark/>
          </w:tcPr>
          <w:p w14:paraId="05E0E416" w14:textId="77777777" w:rsidR="005A63DE" w:rsidRPr="006B1023" w:rsidRDefault="005A63DE" w:rsidP="005A63DE">
            <w:pPr>
              <w:spacing w:after="0"/>
              <w:rPr>
                <w:rFonts w:eastAsia="Calibri"/>
                <w:sz w:val="20"/>
                <w:szCs w:val="20"/>
              </w:rPr>
            </w:pPr>
          </w:p>
        </w:tc>
        <w:tc>
          <w:tcPr>
            <w:tcW w:w="0" w:type="auto"/>
            <w:vMerge/>
            <w:hideMark/>
          </w:tcPr>
          <w:p w14:paraId="1F9ACE00" w14:textId="77777777" w:rsidR="005A63DE" w:rsidRPr="006B1023" w:rsidRDefault="005A63DE" w:rsidP="005A63DE">
            <w:pPr>
              <w:spacing w:after="0"/>
              <w:rPr>
                <w:rFonts w:eastAsia="Calibri"/>
                <w:sz w:val="20"/>
                <w:szCs w:val="20"/>
              </w:rPr>
            </w:pPr>
          </w:p>
        </w:tc>
        <w:tc>
          <w:tcPr>
            <w:tcW w:w="1179" w:type="dxa"/>
            <w:hideMark/>
          </w:tcPr>
          <w:p w14:paraId="10DD9DB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F7FC14"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648E3E2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FF2D1B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164C6ED"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55C87D" w14:textId="77777777" w:rsidTr="005A63DE">
        <w:trPr>
          <w:trHeight w:val="20"/>
        </w:trPr>
        <w:tc>
          <w:tcPr>
            <w:tcW w:w="0" w:type="auto"/>
            <w:vMerge/>
            <w:hideMark/>
          </w:tcPr>
          <w:p w14:paraId="456D3EDD" w14:textId="77777777" w:rsidR="005A63DE" w:rsidRPr="006B1023" w:rsidRDefault="005A63DE" w:rsidP="005A63DE">
            <w:pPr>
              <w:spacing w:after="0"/>
              <w:rPr>
                <w:rFonts w:eastAsia="Calibri"/>
                <w:sz w:val="20"/>
                <w:szCs w:val="20"/>
              </w:rPr>
            </w:pPr>
          </w:p>
        </w:tc>
        <w:tc>
          <w:tcPr>
            <w:tcW w:w="0" w:type="auto"/>
            <w:vMerge/>
            <w:hideMark/>
          </w:tcPr>
          <w:p w14:paraId="0B117BBB" w14:textId="77777777" w:rsidR="005A63DE" w:rsidRPr="006B1023" w:rsidRDefault="005A63DE" w:rsidP="005A63DE">
            <w:pPr>
              <w:spacing w:after="0"/>
              <w:rPr>
                <w:rFonts w:eastAsia="Calibri"/>
                <w:sz w:val="20"/>
                <w:szCs w:val="20"/>
              </w:rPr>
            </w:pPr>
          </w:p>
        </w:tc>
        <w:tc>
          <w:tcPr>
            <w:tcW w:w="0" w:type="auto"/>
            <w:vMerge/>
            <w:hideMark/>
          </w:tcPr>
          <w:p w14:paraId="38C46770" w14:textId="77777777" w:rsidR="005A63DE" w:rsidRPr="006B1023" w:rsidRDefault="005A63DE" w:rsidP="005A63DE">
            <w:pPr>
              <w:spacing w:after="0"/>
              <w:rPr>
                <w:rFonts w:eastAsia="Calibri"/>
                <w:sz w:val="20"/>
                <w:szCs w:val="20"/>
              </w:rPr>
            </w:pPr>
          </w:p>
        </w:tc>
        <w:tc>
          <w:tcPr>
            <w:tcW w:w="1179" w:type="dxa"/>
            <w:hideMark/>
          </w:tcPr>
          <w:p w14:paraId="61C0F77F"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E3ABBD"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33403B0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224DBA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B0A546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9AA509E" w14:textId="77777777" w:rsidTr="005A63DE">
        <w:trPr>
          <w:trHeight w:val="20"/>
        </w:trPr>
        <w:tc>
          <w:tcPr>
            <w:tcW w:w="0" w:type="auto"/>
            <w:vMerge/>
            <w:hideMark/>
          </w:tcPr>
          <w:p w14:paraId="53F95D05" w14:textId="77777777" w:rsidR="005A63DE" w:rsidRPr="006B1023" w:rsidRDefault="005A63DE" w:rsidP="005A63DE">
            <w:pPr>
              <w:spacing w:after="0"/>
              <w:rPr>
                <w:rFonts w:eastAsia="Calibri"/>
                <w:sz w:val="20"/>
                <w:szCs w:val="20"/>
              </w:rPr>
            </w:pPr>
          </w:p>
        </w:tc>
        <w:tc>
          <w:tcPr>
            <w:tcW w:w="0" w:type="auto"/>
            <w:vMerge/>
            <w:hideMark/>
          </w:tcPr>
          <w:p w14:paraId="20725B2A" w14:textId="77777777" w:rsidR="005A63DE" w:rsidRPr="006B1023" w:rsidRDefault="005A63DE" w:rsidP="005A63DE">
            <w:pPr>
              <w:spacing w:after="0"/>
              <w:rPr>
                <w:rFonts w:eastAsia="Calibri"/>
                <w:sz w:val="20"/>
                <w:szCs w:val="20"/>
              </w:rPr>
            </w:pPr>
          </w:p>
        </w:tc>
        <w:tc>
          <w:tcPr>
            <w:tcW w:w="0" w:type="auto"/>
            <w:vMerge/>
            <w:hideMark/>
          </w:tcPr>
          <w:p w14:paraId="5E2025A2" w14:textId="77777777" w:rsidR="005A63DE" w:rsidRPr="006B1023" w:rsidRDefault="005A63DE" w:rsidP="005A63DE">
            <w:pPr>
              <w:spacing w:after="0"/>
              <w:rPr>
                <w:rFonts w:eastAsia="Calibri"/>
                <w:sz w:val="20"/>
                <w:szCs w:val="20"/>
              </w:rPr>
            </w:pPr>
          </w:p>
        </w:tc>
        <w:tc>
          <w:tcPr>
            <w:tcW w:w="1179" w:type="dxa"/>
            <w:hideMark/>
          </w:tcPr>
          <w:p w14:paraId="1250ADB8"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C25149B" w14:textId="77777777" w:rsidR="005A63DE" w:rsidRPr="006B1023" w:rsidRDefault="005A63DE" w:rsidP="005A63DE">
            <w:pPr>
              <w:spacing w:after="0" w:line="252" w:lineRule="auto"/>
              <w:jc w:val="center"/>
              <w:rPr>
                <w:b/>
                <w:bCs/>
                <w:sz w:val="20"/>
                <w:szCs w:val="20"/>
              </w:rPr>
            </w:pPr>
            <w:r w:rsidRPr="006B1023">
              <w:rPr>
                <w:b/>
                <w:bCs/>
                <w:sz w:val="20"/>
                <w:szCs w:val="20"/>
              </w:rPr>
              <w:t>27.72% - 37.54%</w:t>
            </w:r>
          </w:p>
        </w:tc>
        <w:tc>
          <w:tcPr>
            <w:tcW w:w="1350" w:type="dxa"/>
            <w:hideMark/>
          </w:tcPr>
          <w:p w14:paraId="759450F4"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55F287E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541B5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BCF45EF" w14:textId="77777777" w:rsidTr="005A63DE">
        <w:trPr>
          <w:trHeight w:val="20"/>
        </w:trPr>
        <w:tc>
          <w:tcPr>
            <w:tcW w:w="0" w:type="auto"/>
            <w:vMerge/>
            <w:hideMark/>
          </w:tcPr>
          <w:p w14:paraId="55E3A014" w14:textId="77777777" w:rsidR="005A63DE" w:rsidRPr="006B1023" w:rsidRDefault="005A63DE" w:rsidP="005A63DE">
            <w:pPr>
              <w:spacing w:after="0"/>
              <w:rPr>
                <w:rFonts w:eastAsia="Calibri"/>
                <w:sz w:val="20"/>
                <w:szCs w:val="20"/>
              </w:rPr>
            </w:pPr>
          </w:p>
        </w:tc>
        <w:tc>
          <w:tcPr>
            <w:tcW w:w="0" w:type="auto"/>
            <w:vMerge/>
            <w:hideMark/>
          </w:tcPr>
          <w:p w14:paraId="18810193" w14:textId="77777777" w:rsidR="005A63DE" w:rsidRPr="006B1023" w:rsidRDefault="005A63DE" w:rsidP="005A63DE">
            <w:pPr>
              <w:spacing w:after="0"/>
              <w:rPr>
                <w:rFonts w:eastAsia="Calibri"/>
                <w:sz w:val="20"/>
                <w:szCs w:val="20"/>
              </w:rPr>
            </w:pPr>
          </w:p>
        </w:tc>
        <w:tc>
          <w:tcPr>
            <w:tcW w:w="0" w:type="auto"/>
            <w:vMerge/>
            <w:hideMark/>
          </w:tcPr>
          <w:p w14:paraId="282623DE" w14:textId="77777777" w:rsidR="005A63DE" w:rsidRPr="006B1023" w:rsidRDefault="005A63DE" w:rsidP="005A63DE">
            <w:pPr>
              <w:spacing w:after="0"/>
              <w:rPr>
                <w:rFonts w:eastAsia="Calibri"/>
                <w:sz w:val="20"/>
                <w:szCs w:val="20"/>
              </w:rPr>
            </w:pPr>
          </w:p>
        </w:tc>
        <w:tc>
          <w:tcPr>
            <w:tcW w:w="1179" w:type="dxa"/>
            <w:hideMark/>
          </w:tcPr>
          <w:p w14:paraId="5A3ACFB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3F980B"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BB89B70"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42FEF6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E011D57"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B17EA3C" w14:textId="77777777" w:rsidTr="005A63DE">
        <w:trPr>
          <w:trHeight w:val="20"/>
        </w:trPr>
        <w:tc>
          <w:tcPr>
            <w:tcW w:w="0" w:type="auto"/>
            <w:vMerge/>
            <w:hideMark/>
          </w:tcPr>
          <w:p w14:paraId="49BAA58F" w14:textId="77777777" w:rsidR="005A63DE" w:rsidRPr="006B1023" w:rsidRDefault="005A63DE" w:rsidP="005A63DE">
            <w:pPr>
              <w:spacing w:after="0"/>
              <w:rPr>
                <w:rFonts w:eastAsia="Calibri"/>
                <w:sz w:val="20"/>
                <w:szCs w:val="20"/>
              </w:rPr>
            </w:pPr>
          </w:p>
        </w:tc>
        <w:tc>
          <w:tcPr>
            <w:tcW w:w="0" w:type="auto"/>
            <w:vMerge/>
            <w:hideMark/>
          </w:tcPr>
          <w:p w14:paraId="186E4095" w14:textId="77777777" w:rsidR="005A63DE" w:rsidRPr="006B1023" w:rsidRDefault="005A63DE" w:rsidP="005A63DE">
            <w:pPr>
              <w:spacing w:after="0"/>
              <w:rPr>
                <w:rFonts w:eastAsia="Calibri"/>
                <w:sz w:val="20"/>
                <w:szCs w:val="20"/>
              </w:rPr>
            </w:pPr>
          </w:p>
        </w:tc>
        <w:tc>
          <w:tcPr>
            <w:tcW w:w="0" w:type="auto"/>
            <w:vMerge/>
            <w:hideMark/>
          </w:tcPr>
          <w:p w14:paraId="58B0619B" w14:textId="77777777" w:rsidR="005A63DE" w:rsidRPr="006B1023" w:rsidRDefault="005A63DE" w:rsidP="005A63DE">
            <w:pPr>
              <w:spacing w:after="0"/>
              <w:rPr>
                <w:rFonts w:eastAsia="Calibri"/>
                <w:sz w:val="20"/>
                <w:szCs w:val="20"/>
              </w:rPr>
            </w:pPr>
          </w:p>
        </w:tc>
        <w:tc>
          <w:tcPr>
            <w:tcW w:w="1179" w:type="dxa"/>
            <w:hideMark/>
          </w:tcPr>
          <w:p w14:paraId="019D4A1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A30BCA3" w14:textId="77777777" w:rsidR="005A63DE" w:rsidRPr="006B1023" w:rsidRDefault="005A63DE" w:rsidP="005A63DE">
            <w:pPr>
              <w:spacing w:after="0" w:line="252" w:lineRule="auto"/>
              <w:jc w:val="center"/>
              <w:rPr>
                <w:b/>
                <w:bCs/>
                <w:sz w:val="20"/>
                <w:szCs w:val="20"/>
              </w:rPr>
            </w:pPr>
            <w:r w:rsidRPr="006B1023">
              <w:rPr>
                <w:b/>
                <w:bCs/>
                <w:sz w:val="20"/>
                <w:szCs w:val="20"/>
              </w:rPr>
              <w:t>21.90% - 32.78%</w:t>
            </w:r>
          </w:p>
        </w:tc>
        <w:tc>
          <w:tcPr>
            <w:tcW w:w="1350" w:type="dxa"/>
            <w:hideMark/>
          </w:tcPr>
          <w:p w14:paraId="0AC16FF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9F219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D4003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A37C0B0" w14:textId="77777777" w:rsidTr="005A63DE">
        <w:trPr>
          <w:trHeight w:val="20"/>
        </w:trPr>
        <w:tc>
          <w:tcPr>
            <w:tcW w:w="0" w:type="auto"/>
            <w:vMerge/>
            <w:hideMark/>
          </w:tcPr>
          <w:p w14:paraId="1F81CD80" w14:textId="77777777" w:rsidR="005A63DE" w:rsidRPr="006B1023" w:rsidRDefault="005A63DE" w:rsidP="005A63DE">
            <w:pPr>
              <w:spacing w:after="0"/>
              <w:rPr>
                <w:rFonts w:eastAsia="Calibri"/>
                <w:sz w:val="20"/>
                <w:szCs w:val="20"/>
              </w:rPr>
            </w:pPr>
          </w:p>
        </w:tc>
        <w:tc>
          <w:tcPr>
            <w:tcW w:w="0" w:type="auto"/>
            <w:vMerge/>
            <w:hideMark/>
          </w:tcPr>
          <w:p w14:paraId="51B568D6" w14:textId="77777777" w:rsidR="005A63DE" w:rsidRPr="006B1023" w:rsidRDefault="005A63DE" w:rsidP="005A63DE">
            <w:pPr>
              <w:spacing w:after="0"/>
              <w:rPr>
                <w:rFonts w:eastAsia="Calibri"/>
                <w:sz w:val="20"/>
                <w:szCs w:val="20"/>
              </w:rPr>
            </w:pPr>
          </w:p>
        </w:tc>
        <w:tc>
          <w:tcPr>
            <w:tcW w:w="0" w:type="auto"/>
            <w:vMerge/>
            <w:hideMark/>
          </w:tcPr>
          <w:p w14:paraId="3783C291" w14:textId="77777777" w:rsidR="005A63DE" w:rsidRPr="006B1023" w:rsidRDefault="005A63DE" w:rsidP="005A63DE">
            <w:pPr>
              <w:spacing w:after="0"/>
              <w:rPr>
                <w:rFonts w:eastAsia="Calibri"/>
                <w:sz w:val="20"/>
                <w:szCs w:val="20"/>
              </w:rPr>
            </w:pPr>
          </w:p>
        </w:tc>
        <w:tc>
          <w:tcPr>
            <w:tcW w:w="1179" w:type="dxa"/>
            <w:hideMark/>
          </w:tcPr>
          <w:p w14:paraId="54CC12E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3FF47FF"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6379CE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2E320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E54E73B" w14:textId="77777777" w:rsidR="005A63DE" w:rsidRPr="006B1023" w:rsidRDefault="005A63DE" w:rsidP="005A63DE">
            <w:pPr>
              <w:spacing w:after="0" w:line="252" w:lineRule="auto"/>
              <w:jc w:val="center"/>
              <w:rPr>
                <w:sz w:val="20"/>
                <w:szCs w:val="20"/>
              </w:rPr>
            </w:pPr>
            <w:r w:rsidRPr="006B1023">
              <w:rPr>
                <w:sz w:val="20"/>
                <w:szCs w:val="20"/>
              </w:rPr>
              <w:t>2</w:t>
            </w:r>
          </w:p>
        </w:tc>
      </w:tr>
    </w:tbl>
    <w:p w14:paraId="57E7FC53" w14:textId="77777777" w:rsidR="005A63DE" w:rsidRDefault="005A63DE" w:rsidP="005A63DE">
      <w:pPr>
        <w:rPr>
          <w:sz w:val="22"/>
          <w:szCs w:val="22"/>
        </w:rPr>
      </w:pPr>
    </w:p>
    <w:p w14:paraId="30A2583D" w14:textId="77777777" w:rsidR="00696C0F" w:rsidRDefault="00696C0F" w:rsidP="005A63DE">
      <w:pPr>
        <w:rPr>
          <w:sz w:val="22"/>
          <w:szCs w:val="22"/>
        </w:rPr>
      </w:pPr>
    </w:p>
    <w:p w14:paraId="021F8785" w14:textId="77777777"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414080">
        <w:rPr>
          <w:color w:val="0000FF"/>
          <w:sz w:val="22"/>
          <w:szCs w:val="20"/>
        </w:rPr>
        <w:t>Conclusion to have final decision:</w:t>
      </w:r>
    </w:p>
    <w:tbl>
      <w:tblPr>
        <w:tblStyle w:val="TableGrid"/>
        <w:tblW w:w="0" w:type="auto"/>
        <w:tblLook w:val="04A0" w:firstRow="1" w:lastRow="0" w:firstColumn="1" w:lastColumn="0" w:noHBand="0" w:noVBand="1"/>
      </w:tblPr>
      <w:tblGrid>
        <w:gridCol w:w="10457"/>
      </w:tblGrid>
      <w:tr w:rsidR="00696C0F" w14:paraId="63BF553C" w14:textId="77777777" w:rsidTr="00696C0F">
        <w:tc>
          <w:tcPr>
            <w:tcW w:w="10457" w:type="dxa"/>
          </w:tcPr>
          <w:p w14:paraId="0E9EA3A7" w14:textId="77777777" w:rsidR="00696C0F" w:rsidRPr="00BD2D88" w:rsidRDefault="00696C0F" w:rsidP="00696C0F">
            <w:pPr>
              <w:rPr>
                <w:b/>
                <w:bCs/>
                <w:sz w:val="22"/>
                <w:szCs w:val="22"/>
                <w:u w:val="single"/>
                <w:lang w:val="en-US"/>
              </w:rPr>
            </w:pPr>
            <w:r w:rsidRPr="00BD2D88">
              <w:rPr>
                <w:b/>
                <w:bCs/>
                <w:sz w:val="22"/>
                <w:szCs w:val="22"/>
                <w:u w:val="single"/>
              </w:rPr>
              <w:t>Conclusion:</w:t>
            </w:r>
          </w:p>
          <w:p w14:paraId="76F90932" w14:textId="77777777" w:rsidR="00696C0F" w:rsidRPr="00414080" w:rsidRDefault="00696C0F" w:rsidP="00696C0F">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4AE2B79A" w14:textId="77777777" w:rsidR="00696C0F" w:rsidRPr="00414080" w:rsidRDefault="00696C0F" w:rsidP="00696C0F">
            <w:pPr>
              <w:pStyle w:val="ListParagraph"/>
              <w:numPr>
                <w:ilvl w:val="0"/>
                <w:numId w:val="39"/>
              </w:numPr>
              <w:rPr>
                <w:sz w:val="22"/>
                <w:szCs w:val="22"/>
              </w:rPr>
            </w:pPr>
            <w:r w:rsidRPr="00414080">
              <w:rPr>
                <w:rFonts w:hint="eastAsia"/>
                <w:sz w:val="22"/>
                <w:szCs w:val="22"/>
              </w:rPr>
              <w:t>PDCCH-based PEI</w:t>
            </w:r>
          </w:p>
          <w:p w14:paraId="76AA7345" w14:textId="77777777" w:rsidR="00696C0F" w:rsidRPr="00414080" w:rsidRDefault="00696C0F" w:rsidP="00696C0F">
            <w:pPr>
              <w:pStyle w:val="ListParagraph"/>
              <w:numPr>
                <w:ilvl w:val="0"/>
                <w:numId w:val="39"/>
              </w:numPr>
              <w:rPr>
                <w:sz w:val="22"/>
                <w:szCs w:val="22"/>
              </w:rPr>
            </w:pPr>
            <w:r w:rsidRPr="00414080">
              <w:rPr>
                <w:rFonts w:hint="eastAsia"/>
                <w:sz w:val="22"/>
                <w:szCs w:val="22"/>
              </w:rPr>
              <w:t>SSS-based PEI</w:t>
            </w:r>
          </w:p>
          <w:p w14:paraId="04152697" w14:textId="77777777" w:rsidR="00696C0F" w:rsidRPr="00414080" w:rsidRDefault="00696C0F" w:rsidP="00696C0F">
            <w:pPr>
              <w:pStyle w:val="ListParagraph"/>
              <w:numPr>
                <w:ilvl w:val="0"/>
                <w:numId w:val="39"/>
              </w:numPr>
              <w:rPr>
                <w:sz w:val="22"/>
                <w:szCs w:val="22"/>
              </w:rPr>
            </w:pPr>
            <w:r w:rsidRPr="00414080">
              <w:rPr>
                <w:rFonts w:hint="eastAsia"/>
                <w:sz w:val="22"/>
                <w:szCs w:val="22"/>
              </w:rPr>
              <w:t>TRS/CSI-RS-based PEI</w:t>
            </w:r>
          </w:p>
          <w:p w14:paraId="3A762089" w14:textId="77777777" w:rsidR="00696C0F" w:rsidRPr="00414080" w:rsidRDefault="00696C0F" w:rsidP="00696C0F">
            <w:pPr>
              <w:pStyle w:val="ListParagraph"/>
              <w:ind w:left="0"/>
              <w:rPr>
                <w:sz w:val="22"/>
                <w:szCs w:val="22"/>
              </w:rPr>
            </w:pPr>
            <w:r w:rsidRPr="00414080">
              <w:rPr>
                <w:sz w:val="22"/>
                <w:szCs w:val="22"/>
              </w:rPr>
              <w:t>Note: Additional details for each of the above 3 solutions are encouraged for more informed down-selection</w:t>
            </w:r>
          </w:p>
          <w:p w14:paraId="60CAEBA7" w14:textId="77777777" w:rsidR="00696C0F" w:rsidRDefault="00696C0F" w:rsidP="00696C0F">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3E35CA65" w14:textId="77777777" w:rsidR="00696C0F" w:rsidRDefault="00696C0F" w:rsidP="00696C0F">
      <w:pPr>
        <w:overflowPunct w:val="0"/>
        <w:autoSpaceDE w:val="0"/>
        <w:autoSpaceDN w:val="0"/>
        <w:adjustRightInd w:val="0"/>
        <w:spacing w:after="120"/>
        <w:jc w:val="both"/>
        <w:rPr>
          <w:sz w:val="22"/>
          <w:szCs w:val="20"/>
        </w:rPr>
      </w:pPr>
    </w:p>
    <w:sectPr w:rsidR="00696C0F"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C2B39" w14:textId="77777777" w:rsidR="00366D0A" w:rsidRDefault="00366D0A">
      <w:r>
        <w:separator/>
      </w:r>
    </w:p>
  </w:endnote>
  <w:endnote w:type="continuationSeparator" w:id="0">
    <w:p w14:paraId="1310D607" w14:textId="77777777" w:rsidR="00366D0A" w:rsidRDefault="0036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ani">
    <w:charset w:val="00"/>
    <w:family w:val="roman"/>
    <w:pitch w:val="variable"/>
    <w:sig w:usb0="002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4F05F" w14:textId="77777777" w:rsidR="00366D0A" w:rsidRDefault="00366D0A">
      <w:r>
        <w:separator/>
      </w:r>
    </w:p>
  </w:footnote>
  <w:footnote w:type="continuationSeparator" w:id="0">
    <w:p w14:paraId="4C98859C" w14:textId="77777777" w:rsidR="00366D0A" w:rsidRDefault="00366D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43E753"/>
    <w:multiLevelType w:val="singleLevel"/>
    <w:tmpl w:val="EB43E753"/>
    <w:lvl w:ilvl="0">
      <w:start w:val="1"/>
      <w:numFmt w:val="lowerLetter"/>
      <w:suff w:val="space"/>
      <w:lvlText w:val="%1)"/>
      <w:lvlJc w:val="left"/>
    </w:lvl>
  </w:abstractNum>
  <w:abstractNum w:abstractNumId="4" w15:restartNumberingAfterBreak="0">
    <w:nsid w:val="0236768C"/>
    <w:multiLevelType w:val="multilevel"/>
    <w:tmpl w:val="7632FB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5B00F0"/>
    <w:multiLevelType w:val="multilevel"/>
    <w:tmpl w:val="62688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A11A5D"/>
    <w:multiLevelType w:val="multilevel"/>
    <w:tmpl w:val="1F788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526452"/>
    <w:multiLevelType w:val="hybridMultilevel"/>
    <w:tmpl w:val="301647A0"/>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32687B"/>
    <w:multiLevelType w:val="hybridMultilevel"/>
    <w:tmpl w:val="AC0E3052"/>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9532EC"/>
    <w:multiLevelType w:val="hybridMultilevel"/>
    <w:tmpl w:val="6EB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9709BF"/>
    <w:multiLevelType w:val="hybridMultilevel"/>
    <w:tmpl w:val="04B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FB02D9"/>
    <w:multiLevelType w:val="hybridMultilevel"/>
    <w:tmpl w:val="E7C617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072845F3"/>
    <w:multiLevelType w:val="hybridMultilevel"/>
    <w:tmpl w:val="8652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7C5A60"/>
    <w:multiLevelType w:val="multilevel"/>
    <w:tmpl w:val="47D07AA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BA85A5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BE90CF3"/>
    <w:multiLevelType w:val="hybridMultilevel"/>
    <w:tmpl w:val="A266A2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0F254091"/>
    <w:multiLevelType w:val="multilevel"/>
    <w:tmpl w:val="561A9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03F68D9"/>
    <w:multiLevelType w:val="hybridMultilevel"/>
    <w:tmpl w:val="871472BA"/>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A8089A"/>
    <w:multiLevelType w:val="multilevel"/>
    <w:tmpl w:val="5B74F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1D1378C"/>
    <w:multiLevelType w:val="hybridMultilevel"/>
    <w:tmpl w:val="585C12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120B6A3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24C1DB2"/>
    <w:multiLevelType w:val="hybridMultilevel"/>
    <w:tmpl w:val="F2706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5DA010E"/>
    <w:multiLevelType w:val="hybridMultilevel"/>
    <w:tmpl w:val="7D405C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15F501FA"/>
    <w:multiLevelType w:val="hybridMultilevel"/>
    <w:tmpl w:val="FA1826E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8F46E94"/>
    <w:multiLevelType w:val="hybridMultilevel"/>
    <w:tmpl w:val="F7EE2C60"/>
    <w:lvl w:ilvl="0" w:tplc="3D86BD7E">
      <w:start w:val="1"/>
      <w:numFmt w:val="bullet"/>
      <w:lvlText w:val="-"/>
      <w:lvlJc w:val="left"/>
      <w:pPr>
        <w:ind w:left="703" w:hanging="420"/>
      </w:pPr>
      <w:rPr>
        <w:rFonts w:ascii="DengXian" w:eastAsia="DengXian" w:hAnsi="DengXian"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9" w15:restartNumberingAfterBreak="0">
    <w:nsid w:val="1A665E50"/>
    <w:multiLevelType w:val="hybridMultilevel"/>
    <w:tmpl w:val="AAE82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B251C86"/>
    <w:multiLevelType w:val="hybridMultilevel"/>
    <w:tmpl w:val="8FB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15:restartNumberingAfterBreak="0">
    <w:nsid w:val="1BF41BD4"/>
    <w:multiLevelType w:val="hybridMultilevel"/>
    <w:tmpl w:val="8D6006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1C9D77B4"/>
    <w:multiLevelType w:val="hybridMultilevel"/>
    <w:tmpl w:val="E6AE4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1D8E0558"/>
    <w:multiLevelType w:val="hybridMultilevel"/>
    <w:tmpl w:val="40903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E4B65DF"/>
    <w:multiLevelType w:val="hybridMultilevel"/>
    <w:tmpl w:val="EA009958"/>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F0F3789"/>
    <w:multiLevelType w:val="multilevel"/>
    <w:tmpl w:val="47D07AA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DA0B8F"/>
    <w:multiLevelType w:val="hybridMultilevel"/>
    <w:tmpl w:val="4B0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53"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D357E5"/>
    <w:multiLevelType w:val="hybridMultilevel"/>
    <w:tmpl w:val="11509A6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29170D29"/>
    <w:multiLevelType w:val="hybridMultilevel"/>
    <w:tmpl w:val="9A6ED2E2"/>
    <w:lvl w:ilvl="0" w:tplc="DC52DF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9444F8C"/>
    <w:multiLevelType w:val="multilevel"/>
    <w:tmpl w:val="FCEEE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540B86"/>
    <w:multiLevelType w:val="hybridMultilevel"/>
    <w:tmpl w:val="FAF4F3A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0697249"/>
    <w:multiLevelType w:val="multilevel"/>
    <w:tmpl w:val="7C1A4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7"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start w:val="1"/>
      <w:numFmt w:val="bullet"/>
      <w:lvlText w:val="●"/>
      <w:lvlJc w:val="left"/>
      <w:pPr>
        <w:tabs>
          <w:tab w:val="num" w:pos="3240"/>
        </w:tabs>
        <w:ind w:left="3240" w:hanging="360"/>
      </w:pPr>
      <w:rPr>
        <w:rFonts w:ascii="Ericsson Hilda" w:hAnsi="Ericsson Hilda" w:hint="default"/>
      </w:rPr>
    </w:lvl>
    <w:lvl w:ilvl="5" w:tplc="5BEE4C70">
      <w:start w:val="1"/>
      <w:numFmt w:val="bullet"/>
      <w:lvlText w:val="●"/>
      <w:lvlJc w:val="left"/>
      <w:pPr>
        <w:tabs>
          <w:tab w:val="num" w:pos="3960"/>
        </w:tabs>
        <w:ind w:left="3960" w:hanging="360"/>
      </w:pPr>
      <w:rPr>
        <w:rFonts w:ascii="Ericsson Hilda" w:hAnsi="Ericsson Hilda" w:hint="default"/>
      </w:rPr>
    </w:lvl>
    <w:lvl w:ilvl="6" w:tplc="D2549B6A">
      <w:start w:val="1"/>
      <w:numFmt w:val="bullet"/>
      <w:lvlText w:val="●"/>
      <w:lvlJc w:val="left"/>
      <w:pPr>
        <w:tabs>
          <w:tab w:val="num" w:pos="4680"/>
        </w:tabs>
        <w:ind w:left="4680" w:hanging="360"/>
      </w:pPr>
      <w:rPr>
        <w:rFonts w:ascii="Ericsson Hilda" w:hAnsi="Ericsson Hilda" w:hint="default"/>
      </w:rPr>
    </w:lvl>
    <w:lvl w:ilvl="7" w:tplc="BFD00A7E">
      <w:start w:val="1"/>
      <w:numFmt w:val="bullet"/>
      <w:lvlText w:val="●"/>
      <w:lvlJc w:val="left"/>
      <w:pPr>
        <w:tabs>
          <w:tab w:val="num" w:pos="5400"/>
        </w:tabs>
        <w:ind w:left="5400" w:hanging="360"/>
      </w:pPr>
      <w:rPr>
        <w:rFonts w:ascii="Ericsson Hilda" w:hAnsi="Ericsson Hilda" w:hint="default"/>
      </w:rPr>
    </w:lvl>
    <w:lvl w:ilvl="8" w:tplc="0136D5D2">
      <w:start w:val="1"/>
      <w:numFmt w:val="bullet"/>
      <w:lvlText w:val="●"/>
      <w:lvlJc w:val="left"/>
      <w:pPr>
        <w:tabs>
          <w:tab w:val="num" w:pos="6120"/>
        </w:tabs>
        <w:ind w:left="6120" w:hanging="360"/>
      </w:pPr>
      <w:rPr>
        <w:rFonts w:ascii="Ericsson Hilda" w:hAnsi="Ericsson Hilda" w:hint="default"/>
      </w:rPr>
    </w:lvl>
  </w:abstractNum>
  <w:abstractNum w:abstractNumId="6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36FE79AD"/>
    <w:multiLevelType w:val="multilevel"/>
    <w:tmpl w:val="47D07A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37C955D1"/>
    <w:multiLevelType w:val="hybridMultilevel"/>
    <w:tmpl w:val="A664CF56"/>
    <w:lvl w:ilvl="0" w:tplc="36B2A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A087A82"/>
    <w:multiLevelType w:val="hybridMultilevel"/>
    <w:tmpl w:val="70AC07A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3D10451E"/>
    <w:multiLevelType w:val="multilevel"/>
    <w:tmpl w:val="C91E10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3FD80B65"/>
    <w:multiLevelType w:val="hybridMultilevel"/>
    <w:tmpl w:val="DBBA0B3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8"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4131474C"/>
    <w:multiLevelType w:val="multilevel"/>
    <w:tmpl w:val="EB9EB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4454519"/>
    <w:multiLevelType w:val="hybridMultilevel"/>
    <w:tmpl w:val="475277AC"/>
    <w:lvl w:ilvl="0" w:tplc="5F5E2C1A">
      <w:start w:val="20"/>
      <w:numFmt w:val="bullet"/>
      <w:lvlText w:val="-"/>
      <w:lvlJc w:val="left"/>
      <w:pPr>
        <w:ind w:left="720" w:hanging="360"/>
      </w:pPr>
      <w:rPr>
        <w:rFonts w:ascii="Times New Roman" w:eastAsia="Calibr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447F7E3E"/>
    <w:multiLevelType w:val="hybridMultilevel"/>
    <w:tmpl w:val="ABC410F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2" w15:restartNumberingAfterBreak="0">
    <w:nsid w:val="448B5A46"/>
    <w:multiLevelType w:val="hybridMultilevel"/>
    <w:tmpl w:val="742AD0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4967E94"/>
    <w:multiLevelType w:val="hybridMultilevel"/>
    <w:tmpl w:val="98EE6EEC"/>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5" w15:restartNumberingAfterBreak="0">
    <w:nsid w:val="451C1868"/>
    <w:multiLevelType w:val="hybridMultilevel"/>
    <w:tmpl w:val="FE385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5521C2E"/>
    <w:multiLevelType w:val="hybridMultilevel"/>
    <w:tmpl w:val="E898D106"/>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45D66F40"/>
    <w:multiLevelType w:val="hybridMultilevel"/>
    <w:tmpl w:val="4DD209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8"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89" w15:restartNumberingAfterBreak="0">
    <w:nsid w:val="476406BB"/>
    <w:multiLevelType w:val="hybridMultilevel"/>
    <w:tmpl w:val="C154294A"/>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0" w15:restartNumberingAfterBreak="0">
    <w:nsid w:val="483D11F4"/>
    <w:multiLevelType w:val="hybridMultilevel"/>
    <w:tmpl w:val="C3562C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1" w15:restartNumberingAfterBreak="0">
    <w:nsid w:val="485655A0"/>
    <w:multiLevelType w:val="hybridMultilevel"/>
    <w:tmpl w:val="03B0E752"/>
    <w:lvl w:ilvl="0" w:tplc="170A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86C14EF"/>
    <w:multiLevelType w:val="hybridMultilevel"/>
    <w:tmpl w:val="13700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8C27314"/>
    <w:multiLevelType w:val="hybridMultilevel"/>
    <w:tmpl w:val="3238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9517628"/>
    <w:multiLevelType w:val="hybridMultilevel"/>
    <w:tmpl w:val="5D088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6" w15:restartNumberingAfterBreak="0">
    <w:nsid w:val="4BD20739"/>
    <w:multiLevelType w:val="multilevel"/>
    <w:tmpl w:val="6938DF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15:restartNumberingAfterBreak="0">
    <w:nsid w:val="4D377314"/>
    <w:multiLevelType w:val="multilevel"/>
    <w:tmpl w:val="4A260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EA011FA"/>
    <w:multiLevelType w:val="hybridMultilevel"/>
    <w:tmpl w:val="813E9934"/>
    <w:lvl w:ilvl="0" w:tplc="5AA4D1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100" w15:restartNumberingAfterBreak="0">
    <w:nsid w:val="4F40133E"/>
    <w:multiLevelType w:val="multilevel"/>
    <w:tmpl w:val="EDB6F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1963D3E"/>
    <w:multiLevelType w:val="hybridMultilevel"/>
    <w:tmpl w:val="49025422"/>
    <w:lvl w:ilvl="0" w:tplc="9F389798">
      <w:start w:val="1"/>
      <w:numFmt w:val="lowerLetter"/>
      <w:lvlText w:val="%1)"/>
      <w:lvlJc w:val="left"/>
      <w:pPr>
        <w:ind w:left="720" w:hanging="360"/>
      </w:pPr>
      <w:rPr>
        <w:rFonts w:eastAsia="SimSun" w:hint="default"/>
      </w:rPr>
    </w:lvl>
    <w:lvl w:ilvl="1" w:tplc="040B0019" w:tentative="1">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51C40196"/>
    <w:multiLevelType w:val="hybridMultilevel"/>
    <w:tmpl w:val="0012014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6" w15:restartNumberingAfterBreak="0">
    <w:nsid w:val="522810EC"/>
    <w:multiLevelType w:val="hybridMultilevel"/>
    <w:tmpl w:val="9FC6E2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2E85DFA"/>
    <w:multiLevelType w:val="hybridMultilevel"/>
    <w:tmpl w:val="D6AAE6B6"/>
    <w:lvl w:ilvl="0" w:tplc="5EAEC7D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8" w15:restartNumberingAfterBreak="0">
    <w:nsid w:val="532737B6"/>
    <w:multiLevelType w:val="multilevel"/>
    <w:tmpl w:val="47D07AA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3D90011"/>
    <w:multiLevelType w:val="multilevel"/>
    <w:tmpl w:val="75E8C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54311CD5"/>
    <w:multiLevelType w:val="hybridMultilevel"/>
    <w:tmpl w:val="E236ADFE"/>
    <w:lvl w:ilvl="0" w:tplc="44A8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3" w15:restartNumberingAfterBreak="0">
    <w:nsid w:val="54807512"/>
    <w:multiLevelType w:val="multilevel"/>
    <w:tmpl w:val="280CC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5BF5285"/>
    <w:multiLevelType w:val="multilevel"/>
    <w:tmpl w:val="8668B2FE"/>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DengXian" w:hAnsi="Calibri" w:cs="Calibri"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56110A4D"/>
    <w:multiLevelType w:val="hybridMultilevel"/>
    <w:tmpl w:val="2E1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63F688E"/>
    <w:multiLevelType w:val="hybridMultilevel"/>
    <w:tmpl w:val="9C5E47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7" w15:restartNumberingAfterBreak="0">
    <w:nsid w:val="56874A99"/>
    <w:multiLevelType w:val="hybridMultilevel"/>
    <w:tmpl w:val="A04CF910"/>
    <w:lvl w:ilvl="0" w:tplc="4A4A579E">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579D5821"/>
    <w:multiLevelType w:val="hybridMultilevel"/>
    <w:tmpl w:val="6B30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84F1447"/>
    <w:multiLevelType w:val="multilevel"/>
    <w:tmpl w:val="23F85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CA16280"/>
    <w:multiLevelType w:val="multilevel"/>
    <w:tmpl w:val="42540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5CAD32CF"/>
    <w:multiLevelType w:val="multilevel"/>
    <w:tmpl w:val="C750D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3" w15:restartNumberingAfterBreak="0">
    <w:nsid w:val="60821E66"/>
    <w:multiLevelType w:val="multilevel"/>
    <w:tmpl w:val="A90EF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177687B"/>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3A6158A"/>
    <w:multiLevelType w:val="hybridMultilevel"/>
    <w:tmpl w:val="85B28B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7" w15:restartNumberingAfterBreak="0">
    <w:nsid w:val="64C2202C"/>
    <w:multiLevelType w:val="hybridMultilevel"/>
    <w:tmpl w:val="E7E4A2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29"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BE155F2"/>
    <w:multiLevelType w:val="hybridMultilevel"/>
    <w:tmpl w:val="70FCE322"/>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32" w15:restartNumberingAfterBreak="0">
    <w:nsid w:val="6D036864"/>
    <w:multiLevelType w:val="multilevel"/>
    <w:tmpl w:val="3DAA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E01794B"/>
    <w:multiLevelType w:val="multilevel"/>
    <w:tmpl w:val="0CDE10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6FBC4DDB"/>
    <w:multiLevelType w:val="multilevel"/>
    <w:tmpl w:val="47D07AA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714A6F73"/>
    <w:multiLevelType w:val="hybridMultilevel"/>
    <w:tmpl w:val="9DAC6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72DF30C4"/>
    <w:multiLevelType w:val="multilevel"/>
    <w:tmpl w:val="3C88B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733343E1"/>
    <w:multiLevelType w:val="multilevel"/>
    <w:tmpl w:val="843ED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73512F18"/>
    <w:multiLevelType w:val="hybridMultilevel"/>
    <w:tmpl w:val="00B6C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37520E7"/>
    <w:multiLevelType w:val="hybridMultilevel"/>
    <w:tmpl w:val="D0C2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9230FC2"/>
    <w:multiLevelType w:val="multilevel"/>
    <w:tmpl w:val="745E9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7" w15:restartNumberingAfterBreak="0">
    <w:nsid w:val="7C397A01"/>
    <w:multiLevelType w:val="hybridMultilevel"/>
    <w:tmpl w:val="72CC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DE749B7"/>
    <w:multiLevelType w:val="hybridMultilevel"/>
    <w:tmpl w:val="7838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FC91424"/>
    <w:multiLevelType w:val="multilevel"/>
    <w:tmpl w:val="CE620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8"/>
  </w:num>
  <w:num w:numId="2">
    <w:abstractNumId w:val="84"/>
  </w:num>
  <w:num w:numId="3">
    <w:abstractNumId w:val="20"/>
  </w:num>
  <w:num w:numId="4">
    <w:abstractNumId w:val="128"/>
  </w:num>
  <w:num w:numId="5">
    <w:abstractNumId w:val="69"/>
  </w:num>
  <w:num w:numId="6">
    <w:abstractNumId w:val="142"/>
  </w:num>
  <w:num w:numId="7">
    <w:abstractNumId w:val="95"/>
  </w:num>
  <w:num w:numId="8">
    <w:abstractNumId w:val="32"/>
  </w:num>
  <w:num w:numId="9">
    <w:abstractNumId w:val="50"/>
    <w:lvlOverride w:ilvl="0">
      <w:startOverride w:val="1"/>
    </w:lvlOverride>
    <w:lvlOverride w:ilvl="1"/>
    <w:lvlOverride w:ilvl="2"/>
    <w:lvlOverride w:ilvl="3"/>
    <w:lvlOverride w:ilvl="4"/>
    <w:lvlOverride w:ilvl="5"/>
    <w:lvlOverride w:ilvl="6"/>
    <w:lvlOverride w:ilvl="7"/>
    <w:lvlOverride w:ilvl="8"/>
  </w:num>
  <w:num w:numId="10">
    <w:abstractNumId w:val="35"/>
  </w:num>
  <w:num w:numId="11">
    <w:abstractNumId w:val="67"/>
  </w:num>
  <w:num w:numId="12">
    <w:abstractNumId w:val="36"/>
  </w:num>
  <w:num w:numId="13">
    <w:abstractNumId w:val="24"/>
  </w:num>
  <w:num w:numId="14">
    <w:abstractNumId w:val="39"/>
  </w:num>
  <w:num w:numId="15">
    <w:abstractNumId w:val="46"/>
  </w:num>
  <w:num w:numId="16">
    <w:abstractNumId w:val="8"/>
  </w:num>
  <w:num w:numId="17">
    <w:abstractNumId w:val="21"/>
  </w:num>
  <w:num w:numId="18">
    <w:abstractNumId w:val="99"/>
  </w:num>
  <w:num w:numId="19">
    <w:abstractNumId w:val="38"/>
  </w:num>
  <w:num w:numId="20">
    <w:abstractNumId w:val="103"/>
  </w:num>
  <w:num w:numId="21">
    <w:abstractNumId w:val="73"/>
  </w:num>
  <w:num w:numId="22">
    <w:abstractNumId w:val="1"/>
  </w:num>
  <w:num w:numId="23">
    <w:abstractNumId w:val="2"/>
  </w:num>
  <w:num w:numId="24">
    <w:abstractNumId w:val="0"/>
  </w:num>
  <w:num w:numId="25">
    <w:abstractNumId w:val="52"/>
  </w:num>
  <w:num w:numId="26">
    <w:abstractNumId w:val="112"/>
  </w:num>
  <w:num w:numId="27">
    <w:abstractNumId w:val="58"/>
  </w:num>
  <w:num w:numId="28">
    <w:abstractNumId w:val="41"/>
  </w:num>
  <w:num w:numId="29">
    <w:abstractNumId w:val="78"/>
  </w:num>
  <w:num w:numId="30">
    <w:abstractNumId w:val="137"/>
  </w:num>
  <w:num w:numId="31">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02"/>
  </w:num>
  <w:num w:numId="34">
    <w:abstractNumId w:val="146"/>
  </w:num>
  <w:num w:numId="35">
    <w:abstractNumId w:val="136"/>
  </w:num>
  <w:num w:numId="36">
    <w:abstractNumId w:val="37"/>
  </w:num>
  <w:num w:numId="37">
    <w:abstractNumId w:val="151"/>
  </w:num>
  <w:num w:numId="38">
    <w:abstractNumId w:val="59"/>
  </w:num>
  <w:num w:numId="39">
    <w:abstractNumId w:val="10"/>
  </w:num>
  <w:num w:numId="40">
    <w:abstractNumId w:val="65"/>
  </w:num>
  <w:num w:numId="41">
    <w:abstractNumId w:val="135"/>
  </w:num>
  <w:num w:numId="42">
    <w:abstractNumId w:val="44"/>
  </w:num>
  <w:num w:numId="43">
    <w:abstractNumId w:val="148"/>
  </w:num>
  <w:num w:numId="44">
    <w:abstractNumId w:val="26"/>
  </w:num>
  <w:num w:numId="45">
    <w:abstractNumId w:val="149"/>
  </w:num>
  <w:num w:numId="46">
    <w:abstractNumId w:val="16"/>
  </w:num>
  <w:num w:numId="47">
    <w:abstractNumId w:val="105"/>
  </w:num>
  <w:num w:numId="48">
    <w:abstractNumId w:val="14"/>
  </w:num>
  <w:num w:numId="49">
    <w:abstractNumId w:val="150"/>
  </w:num>
  <w:num w:numId="50">
    <w:abstractNumId w:val="115"/>
  </w:num>
  <w:num w:numId="51">
    <w:abstractNumId w:val="129"/>
  </w:num>
  <w:num w:numId="52">
    <w:abstractNumId w:val="22"/>
  </w:num>
  <w:num w:numId="53">
    <w:abstractNumId w:val="42"/>
  </w:num>
  <w:num w:numId="54">
    <w:abstractNumId w:val="19"/>
  </w:num>
  <w:num w:numId="55">
    <w:abstractNumId w:val="90"/>
  </w:num>
  <w:num w:numId="56">
    <w:abstractNumId w:val="34"/>
  </w:num>
  <w:num w:numId="57">
    <w:abstractNumId w:val="77"/>
  </w:num>
  <w:num w:numId="58">
    <w:abstractNumId w:val="33"/>
  </w:num>
  <w:num w:numId="59">
    <w:abstractNumId w:val="126"/>
  </w:num>
  <w:num w:numId="60">
    <w:abstractNumId w:val="28"/>
  </w:num>
  <w:num w:numId="61">
    <w:abstractNumId w:val="49"/>
  </w:num>
  <w:num w:numId="62">
    <w:abstractNumId w:val="147"/>
  </w:num>
  <w:num w:numId="63">
    <w:abstractNumId w:val="60"/>
  </w:num>
  <w:num w:numId="64">
    <w:abstractNumId w:val="31"/>
  </w:num>
  <w:num w:numId="65">
    <w:abstractNumId w:val="143"/>
  </w:num>
  <w:num w:numId="66">
    <w:abstractNumId w:val="144"/>
  </w:num>
  <w:num w:numId="67">
    <w:abstractNumId w:val="109"/>
  </w:num>
  <w:num w:numId="68">
    <w:abstractNumId w:val="57"/>
  </w:num>
  <w:num w:numId="69">
    <w:abstractNumId w:val="131"/>
  </w:num>
  <w:num w:numId="70">
    <w:abstractNumId w:val="48"/>
  </w:num>
  <w:num w:numId="71">
    <w:abstractNumId w:val="124"/>
  </w:num>
  <w:num w:numId="72">
    <w:abstractNumId w:val="53"/>
  </w:num>
  <w:num w:numId="73">
    <w:abstractNumId w:val="130"/>
  </w:num>
  <w:num w:numId="74">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2"/>
  </w:num>
  <w:num w:numId="76">
    <w:abstractNumId w:val="81"/>
  </w:num>
  <w:num w:numId="77">
    <w:abstractNumId w:val="94"/>
  </w:num>
  <w:num w:numId="78">
    <w:abstractNumId w:val="29"/>
  </w:num>
  <w:num w:numId="79">
    <w:abstractNumId w:val="18"/>
  </w:num>
  <w:num w:numId="80">
    <w:abstractNumId w:val="11"/>
  </w:num>
  <w:num w:numId="81">
    <w:abstractNumId w:val="72"/>
  </w:num>
  <w:num w:numId="82">
    <w:abstractNumId w:val="12"/>
  </w:num>
  <w:num w:numId="83">
    <w:abstractNumId w:val="117"/>
  </w:num>
  <w:num w:numId="84">
    <w:abstractNumId w:val="54"/>
  </w:num>
  <w:num w:numId="85">
    <w:abstractNumId w:val="127"/>
  </w:num>
  <w:num w:numId="86">
    <w:abstractNumId w:val="63"/>
  </w:num>
  <w:num w:numId="87">
    <w:abstractNumId w:val="76"/>
  </w:num>
  <w:num w:numId="88">
    <w:abstractNumId w:val="51"/>
  </w:num>
  <w:num w:numId="89">
    <w:abstractNumId w:val="15"/>
  </w:num>
  <w:num w:numId="90">
    <w:abstractNumId w:val="30"/>
  </w:num>
  <w:num w:numId="91">
    <w:abstractNumId w:val="104"/>
  </w:num>
  <w:num w:numId="92">
    <w:abstractNumId w:val="71"/>
  </w:num>
  <w:num w:numId="93">
    <w:abstractNumId w:val="111"/>
  </w:num>
  <w:num w:numId="94">
    <w:abstractNumId w:val="66"/>
  </w:num>
  <w:num w:numId="95">
    <w:abstractNumId w:val="3"/>
  </w:num>
  <w:num w:numId="96">
    <w:abstractNumId w:val="91"/>
  </w:num>
  <w:num w:numId="97">
    <w:abstractNumId w:val="92"/>
  </w:num>
  <w:num w:numId="98">
    <w:abstractNumId w:val="74"/>
  </w:num>
  <w:num w:numId="99">
    <w:abstractNumId w:val="55"/>
  </w:num>
  <w:num w:numId="100">
    <w:abstractNumId w:val="82"/>
  </w:num>
  <w:num w:numId="101">
    <w:abstractNumId w:val="68"/>
  </w:num>
  <w:num w:numId="102">
    <w:abstractNumId w:val="13"/>
  </w:num>
  <w:num w:numId="103">
    <w:abstractNumId w:val="83"/>
  </w:num>
  <w:num w:numId="104">
    <w:abstractNumId w:val="25"/>
  </w:num>
  <w:num w:numId="105">
    <w:abstractNumId w:val="62"/>
  </w:num>
  <w:num w:numId="106">
    <w:abstractNumId w:val="45"/>
  </w:num>
  <w:num w:numId="107">
    <w:abstractNumId w:val="101"/>
  </w:num>
  <w:num w:numId="108">
    <w:abstractNumId w:val="125"/>
  </w:num>
  <w:num w:numId="109">
    <w:abstractNumId w:val="53"/>
  </w:num>
  <w:num w:numId="110">
    <w:abstractNumId w:val="93"/>
  </w:num>
  <w:num w:numId="111">
    <w:abstractNumId w:val="98"/>
  </w:num>
  <w:num w:numId="112">
    <w:abstractNumId w:val="7"/>
  </w:num>
  <w:num w:numId="113">
    <w:abstractNumId w:val="121"/>
  </w:num>
  <w:num w:numId="114">
    <w:abstractNumId w:val="123"/>
  </w:num>
  <w:num w:numId="11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
  </w:num>
  <w:num w:numId="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0"/>
  </w:num>
  <w:num w:numId="120">
    <w:abstractNumId w:val="132"/>
  </w:num>
  <w:num w:numId="12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7"/>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1"/>
  </w:num>
  <w:num w:numId="12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7"/>
  </w:num>
  <w:num w:numId="130">
    <w:abstractNumId w:val="8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3"/>
  </w:num>
  <w:num w:numId="132">
    <w:abstractNumId w:val="141"/>
  </w:num>
  <w:num w:numId="133">
    <w:abstractNumId w:val="113"/>
  </w:num>
  <w:num w:numId="134">
    <w:abstractNumId w:val="7"/>
  </w:num>
  <w:num w:numId="135">
    <w:abstractNumId w:val="140"/>
  </w:num>
  <w:num w:numId="136">
    <w:abstractNumId w:val="118"/>
  </w:num>
  <w:num w:numId="13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4"/>
    <w:lvlOverride w:ilvl="0"/>
    <w:lvlOverride w:ilvl="1"/>
    <w:lvlOverride w:ilvl="2"/>
    <w:lvlOverride w:ilvl="3"/>
    <w:lvlOverride w:ilvl="4"/>
    <w:lvlOverride w:ilvl="5"/>
    <w:lvlOverride w:ilvl="6"/>
    <w:lvlOverride w:ilvl="7"/>
    <w:lvlOverride w:ilvl="8"/>
  </w:num>
  <w:num w:numId="141">
    <w:abstractNumId w:val="56"/>
    <w:lvlOverride w:ilvl="0"/>
    <w:lvlOverride w:ilvl="1"/>
    <w:lvlOverride w:ilvl="2"/>
    <w:lvlOverride w:ilvl="3"/>
    <w:lvlOverride w:ilvl="4"/>
    <w:lvlOverride w:ilvl="5"/>
    <w:lvlOverride w:ilvl="6"/>
    <w:lvlOverride w:ilvl="7"/>
    <w:lvlOverride w:ilvl="8"/>
  </w:num>
  <w:num w:numId="142">
    <w:abstractNumId w:val="152"/>
    <w:lvlOverride w:ilvl="0"/>
    <w:lvlOverride w:ilvl="1"/>
    <w:lvlOverride w:ilvl="2"/>
    <w:lvlOverride w:ilvl="3"/>
    <w:lvlOverride w:ilvl="4"/>
    <w:lvlOverride w:ilvl="5"/>
    <w:lvlOverride w:ilvl="6"/>
    <w:lvlOverride w:ilvl="7"/>
    <w:lvlOverride w:ilvl="8"/>
  </w:num>
  <w:num w:numId="143">
    <w:abstractNumId w:val="119"/>
    <w:lvlOverride w:ilvl="0"/>
    <w:lvlOverride w:ilvl="1"/>
    <w:lvlOverride w:ilvl="2"/>
    <w:lvlOverride w:ilvl="3"/>
    <w:lvlOverride w:ilvl="4"/>
    <w:lvlOverride w:ilvl="5"/>
    <w:lvlOverride w:ilvl="6"/>
    <w:lvlOverride w:ilvl="7"/>
    <w:lvlOverride w:ilvl="8"/>
  </w:num>
  <w:num w:numId="144">
    <w:abstractNumId w:val="87"/>
    <w:lvlOverride w:ilvl="0"/>
    <w:lvlOverride w:ilvl="1"/>
    <w:lvlOverride w:ilvl="2"/>
    <w:lvlOverride w:ilvl="3"/>
    <w:lvlOverride w:ilvl="4"/>
    <w:lvlOverride w:ilvl="5"/>
    <w:lvlOverride w:ilvl="6"/>
    <w:lvlOverride w:ilvl="7"/>
    <w:lvlOverride w:ilvl="8"/>
  </w:num>
  <w:num w:numId="145">
    <w:abstractNumId w:val="89"/>
    <w:lvlOverride w:ilvl="0"/>
    <w:lvlOverride w:ilvl="1"/>
    <w:lvlOverride w:ilvl="2"/>
    <w:lvlOverride w:ilvl="3"/>
    <w:lvlOverride w:ilvl="4"/>
    <w:lvlOverride w:ilvl="5"/>
    <w:lvlOverride w:ilvl="6"/>
    <w:lvlOverride w:ilvl="7"/>
    <w:lvlOverride w:ilvl="8"/>
  </w:num>
  <w:num w:numId="146">
    <w:abstractNumId w:val="145"/>
    <w:lvlOverride w:ilvl="0"/>
    <w:lvlOverride w:ilvl="1"/>
    <w:lvlOverride w:ilvl="2"/>
    <w:lvlOverride w:ilvl="3"/>
    <w:lvlOverride w:ilvl="4"/>
    <w:lvlOverride w:ilvl="5"/>
    <w:lvlOverride w:ilvl="6"/>
    <w:lvlOverride w:ilvl="7"/>
    <w:lvlOverride w:ilvl="8"/>
  </w:num>
  <w:num w:numId="147">
    <w:abstractNumId w:val="116"/>
    <w:lvlOverride w:ilvl="0"/>
    <w:lvlOverride w:ilvl="1"/>
    <w:lvlOverride w:ilvl="2"/>
    <w:lvlOverride w:ilvl="3"/>
    <w:lvlOverride w:ilvl="4"/>
    <w:lvlOverride w:ilvl="5"/>
    <w:lvlOverride w:ilvl="6"/>
    <w:lvlOverride w:ilvl="7"/>
    <w:lvlOverride w:ilvl="8"/>
  </w:num>
  <w:num w:numId="148">
    <w:abstractNumId w:val="116"/>
    <w:lvlOverride w:ilvl="0"/>
    <w:lvlOverride w:ilvl="1"/>
    <w:lvlOverride w:ilvl="2"/>
    <w:lvlOverride w:ilvl="3"/>
    <w:lvlOverride w:ilvl="4"/>
    <w:lvlOverride w:ilvl="5"/>
    <w:lvlOverride w:ilvl="6"/>
    <w:lvlOverride w:ilvl="7"/>
    <w:lvlOverride w:ilvl="8"/>
  </w:num>
  <w:num w:numId="14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80"/>
    <w:lvlOverride w:ilvl="0"/>
    <w:lvlOverride w:ilvl="1"/>
    <w:lvlOverride w:ilvl="2"/>
    <w:lvlOverride w:ilvl="3"/>
    <w:lvlOverride w:ilvl="4"/>
    <w:lvlOverride w:ilvl="5"/>
    <w:lvlOverride w:ilvl="6"/>
    <w:lvlOverride w:ilvl="7"/>
    <w:lvlOverride w:ilvl="8"/>
  </w:num>
  <w:num w:numId="151">
    <w:abstractNumId w:val="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5"/>
    <w:lvlOverride w:ilvl="0"/>
    <w:lvlOverride w:ilvl="1"/>
    <w:lvlOverride w:ilvl="2"/>
    <w:lvlOverride w:ilvl="3"/>
    <w:lvlOverride w:ilvl="4"/>
    <w:lvlOverride w:ilvl="5"/>
    <w:lvlOverride w:ilvl="6"/>
    <w:lvlOverride w:ilvl="7"/>
    <w:lvlOverride w:ilvl="8"/>
  </w:num>
  <w:num w:numId="15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79"/>
    <w:lvlOverride w:ilvl="0"/>
    <w:lvlOverride w:ilvl="1"/>
    <w:lvlOverride w:ilvl="2"/>
    <w:lvlOverride w:ilvl="3"/>
    <w:lvlOverride w:ilvl="4"/>
    <w:lvlOverride w:ilvl="5"/>
    <w:lvlOverride w:ilvl="6"/>
    <w:lvlOverride w:ilvl="7"/>
    <w:lvlOverride w:ilvl="8"/>
  </w:num>
  <w:num w:numId="155">
    <w:abstractNumId w:val="97"/>
    <w:lvlOverride w:ilvl="0"/>
    <w:lvlOverride w:ilvl="1"/>
    <w:lvlOverride w:ilvl="2"/>
    <w:lvlOverride w:ilvl="3"/>
    <w:lvlOverride w:ilvl="4"/>
    <w:lvlOverride w:ilvl="5"/>
    <w:lvlOverride w:ilvl="6"/>
    <w:lvlOverride w:ilvl="7"/>
    <w:lvlOverride w:ilvl="8"/>
  </w:num>
  <w:num w:numId="156">
    <w:abstractNumId w:val="4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5"/>
  </w:num>
  <w:num w:numId="158">
    <w:abstractNumId w:val="40"/>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6A2"/>
    <w:rsid w:val="000027EA"/>
    <w:rsid w:val="00002CDB"/>
    <w:rsid w:val="00002D7F"/>
    <w:rsid w:val="00002E53"/>
    <w:rsid w:val="00003829"/>
    <w:rsid w:val="00003A7E"/>
    <w:rsid w:val="0000414E"/>
    <w:rsid w:val="00004174"/>
    <w:rsid w:val="00004B5C"/>
    <w:rsid w:val="000051F4"/>
    <w:rsid w:val="000054AF"/>
    <w:rsid w:val="00005DE1"/>
    <w:rsid w:val="00005EDE"/>
    <w:rsid w:val="00006528"/>
    <w:rsid w:val="0000686F"/>
    <w:rsid w:val="0000796F"/>
    <w:rsid w:val="0000797A"/>
    <w:rsid w:val="00007BA4"/>
    <w:rsid w:val="00007CB9"/>
    <w:rsid w:val="00007E2C"/>
    <w:rsid w:val="000107F9"/>
    <w:rsid w:val="00011724"/>
    <w:rsid w:val="00011784"/>
    <w:rsid w:val="00011F95"/>
    <w:rsid w:val="000121C0"/>
    <w:rsid w:val="000128ED"/>
    <w:rsid w:val="00014444"/>
    <w:rsid w:val="000149AF"/>
    <w:rsid w:val="000149EC"/>
    <w:rsid w:val="00015793"/>
    <w:rsid w:val="00015873"/>
    <w:rsid w:val="00015B8B"/>
    <w:rsid w:val="00015CB9"/>
    <w:rsid w:val="00015DAA"/>
    <w:rsid w:val="000161E4"/>
    <w:rsid w:val="000165D9"/>
    <w:rsid w:val="0001787B"/>
    <w:rsid w:val="00020972"/>
    <w:rsid w:val="00020E13"/>
    <w:rsid w:val="00021853"/>
    <w:rsid w:val="0002191D"/>
    <w:rsid w:val="000222CB"/>
    <w:rsid w:val="00022B23"/>
    <w:rsid w:val="00022EE4"/>
    <w:rsid w:val="000235F6"/>
    <w:rsid w:val="000238A0"/>
    <w:rsid w:val="0002426D"/>
    <w:rsid w:val="00024EEA"/>
    <w:rsid w:val="0002594A"/>
    <w:rsid w:val="000262F1"/>
    <w:rsid w:val="000266A0"/>
    <w:rsid w:val="000267FD"/>
    <w:rsid w:val="00026F21"/>
    <w:rsid w:val="00027128"/>
    <w:rsid w:val="0002764E"/>
    <w:rsid w:val="00027C1D"/>
    <w:rsid w:val="0003013C"/>
    <w:rsid w:val="000306A4"/>
    <w:rsid w:val="00031C1D"/>
    <w:rsid w:val="00032F6B"/>
    <w:rsid w:val="00032FCE"/>
    <w:rsid w:val="000332B2"/>
    <w:rsid w:val="00033D24"/>
    <w:rsid w:val="000343F5"/>
    <w:rsid w:val="00034473"/>
    <w:rsid w:val="00035C8A"/>
    <w:rsid w:val="00036802"/>
    <w:rsid w:val="00036CAD"/>
    <w:rsid w:val="00036E9D"/>
    <w:rsid w:val="0003772F"/>
    <w:rsid w:val="00040696"/>
    <w:rsid w:val="00040850"/>
    <w:rsid w:val="00040CF8"/>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04D"/>
    <w:rsid w:val="00052684"/>
    <w:rsid w:val="00053564"/>
    <w:rsid w:val="00053BDB"/>
    <w:rsid w:val="00053C5F"/>
    <w:rsid w:val="00054C33"/>
    <w:rsid w:val="00054D06"/>
    <w:rsid w:val="00055064"/>
    <w:rsid w:val="0005686F"/>
    <w:rsid w:val="00056973"/>
    <w:rsid w:val="00057397"/>
    <w:rsid w:val="00057488"/>
    <w:rsid w:val="00057568"/>
    <w:rsid w:val="00057C94"/>
    <w:rsid w:val="00057DC0"/>
    <w:rsid w:val="0006039B"/>
    <w:rsid w:val="00060957"/>
    <w:rsid w:val="0006176A"/>
    <w:rsid w:val="00061A3E"/>
    <w:rsid w:val="000623B8"/>
    <w:rsid w:val="000629AA"/>
    <w:rsid w:val="00063100"/>
    <w:rsid w:val="000646D3"/>
    <w:rsid w:val="000647E5"/>
    <w:rsid w:val="00064B1E"/>
    <w:rsid w:val="00064BAE"/>
    <w:rsid w:val="000652DF"/>
    <w:rsid w:val="00065840"/>
    <w:rsid w:val="00065D30"/>
    <w:rsid w:val="000661F0"/>
    <w:rsid w:val="00066DF9"/>
    <w:rsid w:val="000672B2"/>
    <w:rsid w:val="0006733D"/>
    <w:rsid w:val="00067B48"/>
    <w:rsid w:val="00070D88"/>
    <w:rsid w:val="00071B5B"/>
    <w:rsid w:val="000728B9"/>
    <w:rsid w:val="00072954"/>
    <w:rsid w:val="00072D4C"/>
    <w:rsid w:val="00072E3F"/>
    <w:rsid w:val="0007316E"/>
    <w:rsid w:val="00073ACE"/>
    <w:rsid w:val="00074BF1"/>
    <w:rsid w:val="00075A79"/>
    <w:rsid w:val="00075D7B"/>
    <w:rsid w:val="00077A2E"/>
    <w:rsid w:val="00077CEB"/>
    <w:rsid w:val="00077DCB"/>
    <w:rsid w:val="00077F90"/>
    <w:rsid w:val="000804BB"/>
    <w:rsid w:val="00081463"/>
    <w:rsid w:val="000825E4"/>
    <w:rsid w:val="00082AA4"/>
    <w:rsid w:val="00082C7B"/>
    <w:rsid w:val="0008339E"/>
    <w:rsid w:val="000837A9"/>
    <w:rsid w:val="00084350"/>
    <w:rsid w:val="000846B7"/>
    <w:rsid w:val="00084D4E"/>
    <w:rsid w:val="00084E45"/>
    <w:rsid w:val="0008693B"/>
    <w:rsid w:val="00087287"/>
    <w:rsid w:val="0008738E"/>
    <w:rsid w:val="00090B5B"/>
    <w:rsid w:val="000917B1"/>
    <w:rsid w:val="0009257A"/>
    <w:rsid w:val="000925F6"/>
    <w:rsid w:val="00092B02"/>
    <w:rsid w:val="00093E7E"/>
    <w:rsid w:val="000944D1"/>
    <w:rsid w:val="0009595E"/>
    <w:rsid w:val="00095998"/>
    <w:rsid w:val="0009679F"/>
    <w:rsid w:val="00096E22"/>
    <w:rsid w:val="00096F03"/>
    <w:rsid w:val="000A02F0"/>
    <w:rsid w:val="000A0721"/>
    <w:rsid w:val="000A2762"/>
    <w:rsid w:val="000A28EE"/>
    <w:rsid w:val="000A2A29"/>
    <w:rsid w:val="000A2E10"/>
    <w:rsid w:val="000A3132"/>
    <w:rsid w:val="000A3389"/>
    <w:rsid w:val="000A35EA"/>
    <w:rsid w:val="000A38D9"/>
    <w:rsid w:val="000A3B39"/>
    <w:rsid w:val="000A4C0C"/>
    <w:rsid w:val="000A4C0D"/>
    <w:rsid w:val="000A4C3F"/>
    <w:rsid w:val="000A517C"/>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3EEE"/>
    <w:rsid w:val="000B429B"/>
    <w:rsid w:val="000B42AC"/>
    <w:rsid w:val="000B4684"/>
    <w:rsid w:val="000B46DF"/>
    <w:rsid w:val="000B4AAC"/>
    <w:rsid w:val="000B4CAE"/>
    <w:rsid w:val="000B5905"/>
    <w:rsid w:val="000B592A"/>
    <w:rsid w:val="000B5B95"/>
    <w:rsid w:val="000B5E15"/>
    <w:rsid w:val="000B607C"/>
    <w:rsid w:val="000C01CD"/>
    <w:rsid w:val="000C03C8"/>
    <w:rsid w:val="000C0BBB"/>
    <w:rsid w:val="000C0E80"/>
    <w:rsid w:val="000C18BF"/>
    <w:rsid w:val="000C1E55"/>
    <w:rsid w:val="000C1F85"/>
    <w:rsid w:val="000C2349"/>
    <w:rsid w:val="000C284B"/>
    <w:rsid w:val="000C2B15"/>
    <w:rsid w:val="000C3BF5"/>
    <w:rsid w:val="000C43F7"/>
    <w:rsid w:val="000C44A9"/>
    <w:rsid w:val="000C44BC"/>
    <w:rsid w:val="000C6471"/>
    <w:rsid w:val="000C7336"/>
    <w:rsid w:val="000C7A8C"/>
    <w:rsid w:val="000C7AEB"/>
    <w:rsid w:val="000D01F6"/>
    <w:rsid w:val="000D06B4"/>
    <w:rsid w:val="000D0915"/>
    <w:rsid w:val="000D1DDC"/>
    <w:rsid w:val="000D1E9A"/>
    <w:rsid w:val="000D2017"/>
    <w:rsid w:val="000D3F86"/>
    <w:rsid w:val="000D413C"/>
    <w:rsid w:val="000D4F26"/>
    <w:rsid w:val="000D548C"/>
    <w:rsid w:val="000D54C6"/>
    <w:rsid w:val="000D5C69"/>
    <w:rsid w:val="000D64E0"/>
    <w:rsid w:val="000D6CC3"/>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2C9"/>
    <w:rsid w:val="000F1F17"/>
    <w:rsid w:val="000F2EB5"/>
    <w:rsid w:val="000F3EA8"/>
    <w:rsid w:val="000F42F4"/>
    <w:rsid w:val="000F481A"/>
    <w:rsid w:val="000F6520"/>
    <w:rsid w:val="000F6DD7"/>
    <w:rsid w:val="000F7730"/>
    <w:rsid w:val="000F77B6"/>
    <w:rsid w:val="000F7D4B"/>
    <w:rsid w:val="000F7EFE"/>
    <w:rsid w:val="001010BC"/>
    <w:rsid w:val="001012D3"/>
    <w:rsid w:val="00101381"/>
    <w:rsid w:val="00101C53"/>
    <w:rsid w:val="00102075"/>
    <w:rsid w:val="0010237E"/>
    <w:rsid w:val="00102CE3"/>
    <w:rsid w:val="001030A4"/>
    <w:rsid w:val="001033DD"/>
    <w:rsid w:val="00103FCE"/>
    <w:rsid w:val="0010407F"/>
    <w:rsid w:val="0010457E"/>
    <w:rsid w:val="00104DD2"/>
    <w:rsid w:val="001053DB"/>
    <w:rsid w:val="0010630D"/>
    <w:rsid w:val="00106A7B"/>
    <w:rsid w:val="00106E00"/>
    <w:rsid w:val="00106FAC"/>
    <w:rsid w:val="001075FF"/>
    <w:rsid w:val="00107BEA"/>
    <w:rsid w:val="00107C99"/>
    <w:rsid w:val="0011074A"/>
    <w:rsid w:val="00110AF0"/>
    <w:rsid w:val="00110B1D"/>
    <w:rsid w:val="00110BFB"/>
    <w:rsid w:val="001121B9"/>
    <w:rsid w:val="001122ED"/>
    <w:rsid w:val="00112480"/>
    <w:rsid w:val="00112775"/>
    <w:rsid w:val="00112797"/>
    <w:rsid w:val="00112CF5"/>
    <w:rsid w:val="00113181"/>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4FE"/>
    <w:rsid w:val="0012062E"/>
    <w:rsid w:val="001206F8"/>
    <w:rsid w:val="001211BC"/>
    <w:rsid w:val="001213FC"/>
    <w:rsid w:val="00121419"/>
    <w:rsid w:val="00121479"/>
    <w:rsid w:val="00121877"/>
    <w:rsid w:val="00121E7E"/>
    <w:rsid w:val="00122357"/>
    <w:rsid w:val="00122835"/>
    <w:rsid w:val="00122A76"/>
    <w:rsid w:val="00123607"/>
    <w:rsid w:val="0012388F"/>
    <w:rsid w:val="001239D5"/>
    <w:rsid w:val="00124523"/>
    <w:rsid w:val="00124651"/>
    <w:rsid w:val="00124C41"/>
    <w:rsid w:val="00124CC0"/>
    <w:rsid w:val="001259EE"/>
    <w:rsid w:val="00126E09"/>
    <w:rsid w:val="00126E20"/>
    <w:rsid w:val="00127018"/>
    <w:rsid w:val="00127382"/>
    <w:rsid w:val="00127699"/>
    <w:rsid w:val="001279D6"/>
    <w:rsid w:val="00127BEB"/>
    <w:rsid w:val="00130108"/>
    <w:rsid w:val="00130253"/>
    <w:rsid w:val="00130399"/>
    <w:rsid w:val="001304B5"/>
    <w:rsid w:val="00130778"/>
    <w:rsid w:val="00130CF4"/>
    <w:rsid w:val="001319B1"/>
    <w:rsid w:val="00131A87"/>
    <w:rsid w:val="001321AF"/>
    <w:rsid w:val="00132A1B"/>
    <w:rsid w:val="00132BEB"/>
    <w:rsid w:val="00132DD4"/>
    <w:rsid w:val="001342A4"/>
    <w:rsid w:val="00135302"/>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3F4B"/>
    <w:rsid w:val="0014420A"/>
    <w:rsid w:val="00144695"/>
    <w:rsid w:val="00144B57"/>
    <w:rsid w:val="00145542"/>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266"/>
    <w:rsid w:val="001578BD"/>
    <w:rsid w:val="001578C7"/>
    <w:rsid w:val="00157D7A"/>
    <w:rsid w:val="00160177"/>
    <w:rsid w:val="00160ADB"/>
    <w:rsid w:val="00161258"/>
    <w:rsid w:val="001617A4"/>
    <w:rsid w:val="001622AF"/>
    <w:rsid w:val="00162778"/>
    <w:rsid w:val="00163802"/>
    <w:rsid w:val="00165628"/>
    <w:rsid w:val="0016596F"/>
    <w:rsid w:val="001662E7"/>
    <w:rsid w:val="00166C37"/>
    <w:rsid w:val="001676CE"/>
    <w:rsid w:val="00167C76"/>
    <w:rsid w:val="00170729"/>
    <w:rsid w:val="00170FB7"/>
    <w:rsid w:val="00170FF0"/>
    <w:rsid w:val="00171684"/>
    <w:rsid w:val="00172031"/>
    <w:rsid w:val="001725D5"/>
    <w:rsid w:val="001728FE"/>
    <w:rsid w:val="00174015"/>
    <w:rsid w:val="0017415A"/>
    <w:rsid w:val="00174296"/>
    <w:rsid w:val="00175920"/>
    <w:rsid w:val="00175B60"/>
    <w:rsid w:val="00175DEB"/>
    <w:rsid w:val="00176674"/>
    <w:rsid w:val="00177026"/>
    <w:rsid w:val="00177707"/>
    <w:rsid w:val="00177BF8"/>
    <w:rsid w:val="00177DC6"/>
    <w:rsid w:val="00180049"/>
    <w:rsid w:val="00180817"/>
    <w:rsid w:val="00180AC2"/>
    <w:rsid w:val="00181690"/>
    <w:rsid w:val="00182B95"/>
    <w:rsid w:val="00182F8B"/>
    <w:rsid w:val="001833E4"/>
    <w:rsid w:val="0018403F"/>
    <w:rsid w:val="001842CE"/>
    <w:rsid w:val="0018509D"/>
    <w:rsid w:val="001850CF"/>
    <w:rsid w:val="00185345"/>
    <w:rsid w:val="00186AA8"/>
    <w:rsid w:val="00186E2E"/>
    <w:rsid w:val="00187BFC"/>
    <w:rsid w:val="001904B8"/>
    <w:rsid w:val="001905A3"/>
    <w:rsid w:val="001911A9"/>
    <w:rsid w:val="00191AD9"/>
    <w:rsid w:val="00192434"/>
    <w:rsid w:val="0019292F"/>
    <w:rsid w:val="00192CD2"/>
    <w:rsid w:val="0019315E"/>
    <w:rsid w:val="001937BB"/>
    <w:rsid w:val="00193DBF"/>
    <w:rsid w:val="00193E56"/>
    <w:rsid w:val="00193E8F"/>
    <w:rsid w:val="00194839"/>
    <w:rsid w:val="00194FCC"/>
    <w:rsid w:val="0019509B"/>
    <w:rsid w:val="00195994"/>
    <w:rsid w:val="00195D81"/>
    <w:rsid w:val="00196589"/>
    <w:rsid w:val="001965D4"/>
    <w:rsid w:val="001968B4"/>
    <w:rsid w:val="0019768C"/>
    <w:rsid w:val="00197812"/>
    <w:rsid w:val="001A08AA"/>
    <w:rsid w:val="001A0F90"/>
    <w:rsid w:val="001A20BD"/>
    <w:rsid w:val="001A2DE3"/>
    <w:rsid w:val="001A3437"/>
    <w:rsid w:val="001A3AE0"/>
    <w:rsid w:val="001A4EA6"/>
    <w:rsid w:val="001A508B"/>
    <w:rsid w:val="001A5568"/>
    <w:rsid w:val="001A5826"/>
    <w:rsid w:val="001A5E5F"/>
    <w:rsid w:val="001A5EDE"/>
    <w:rsid w:val="001A6300"/>
    <w:rsid w:val="001A6A15"/>
    <w:rsid w:val="001A6F00"/>
    <w:rsid w:val="001A71BE"/>
    <w:rsid w:val="001A7CB3"/>
    <w:rsid w:val="001A7F79"/>
    <w:rsid w:val="001B0348"/>
    <w:rsid w:val="001B0413"/>
    <w:rsid w:val="001B2C61"/>
    <w:rsid w:val="001B3867"/>
    <w:rsid w:val="001B3C78"/>
    <w:rsid w:val="001B4389"/>
    <w:rsid w:val="001B4F10"/>
    <w:rsid w:val="001B502C"/>
    <w:rsid w:val="001B55ED"/>
    <w:rsid w:val="001B5D57"/>
    <w:rsid w:val="001B77AB"/>
    <w:rsid w:val="001C042F"/>
    <w:rsid w:val="001C0D39"/>
    <w:rsid w:val="001C18F2"/>
    <w:rsid w:val="001C1987"/>
    <w:rsid w:val="001C2EA0"/>
    <w:rsid w:val="001C34D2"/>
    <w:rsid w:val="001C432B"/>
    <w:rsid w:val="001C4B3A"/>
    <w:rsid w:val="001C58EA"/>
    <w:rsid w:val="001C594C"/>
    <w:rsid w:val="001C5A24"/>
    <w:rsid w:val="001C5C0D"/>
    <w:rsid w:val="001C6490"/>
    <w:rsid w:val="001C6E80"/>
    <w:rsid w:val="001C7259"/>
    <w:rsid w:val="001C763C"/>
    <w:rsid w:val="001C7C32"/>
    <w:rsid w:val="001D028C"/>
    <w:rsid w:val="001D04A5"/>
    <w:rsid w:val="001D09CE"/>
    <w:rsid w:val="001D0E45"/>
    <w:rsid w:val="001D129D"/>
    <w:rsid w:val="001D131B"/>
    <w:rsid w:val="001D16F5"/>
    <w:rsid w:val="001D1DC5"/>
    <w:rsid w:val="001D29A3"/>
    <w:rsid w:val="001D3287"/>
    <w:rsid w:val="001D3538"/>
    <w:rsid w:val="001D477F"/>
    <w:rsid w:val="001D4F77"/>
    <w:rsid w:val="001D50EA"/>
    <w:rsid w:val="001D6EFF"/>
    <w:rsid w:val="001D7017"/>
    <w:rsid w:val="001D72E5"/>
    <w:rsid w:val="001D73AB"/>
    <w:rsid w:val="001D7D29"/>
    <w:rsid w:val="001E0941"/>
    <w:rsid w:val="001E0C3C"/>
    <w:rsid w:val="001E0F3C"/>
    <w:rsid w:val="001E1075"/>
    <w:rsid w:val="001E140B"/>
    <w:rsid w:val="001E19B5"/>
    <w:rsid w:val="001E1A6E"/>
    <w:rsid w:val="001E1C15"/>
    <w:rsid w:val="001E1F00"/>
    <w:rsid w:val="001E2113"/>
    <w:rsid w:val="001E3AA9"/>
    <w:rsid w:val="001E3B39"/>
    <w:rsid w:val="001E4139"/>
    <w:rsid w:val="001E4813"/>
    <w:rsid w:val="001E56CD"/>
    <w:rsid w:val="001E5728"/>
    <w:rsid w:val="001E5C2F"/>
    <w:rsid w:val="001E63A1"/>
    <w:rsid w:val="001E65A4"/>
    <w:rsid w:val="001E6C58"/>
    <w:rsid w:val="001E77BF"/>
    <w:rsid w:val="001E7D11"/>
    <w:rsid w:val="001E7E35"/>
    <w:rsid w:val="001F03D0"/>
    <w:rsid w:val="001F0A7A"/>
    <w:rsid w:val="001F0B91"/>
    <w:rsid w:val="001F0DBC"/>
    <w:rsid w:val="001F1C95"/>
    <w:rsid w:val="001F20F2"/>
    <w:rsid w:val="001F2438"/>
    <w:rsid w:val="001F26BB"/>
    <w:rsid w:val="001F3A4A"/>
    <w:rsid w:val="001F3BC6"/>
    <w:rsid w:val="001F3DAF"/>
    <w:rsid w:val="001F4E88"/>
    <w:rsid w:val="001F6689"/>
    <w:rsid w:val="001F68B2"/>
    <w:rsid w:val="00200478"/>
    <w:rsid w:val="002004AE"/>
    <w:rsid w:val="0020059A"/>
    <w:rsid w:val="002018A8"/>
    <w:rsid w:val="002020F0"/>
    <w:rsid w:val="002023A0"/>
    <w:rsid w:val="00202AE7"/>
    <w:rsid w:val="00202B14"/>
    <w:rsid w:val="00203369"/>
    <w:rsid w:val="00203918"/>
    <w:rsid w:val="0020551E"/>
    <w:rsid w:val="00205909"/>
    <w:rsid w:val="00205923"/>
    <w:rsid w:val="0020670D"/>
    <w:rsid w:val="0020699C"/>
    <w:rsid w:val="002073C7"/>
    <w:rsid w:val="002078C5"/>
    <w:rsid w:val="00210110"/>
    <w:rsid w:val="002101E7"/>
    <w:rsid w:val="00210354"/>
    <w:rsid w:val="00210A4E"/>
    <w:rsid w:val="0021141F"/>
    <w:rsid w:val="002119C8"/>
    <w:rsid w:val="00211C4A"/>
    <w:rsid w:val="00211DB7"/>
    <w:rsid w:val="00212373"/>
    <w:rsid w:val="0021250B"/>
    <w:rsid w:val="00212513"/>
    <w:rsid w:val="002126E7"/>
    <w:rsid w:val="0021334D"/>
    <w:rsid w:val="002138EA"/>
    <w:rsid w:val="00213E77"/>
    <w:rsid w:val="00213EB0"/>
    <w:rsid w:val="002143B4"/>
    <w:rsid w:val="00214FBD"/>
    <w:rsid w:val="0021512C"/>
    <w:rsid w:val="0021550F"/>
    <w:rsid w:val="00216D2C"/>
    <w:rsid w:val="00217582"/>
    <w:rsid w:val="00217A25"/>
    <w:rsid w:val="00217E5C"/>
    <w:rsid w:val="00220954"/>
    <w:rsid w:val="00221056"/>
    <w:rsid w:val="002211CC"/>
    <w:rsid w:val="00221306"/>
    <w:rsid w:val="0022164C"/>
    <w:rsid w:val="00221873"/>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74F"/>
    <w:rsid w:val="00234F10"/>
    <w:rsid w:val="00235394"/>
    <w:rsid w:val="00235A9B"/>
    <w:rsid w:val="00235D31"/>
    <w:rsid w:val="00236823"/>
    <w:rsid w:val="00236A38"/>
    <w:rsid w:val="00237173"/>
    <w:rsid w:val="00237D23"/>
    <w:rsid w:val="00240A4D"/>
    <w:rsid w:val="00241151"/>
    <w:rsid w:val="002413A7"/>
    <w:rsid w:val="002419C0"/>
    <w:rsid w:val="00241D4B"/>
    <w:rsid w:val="002421FB"/>
    <w:rsid w:val="00242DF0"/>
    <w:rsid w:val="0024485F"/>
    <w:rsid w:val="0024493A"/>
    <w:rsid w:val="00245A8E"/>
    <w:rsid w:val="00245B82"/>
    <w:rsid w:val="0024674A"/>
    <w:rsid w:val="00247A27"/>
    <w:rsid w:val="00247E8C"/>
    <w:rsid w:val="0025028C"/>
    <w:rsid w:val="002506F0"/>
    <w:rsid w:val="00250CAF"/>
    <w:rsid w:val="00250FE0"/>
    <w:rsid w:val="002511E9"/>
    <w:rsid w:val="00251206"/>
    <w:rsid w:val="00251499"/>
    <w:rsid w:val="00252EB7"/>
    <w:rsid w:val="00253930"/>
    <w:rsid w:val="00253CD8"/>
    <w:rsid w:val="00253DDC"/>
    <w:rsid w:val="00254357"/>
    <w:rsid w:val="002549FC"/>
    <w:rsid w:val="002550BE"/>
    <w:rsid w:val="00255A00"/>
    <w:rsid w:val="002568C2"/>
    <w:rsid w:val="00256CD5"/>
    <w:rsid w:val="002570A5"/>
    <w:rsid w:val="00257500"/>
    <w:rsid w:val="00257603"/>
    <w:rsid w:val="0026179F"/>
    <w:rsid w:val="00263D47"/>
    <w:rsid w:val="002643FB"/>
    <w:rsid w:val="00265893"/>
    <w:rsid w:val="00266517"/>
    <w:rsid w:val="0026698C"/>
    <w:rsid w:val="00267155"/>
    <w:rsid w:val="00267930"/>
    <w:rsid w:val="00267978"/>
    <w:rsid w:val="00267EBA"/>
    <w:rsid w:val="00270748"/>
    <w:rsid w:val="00271719"/>
    <w:rsid w:val="002721CC"/>
    <w:rsid w:val="00272EB7"/>
    <w:rsid w:val="002742DA"/>
    <w:rsid w:val="00274325"/>
    <w:rsid w:val="002743D4"/>
    <w:rsid w:val="00274E1A"/>
    <w:rsid w:val="00275368"/>
    <w:rsid w:val="002758DB"/>
    <w:rsid w:val="002758DE"/>
    <w:rsid w:val="00275E1D"/>
    <w:rsid w:val="00276138"/>
    <w:rsid w:val="00276A23"/>
    <w:rsid w:val="00276B2D"/>
    <w:rsid w:val="00276F76"/>
    <w:rsid w:val="002770F4"/>
    <w:rsid w:val="00277972"/>
    <w:rsid w:val="00277ED9"/>
    <w:rsid w:val="00280200"/>
    <w:rsid w:val="00281609"/>
    <w:rsid w:val="00281945"/>
    <w:rsid w:val="00282213"/>
    <w:rsid w:val="00283A6A"/>
    <w:rsid w:val="00284264"/>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1C9"/>
    <w:rsid w:val="002963D2"/>
    <w:rsid w:val="00297444"/>
    <w:rsid w:val="00297AC0"/>
    <w:rsid w:val="00297FB4"/>
    <w:rsid w:val="002A0175"/>
    <w:rsid w:val="002A04B3"/>
    <w:rsid w:val="002A116B"/>
    <w:rsid w:val="002A18E0"/>
    <w:rsid w:val="002A1DF9"/>
    <w:rsid w:val="002A204B"/>
    <w:rsid w:val="002A2935"/>
    <w:rsid w:val="002A2BF3"/>
    <w:rsid w:val="002A2D8B"/>
    <w:rsid w:val="002A3A98"/>
    <w:rsid w:val="002A468A"/>
    <w:rsid w:val="002A4C60"/>
    <w:rsid w:val="002A508D"/>
    <w:rsid w:val="002A5978"/>
    <w:rsid w:val="002A63E4"/>
    <w:rsid w:val="002A6FE9"/>
    <w:rsid w:val="002B086C"/>
    <w:rsid w:val="002B16BD"/>
    <w:rsid w:val="002B19E9"/>
    <w:rsid w:val="002B1B3B"/>
    <w:rsid w:val="002B20C4"/>
    <w:rsid w:val="002B21F9"/>
    <w:rsid w:val="002B3562"/>
    <w:rsid w:val="002B3815"/>
    <w:rsid w:val="002B419D"/>
    <w:rsid w:val="002B429C"/>
    <w:rsid w:val="002B4532"/>
    <w:rsid w:val="002B492D"/>
    <w:rsid w:val="002B4BD3"/>
    <w:rsid w:val="002B5446"/>
    <w:rsid w:val="002B5979"/>
    <w:rsid w:val="002B5BF3"/>
    <w:rsid w:val="002B5EA4"/>
    <w:rsid w:val="002B6292"/>
    <w:rsid w:val="002B6CEF"/>
    <w:rsid w:val="002B7BC4"/>
    <w:rsid w:val="002B7BFF"/>
    <w:rsid w:val="002C0504"/>
    <w:rsid w:val="002C207D"/>
    <w:rsid w:val="002C32AE"/>
    <w:rsid w:val="002C3F4C"/>
    <w:rsid w:val="002C4909"/>
    <w:rsid w:val="002C4D8C"/>
    <w:rsid w:val="002C5300"/>
    <w:rsid w:val="002C55E6"/>
    <w:rsid w:val="002C57B9"/>
    <w:rsid w:val="002C593B"/>
    <w:rsid w:val="002C5A8D"/>
    <w:rsid w:val="002C5E7D"/>
    <w:rsid w:val="002C5FB8"/>
    <w:rsid w:val="002C677B"/>
    <w:rsid w:val="002C6AEE"/>
    <w:rsid w:val="002C6ECF"/>
    <w:rsid w:val="002C765E"/>
    <w:rsid w:val="002C7E94"/>
    <w:rsid w:val="002D06F5"/>
    <w:rsid w:val="002D0E91"/>
    <w:rsid w:val="002D0FCD"/>
    <w:rsid w:val="002D1BF6"/>
    <w:rsid w:val="002D1CD1"/>
    <w:rsid w:val="002D1E47"/>
    <w:rsid w:val="002D22A5"/>
    <w:rsid w:val="002D2C39"/>
    <w:rsid w:val="002D36ED"/>
    <w:rsid w:val="002D402C"/>
    <w:rsid w:val="002D44AF"/>
    <w:rsid w:val="002D483F"/>
    <w:rsid w:val="002D486D"/>
    <w:rsid w:val="002D59A0"/>
    <w:rsid w:val="002D60EB"/>
    <w:rsid w:val="002D69AB"/>
    <w:rsid w:val="002D6C6B"/>
    <w:rsid w:val="002D73A3"/>
    <w:rsid w:val="002D7A35"/>
    <w:rsid w:val="002D7C10"/>
    <w:rsid w:val="002E0151"/>
    <w:rsid w:val="002E03F6"/>
    <w:rsid w:val="002E08D7"/>
    <w:rsid w:val="002E112A"/>
    <w:rsid w:val="002E17B0"/>
    <w:rsid w:val="002E3123"/>
    <w:rsid w:val="002E3D8A"/>
    <w:rsid w:val="002E42E8"/>
    <w:rsid w:val="002E4368"/>
    <w:rsid w:val="002E5341"/>
    <w:rsid w:val="002E5799"/>
    <w:rsid w:val="002E5EFC"/>
    <w:rsid w:val="002E6BC6"/>
    <w:rsid w:val="002E765A"/>
    <w:rsid w:val="002E7DE5"/>
    <w:rsid w:val="002F01C0"/>
    <w:rsid w:val="002F030F"/>
    <w:rsid w:val="002F0885"/>
    <w:rsid w:val="002F18ED"/>
    <w:rsid w:val="002F277E"/>
    <w:rsid w:val="002F29D3"/>
    <w:rsid w:val="002F2B29"/>
    <w:rsid w:val="002F2D7B"/>
    <w:rsid w:val="002F300C"/>
    <w:rsid w:val="002F3BD7"/>
    <w:rsid w:val="002F3C33"/>
    <w:rsid w:val="002F4093"/>
    <w:rsid w:val="002F40CC"/>
    <w:rsid w:val="002F428E"/>
    <w:rsid w:val="002F5450"/>
    <w:rsid w:val="002F5551"/>
    <w:rsid w:val="002F63F6"/>
    <w:rsid w:val="002F6B4B"/>
    <w:rsid w:val="002F7D50"/>
    <w:rsid w:val="002F7FDF"/>
    <w:rsid w:val="00300515"/>
    <w:rsid w:val="00300C3C"/>
    <w:rsid w:val="00300D2E"/>
    <w:rsid w:val="00301C81"/>
    <w:rsid w:val="00302C96"/>
    <w:rsid w:val="003035C0"/>
    <w:rsid w:val="003035D5"/>
    <w:rsid w:val="003039E2"/>
    <w:rsid w:val="00303B95"/>
    <w:rsid w:val="00303DA7"/>
    <w:rsid w:val="0030466C"/>
    <w:rsid w:val="003049FD"/>
    <w:rsid w:val="00304CD6"/>
    <w:rsid w:val="003052DA"/>
    <w:rsid w:val="003068AB"/>
    <w:rsid w:val="0030693F"/>
    <w:rsid w:val="003071FF"/>
    <w:rsid w:val="003100CF"/>
    <w:rsid w:val="003104EB"/>
    <w:rsid w:val="003115E7"/>
    <w:rsid w:val="003116EE"/>
    <w:rsid w:val="00311FDC"/>
    <w:rsid w:val="003129A9"/>
    <w:rsid w:val="00313089"/>
    <w:rsid w:val="0031308B"/>
    <w:rsid w:val="003134A3"/>
    <w:rsid w:val="00313635"/>
    <w:rsid w:val="00313DD4"/>
    <w:rsid w:val="003140CB"/>
    <w:rsid w:val="0031439A"/>
    <w:rsid w:val="0031473D"/>
    <w:rsid w:val="00314BE5"/>
    <w:rsid w:val="00314D85"/>
    <w:rsid w:val="00315B41"/>
    <w:rsid w:val="00315C34"/>
    <w:rsid w:val="00315D4B"/>
    <w:rsid w:val="0031626B"/>
    <w:rsid w:val="003168BC"/>
    <w:rsid w:val="00316D03"/>
    <w:rsid w:val="00317783"/>
    <w:rsid w:val="003210CC"/>
    <w:rsid w:val="0032165D"/>
    <w:rsid w:val="00321B45"/>
    <w:rsid w:val="00321FF2"/>
    <w:rsid w:val="00322BBD"/>
    <w:rsid w:val="003230B0"/>
    <w:rsid w:val="003231B5"/>
    <w:rsid w:val="00323519"/>
    <w:rsid w:val="00323573"/>
    <w:rsid w:val="00323842"/>
    <w:rsid w:val="00323E0D"/>
    <w:rsid w:val="00324242"/>
    <w:rsid w:val="003242C9"/>
    <w:rsid w:val="0032488F"/>
    <w:rsid w:val="00324A31"/>
    <w:rsid w:val="00325AD5"/>
    <w:rsid w:val="00325CB1"/>
    <w:rsid w:val="00325F44"/>
    <w:rsid w:val="00326540"/>
    <w:rsid w:val="00326B16"/>
    <w:rsid w:val="003309AF"/>
    <w:rsid w:val="00330AB0"/>
    <w:rsid w:val="00331B14"/>
    <w:rsid w:val="00331F8D"/>
    <w:rsid w:val="00331F9B"/>
    <w:rsid w:val="00332BFE"/>
    <w:rsid w:val="00332C6A"/>
    <w:rsid w:val="00332FD9"/>
    <w:rsid w:val="0033381D"/>
    <w:rsid w:val="00334630"/>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967"/>
    <w:rsid w:val="00342AAB"/>
    <w:rsid w:val="00343028"/>
    <w:rsid w:val="00343440"/>
    <w:rsid w:val="003435C5"/>
    <w:rsid w:val="00343BE6"/>
    <w:rsid w:val="00345B4F"/>
    <w:rsid w:val="003462FE"/>
    <w:rsid w:val="0034724F"/>
    <w:rsid w:val="003500B3"/>
    <w:rsid w:val="00350C71"/>
    <w:rsid w:val="00350E37"/>
    <w:rsid w:val="003540D1"/>
    <w:rsid w:val="0035434A"/>
    <w:rsid w:val="00354568"/>
    <w:rsid w:val="00354EBB"/>
    <w:rsid w:val="00355BF1"/>
    <w:rsid w:val="00356531"/>
    <w:rsid w:val="003569A0"/>
    <w:rsid w:val="00356D4E"/>
    <w:rsid w:val="00356F2B"/>
    <w:rsid w:val="00357131"/>
    <w:rsid w:val="003579DB"/>
    <w:rsid w:val="00357DDA"/>
    <w:rsid w:val="00360473"/>
    <w:rsid w:val="0036078A"/>
    <w:rsid w:val="00361B1B"/>
    <w:rsid w:val="00361E1F"/>
    <w:rsid w:val="003628F4"/>
    <w:rsid w:val="00362BD0"/>
    <w:rsid w:val="003634CC"/>
    <w:rsid w:val="0036363F"/>
    <w:rsid w:val="0036408F"/>
    <w:rsid w:val="00364521"/>
    <w:rsid w:val="003648BA"/>
    <w:rsid w:val="00364C10"/>
    <w:rsid w:val="00364CFD"/>
    <w:rsid w:val="00364D8E"/>
    <w:rsid w:val="0036561F"/>
    <w:rsid w:val="00365F03"/>
    <w:rsid w:val="003661F1"/>
    <w:rsid w:val="00366523"/>
    <w:rsid w:val="00366D0A"/>
    <w:rsid w:val="00367724"/>
    <w:rsid w:val="00367D08"/>
    <w:rsid w:val="003703ED"/>
    <w:rsid w:val="003707A1"/>
    <w:rsid w:val="00370810"/>
    <w:rsid w:val="0037097E"/>
    <w:rsid w:val="00370A07"/>
    <w:rsid w:val="00370A22"/>
    <w:rsid w:val="00372352"/>
    <w:rsid w:val="00373B30"/>
    <w:rsid w:val="003747D5"/>
    <w:rsid w:val="00377B02"/>
    <w:rsid w:val="00380341"/>
    <w:rsid w:val="0038051D"/>
    <w:rsid w:val="00380F82"/>
    <w:rsid w:val="003815E4"/>
    <w:rsid w:val="003816B4"/>
    <w:rsid w:val="003816C5"/>
    <w:rsid w:val="00381E9C"/>
    <w:rsid w:val="00382884"/>
    <w:rsid w:val="00382A32"/>
    <w:rsid w:val="0038413C"/>
    <w:rsid w:val="00384502"/>
    <w:rsid w:val="00384510"/>
    <w:rsid w:val="00384D23"/>
    <w:rsid w:val="00386E93"/>
    <w:rsid w:val="00387616"/>
    <w:rsid w:val="00387B1B"/>
    <w:rsid w:val="00390EC5"/>
    <w:rsid w:val="00391764"/>
    <w:rsid w:val="0039283E"/>
    <w:rsid w:val="00393A18"/>
    <w:rsid w:val="00394CBE"/>
    <w:rsid w:val="00395CD7"/>
    <w:rsid w:val="00395FE7"/>
    <w:rsid w:val="003969DE"/>
    <w:rsid w:val="00396B5B"/>
    <w:rsid w:val="003976A8"/>
    <w:rsid w:val="003978CE"/>
    <w:rsid w:val="003A0450"/>
    <w:rsid w:val="003A0D86"/>
    <w:rsid w:val="003A0E60"/>
    <w:rsid w:val="003A1B18"/>
    <w:rsid w:val="003A2236"/>
    <w:rsid w:val="003A251A"/>
    <w:rsid w:val="003A2555"/>
    <w:rsid w:val="003A26DF"/>
    <w:rsid w:val="003A3A62"/>
    <w:rsid w:val="003A4575"/>
    <w:rsid w:val="003A5FA4"/>
    <w:rsid w:val="003A61C8"/>
    <w:rsid w:val="003A6535"/>
    <w:rsid w:val="003A6667"/>
    <w:rsid w:val="003A6963"/>
    <w:rsid w:val="003A6D44"/>
    <w:rsid w:val="003A7010"/>
    <w:rsid w:val="003A7177"/>
    <w:rsid w:val="003A7FDA"/>
    <w:rsid w:val="003B037C"/>
    <w:rsid w:val="003B037E"/>
    <w:rsid w:val="003B106F"/>
    <w:rsid w:val="003B198E"/>
    <w:rsid w:val="003B1BE8"/>
    <w:rsid w:val="003B1C11"/>
    <w:rsid w:val="003B1CD7"/>
    <w:rsid w:val="003B25A7"/>
    <w:rsid w:val="003B360D"/>
    <w:rsid w:val="003B4280"/>
    <w:rsid w:val="003B512C"/>
    <w:rsid w:val="003B5B29"/>
    <w:rsid w:val="003B5CA8"/>
    <w:rsid w:val="003B5F65"/>
    <w:rsid w:val="003B63FF"/>
    <w:rsid w:val="003B6541"/>
    <w:rsid w:val="003B69AE"/>
    <w:rsid w:val="003B6C86"/>
    <w:rsid w:val="003B7BF8"/>
    <w:rsid w:val="003C0127"/>
    <w:rsid w:val="003C06BC"/>
    <w:rsid w:val="003C122E"/>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CC9"/>
    <w:rsid w:val="003D1F33"/>
    <w:rsid w:val="003D25C0"/>
    <w:rsid w:val="003D281C"/>
    <w:rsid w:val="003D345B"/>
    <w:rsid w:val="003D3482"/>
    <w:rsid w:val="003D3659"/>
    <w:rsid w:val="003D40E4"/>
    <w:rsid w:val="003D4535"/>
    <w:rsid w:val="003D4B1F"/>
    <w:rsid w:val="003D524F"/>
    <w:rsid w:val="003D55D4"/>
    <w:rsid w:val="003D59A8"/>
    <w:rsid w:val="003D5DA3"/>
    <w:rsid w:val="003D606B"/>
    <w:rsid w:val="003D6A9C"/>
    <w:rsid w:val="003D716A"/>
    <w:rsid w:val="003D7A1E"/>
    <w:rsid w:val="003D7EEE"/>
    <w:rsid w:val="003E040F"/>
    <w:rsid w:val="003E05F6"/>
    <w:rsid w:val="003E0C2C"/>
    <w:rsid w:val="003E2F34"/>
    <w:rsid w:val="003E39EA"/>
    <w:rsid w:val="003E3EF0"/>
    <w:rsid w:val="003E3F85"/>
    <w:rsid w:val="003E4FFB"/>
    <w:rsid w:val="003E5EAB"/>
    <w:rsid w:val="003E5F52"/>
    <w:rsid w:val="003E63FA"/>
    <w:rsid w:val="003F04F5"/>
    <w:rsid w:val="003F1503"/>
    <w:rsid w:val="003F1B73"/>
    <w:rsid w:val="003F1B8C"/>
    <w:rsid w:val="003F1C45"/>
    <w:rsid w:val="003F29E7"/>
    <w:rsid w:val="003F2A81"/>
    <w:rsid w:val="003F317A"/>
    <w:rsid w:val="003F3857"/>
    <w:rsid w:val="003F4FE5"/>
    <w:rsid w:val="003F5020"/>
    <w:rsid w:val="003F5DD3"/>
    <w:rsid w:val="003F61EF"/>
    <w:rsid w:val="003F6410"/>
    <w:rsid w:val="003F6AD3"/>
    <w:rsid w:val="003F7C83"/>
    <w:rsid w:val="003F7CA2"/>
    <w:rsid w:val="003F7E6F"/>
    <w:rsid w:val="00400B81"/>
    <w:rsid w:val="00401562"/>
    <w:rsid w:val="00402079"/>
    <w:rsid w:val="0040264E"/>
    <w:rsid w:val="004026D3"/>
    <w:rsid w:val="004038A9"/>
    <w:rsid w:val="00403E95"/>
    <w:rsid w:val="00403FAF"/>
    <w:rsid w:val="00403FD8"/>
    <w:rsid w:val="00404521"/>
    <w:rsid w:val="00404575"/>
    <w:rsid w:val="004048A8"/>
    <w:rsid w:val="00405038"/>
    <w:rsid w:val="004055B6"/>
    <w:rsid w:val="00405657"/>
    <w:rsid w:val="00405ED3"/>
    <w:rsid w:val="00406074"/>
    <w:rsid w:val="0040683D"/>
    <w:rsid w:val="00406948"/>
    <w:rsid w:val="00407387"/>
    <w:rsid w:val="00407F3B"/>
    <w:rsid w:val="00410598"/>
    <w:rsid w:val="00410E0F"/>
    <w:rsid w:val="00412191"/>
    <w:rsid w:val="00412315"/>
    <w:rsid w:val="00412BF5"/>
    <w:rsid w:val="00412D42"/>
    <w:rsid w:val="00413C56"/>
    <w:rsid w:val="00413D74"/>
    <w:rsid w:val="00413DD8"/>
    <w:rsid w:val="0041441E"/>
    <w:rsid w:val="004145EC"/>
    <w:rsid w:val="00414AD4"/>
    <w:rsid w:val="0041526E"/>
    <w:rsid w:val="00415BB5"/>
    <w:rsid w:val="00415DFC"/>
    <w:rsid w:val="0041631F"/>
    <w:rsid w:val="0041688B"/>
    <w:rsid w:val="004172E0"/>
    <w:rsid w:val="00420D45"/>
    <w:rsid w:val="004216FA"/>
    <w:rsid w:val="00421F1C"/>
    <w:rsid w:val="00422A70"/>
    <w:rsid w:val="004237FE"/>
    <w:rsid w:val="00423C66"/>
    <w:rsid w:val="00423EC6"/>
    <w:rsid w:val="004240C8"/>
    <w:rsid w:val="00424896"/>
    <w:rsid w:val="00424AD6"/>
    <w:rsid w:val="00424ED4"/>
    <w:rsid w:val="00425219"/>
    <w:rsid w:val="00425D16"/>
    <w:rsid w:val="00426720"/>
    <w:rsid w:val="0042702D"/>
    <w:rsid w:val="004273DE"/>
    <w:rsid w:val="00427440"/>
    <w:rsid w:val="00427DBF"/>
    <w:rsid w:val="00427E28"/>
    <w:rsid w:val="004300BD"/>
    <w:rsid w:val="00430AFB"/>
    <w:rsid w:val="00430E35"/>
    <w:rsid w:val="00431296"/>
    <w:rsid w:val="00432722"/>
    <w:rsid w:val="00432D7B"/>
    <w:rsid w:val="00432DFE"/>
    <w:rsid w:val="00433199"/>
    <w:rsid w:val="00433C2B"/>
    <w:rsid w:val="004344C6"/>
    <w:rsid w:val="00434B43"/>
    <w:rsid w:val="00434B8D"/>
    <w:rsid w:val="00435406"/>
    <w:rsid w:val="00435828"/>
    <w:rsid w:val="00436299"/>
    <w:rsid w:val="00436340"/>
    <w:rsid w:val="00436526"/>
    <w:rsid w:val="00436578"/>
    <w:rsid w:val="00436B8D"/>
    <w:rsid w:val="00440D98"/>
    <w:rsid w:val="004418B2"/>
    <w:rsid w:val="00442B62"/>
    <w:rsid w:val="00442F3B"/>
    <w:rsid w:val="004439AA"/>
    <w:rsid w:val="00444225"/>
    <w:rsid w:val="004446E3"/>
    <w:rsid w:val="0044550E"/>
    <w:rsid w:val="004459E7"/>
    <w:rsid w:val="00445D09"/>
    <w:rsid w:val="00445D1B"/>
    <w:rsid w:val="00445FEC"/>
    <w:rsid w:val="0044690C"/>
    <w:rsid w:val="004472B1"/>
    <w:rsid w:val="004474A6"/>
    <w:rsid w:val="004477CE"/>
    <w:rsid w:val="00447B65"/>
    <w:rsid w:val="00447FCE"/>
    <w:rsid w:val="004502EA"/>
    <w:rsid w:val="0045233E"/>
    <w:rsid w:val="004526D7"/>
    <w:rsid w:val="00452A30"/>
    <w:rsid w:val="00452AF3"/>
    <w:rsid w:val="00452E6A"/>
    <w:rsid w:val="00452EE2"/>
    <w:rsid w:val="00453073"/>
    <w:rsid w:val="004539A7"/>
    <w:rsid w:val="00454652"/>
    <w:rsid w:val="004549A6"/>
    <w:rsid w:val="00454BBC"/>
    <w:rsid w:val="00454F89"/>
    <w:rsid w:val="0045525D"/>
    <w:rsid w:val="004554C9"/>
    <w:rsid w:val="0045574C"/>
    <w:rsid w:val="00455EC1"/>
    <w:rsid w:val="00455F44"/>
    <w:rsid w:val="004565A0"/>
    <w:rsid w:val="004567B3"/>
    <w:rsid w:val="0045681A"/>
    <w:rsid w:val="00456BEA"/>
    <w:rsid w:val="004579E2"/>
    <w:rsid w:val="00457C47"/>
    <w:rsid w:val="004608D0"/>
    <w:rsid w:val="00460EBC"/>
    <w:rsid w:val="00461330"/>
    <w:rsid w:val="00461AB4"/>
    <w:rsid w:val="00461DC0"/>
    <w:rsid w:val="00462D9C"/>
    <w:rsid w:val="00462FDD"/>
    <w:rsid w:val="004652DB"/>
    <w:rsid w:val="004653CD"/>
    <w:rsid w:val="00465591"/>
    <w:rsid w:val="00465764"/>
    <w:rsid w:val="00466133"/>
    <w:rsid w:val="004668B8"/>
    <w:rsid w:val="00466975"/>
    <w:rsid w:val="0046721F"/>
    <w:rsid w:val="00467776"/>
    <w:rsid w:val="00467C59"/>
    <w:rsid w:val="004700DA"/>
    <w:rsid w:val="004707C7"/>
    <w:rsid w:val="004714C0"/>
    <w:rsid w:val="004718F4"/>
    <w:rsid w:val="00472056"/>
    <w:rsid w:val="004720CC"/>
    <w:rsid w:val="004720D7"/>
    <w:rsid w:val="004724B3"/>
    <w:rsid w:val="00472DB6"/>
    <w:rsid w:val="0047390E"/>
    <w:rsid w:val="00473C9C"/>
    <w:rsid w:val="00474A93"/>
    <w:rsid w:val="0047575D"/>
    <w:rsid w:val="00475EA6"/>
    <w:rsid w:val="00476981"/>
    <w:rsid w:val="00476F3B"/>
    <w:rsid w:val="00476FC9"/>
    <w:rsid w:val="00477B6F"/>
    <w:rsid w:val="0048103C"/>
    <w:rsid w:val="00481B8C"/>
    <w:rsid w:val="00481F36"/>
    <w:rsid w:val="004825DC"/>
    <w:rsid w:val="00482CB5"/>
    <w:rsid w:val="00483042"/>
    <w:rsid w:val="004830CD"/>
    <w:rsid w:val="004850AC"/>
    <w:rsid w:val="004853D5"/>
    <w:rsid w:val="004857B3"/>
    <w:rsid w:val="00485876"/>
    <w:rsid w:val="00485BA5"/>
    <w:rsid w:val="00485C90"/>
    <w:rsid w:val="00485CE8"/>
    <w:rsid w:val="004877C9"/>
    <w:rsid w:val="00487CBA"/>
    <w:rsid w:val="00491A34"/>
    <w:rsid w:val="00492471"/>
    <w:rsid w:val="00494125"/>
    <w:rsid w:val="004944F1"/>
    <w:rsid w:val="004948C8"/>
    <w:rsid w:val="00494954"/>
    <w:rsid w:val="00494C28"/>
    <w:rsid w:val="00494C54"/>
    <w:rsid w:val="00494EE1"/>
    <w:rsid w:val="00495CEB"/>
    <w:rsid w:val="00496C45"/>
    <w:rsid w:val="00496D4E"/>
    <w:rsid w:val="00496EAB"/>
    <w:rsid w:val="00497D93"/>
    <w:rsid w:val="004A07B6"/>
    <w:rsid w:val="004A102D"/>
    <w:rsid w:val="004A125B"/>
    <w:rsid w:val="004A146B"/>
    <w:rsid w:val="004A17C7"/>
    <w:rsid w:val="004A1ACD"/>
    <w:rsid w:val="004A215D"/>
    <w:rsid w:val="004A2579"/>
    <w:rsid w:val="004A371F"/>
    <w:rsid w:val="004A3802"/>
    <w:rsid w:val="004A39A8"/>
    <w:rsid w:val="004A3BD4"/>
    <w:rsid w:val="004A4CBB"/>
    <w:rsid w:val="004A50D5"/>
    <w:rsid w:val="004A525A"/>
    <w:rsid w:val="004A5896"/>
    <w:rsid w:val="004A5F64"/>
    <w:rsid w:val="004A6365"/>
    <w:rsid w:val="004A6A03"/>
    <w:rsid w:val="004A7D7D"/>
    <w:rsid w:val="004B058C"/>
    <w:rsid w:val="004B1074"/>
    <w:rsid w:val="004B2019"/>
    <w:rsid w:val="004B230A"/>
    <w:rsid w:val="004B253D"/>
    <w:rsid w:val="004B26E9"/>
    <w:rsid w:val="004B2E72"/>
    <w:rsid w:val="004B38CD"/>
    <w:rsid w:val="004B3C4D"/>
    <w:rsid w:val="004B3C64"/>
    <w:rsid w:val="004B44A1"/>
    <w:rsid w:val="004B4692"/>
    <w:rsid w:val="004B4B89"/>
    <w:rsid w:val="004B4D36"/>
    <w:rsid w:val="004B511B"/>
    <w:rsid w:val="004B5802"/>
    <w:rsid w:val="004B5876"/>
    <w:rsid w:val="004B5C7C"/>
    <w:rsid w:val="004B636D"/>
    <w:rsid w:val="004B64B7"/>
    <w:rsid w:val="004B65B3"/>
    <w:rsid w:val="004B6D9E"/>
    <w:rsid w:val="004B6E56"/>
    <w:rsid w:val="004B6F0E"/>
    <w:rsid w:val="004B7074"/>
    <w:rsid w:val="004B73DE"/>
    <w:rsid w:val="004C0650"/>
    <w:rsid w:val="004C151B"/>
    <w:rsid w:val="004C2631"/>
    <w:rsid w:val="004C2A7C"/>
    <w:rsid w:val="004C30DA"/>
    <w:rsid w:val="004C37E2"/>
    <w:rsid w:val="004C45DE"/>
    <w:rsid w:val="004C4AEC"/>
    <w:rsid w:val="004C4D28"/>
    <w:rsid w:val="004C53D5"/>
    <w:rsid w:val="004C579E"/>
    <w:rsid w:val="004C58A6"/>
    <w:rsid w:val="004C63F9"/>
    <w:rsid w:val="004C6D24"/>
    <w:rsid w:val="004C7494"/>
    <w:rsid w:val="004C7813"/>
    <w:rsid w:val="004C78A8"/>
    <w:rsid w:val="004C78B0"/>
    <w:rsid w:val="004D069C"/>
    <w:rsid w:val="004D1531"/>
    <w:rsid w:val="004D1BEE"/>
    <w:rsid w:val="004D1FEB"/>
    <w:rsid w:val="004D2818"/>
    <w:rsid w:val="004D3490"/>
    <w:rsid w:val="004D34AF"/>
    <w:rsid w:val="004D35C4"/>
    <w:rsid w:val="004D43D5"/>
    <w:rsid w:val="004D49E6"/>
    <w:rsid w:val="004D4B5D"/>
    <w:rsid w:val="004D5290"/>
    <w:rsid w:val="004D54D5"/>
    <w:rsid w:val="004D578D"/>
    <w:rsid w:val="004D6267"/>
    <w:rsid w:val="004D629E"/>
    <w:rsid w:val="004D658B"/>
    <w:rsid w:val="004D69A7"/>
    <w:rsid w:val="004D77D2"/>
    <w:rsid w:val="004E0206"/>
    <w:rsid w:val="004E0379"/>
    <w:rsid w:val="004E0DC2"/>
    <w:rsid w:val="004E0F3A"/>
    <w:rsid w:val="004E13F4"/>
    <w:rsid w:val="004E23DE"/>
    <w:rsid w:val="004E308A"/>
    <w:rsid w:val="004E32DC"/>
    <w:rsid w:val="004E34F7"/>
    <w:rsid w:val="004E4003"/>
    <w:rsid w:val="004E4357"/>
    <w:rsid w:val="004E4863"/>
    <w:rsid w:val="004E4BD8"/>
    <w:rsid w:val="004E500C"/>
    <w:rsid w:val="004E5190"/>
    <w:rsid w:val="004E6410"/>
    <w:rsid w:val="004E75F8"/>
    <w:rsid w:val="004E7758"/>
    <w:rsid w:val="004E7A5E"/>
    <w:rsid w:val="004F03DF"/>
    <w:rsid w:val="004F0B5D"/>
    <w:rsid w:val="004F1E96"/>
    <w:rsid w:val="004F1FD8"/>
    <w:rsid w:val="004F20B1"/>
    <w:rsid w:val="004F2E02"/>
    <w:rsid w:val="004F30BF"/>
    <w:rsid w:val="004F462F"/>
    <w:rsid w:val="004F4C8B"/>
    <w:rsid w:val="004F59A8"/>
    <w:rsid w:val="004F5AB7"/>
    <w:rsid w:val="004F6A77"/>
    <w:rsid w:val="004F6A9C"/>
    <w:rsid w:val="004F74EA"/>
    <w:rsid w:val="004F7A16"/>
    <w:rsid w:val="005013BB"/>
    <w:rsid w:val="00501517"/>
    <w:rsid w:val="00501AAC"/>
    <w:rsid w:val="005024F0"/>
    <w:rsid w:val="00502DEF"/>
    <w:rsid w:val="00503690"/>
    <w:rsid w:val="00503C68"/>
    <w:rsid w:val="00503FBC"/>
    <w:rsid w:val="00504BBA"/>
    <w:rsid w:val="00504C1D"/>
    <w:rsid w:val="00505852"/>
    <w:rsid w:val="00505BFA"/>
    <w:rsid w:val="00506266"/>
    <w:rsid w:val="00506586"/>
    <w:rsid w:val="005103E3"/>
    <w:rsid w:val="00510CBD"/>
    <w:rsid w:val="005111CD"/>
    <w:rsid w:val="00511A49"/>
    <w:rsid w:val="00512A2C"/>
    <w:rsid w:val="0051390E"/>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1DDA"/>
    <w:rsid w:val="00522CD3"/>
    <w:rsid w:val="0052318B"/>
    <w:rsid w:val="00523A04"/>
    <w:rsid w:val="0052461B"/>
    <w:rsid w:val="00524834"/>
    <w:rsid w:val="005249B4"/>
    <w:rsid w:val="00525243"/>
    <w:rsid w:val="00525416"/>
    <w:rsid w:val="005256A4"/>
    <w:rsid w:val="00525981"/>
    <w:rsid w:val="005259DC"/>
    <w:rsid w:val="005260A1"/>
    <w:rsid w:val="005265B2"/>
    <w:rsid w:val="005265BC"/>
    <w:rsid w:val="00526D29"/>
    <w:rsid w:val="0052731E"/>
    <w:rsid w:val="00527C2F"/>
    <w:rsid w:val="00527C6F"/>
    <w:rsid w:val="005303DB"/>
    <w:rsid w:val="00530918"/>
    <w:rsid w:val="00530A13"/>
    <w:rsid w:val="00530F0C"/>
    <w:rsid w:val="0053127F"/>
    <w:rsid w:val="00532A0E"/>
    <w:rsid w:val="00532BC2"/>
    <w:rsid w:val="0053359D"/>
    <w:rsid w:val="005337FD"/>
    <w:rsid w:val="00533B9D"/>
    <w:rsid w:val="00535660"/>
    <w:rsid w:val="005356F7"/>
    <w:rsid w:val="00536091"/>
    <w:rsid w:val="00536AB5"/>
    <w:rsid w:val="00536D07"/>
    <w:rsid w:val="00536E06"/>
    <w:rsid w:val="00536EFC"/>
    <w:rsid w:val="005376B1"/>
    <w:rsid w:val="0053786A"/>
    <w:rsid w:val="00537AEC"/>
    <w:rsid w:val="005400D0"/>
    <w:rsid w:val="005406D9"/>
    <w:rsid w:val="00540936"/>
    <w:rsid w:val="005412AC"/>
    <w:rsid w:val="00541992"/>
    <w:rsid w:val="005425ED"/>
    <w:rsid w:val="00543DF5"/>
    <w:rsid w:val="00543F01"/>
    <w:rsid w:val="00543F96"/>
    <w:rsid w:val="00544A1F"/>
    <w:rsid w:val="00545E05"/>
    <w:rsid w:val="00546057"/>
    <w:rsid w:val="00546E49"/>
    <w:rsid w:val="00546FC6"/>
    <w:rsid w:val="0055019C"/>
    <w:rsid w:val="00550A7F"/>
    <w:rsid w:val="005516D6"/>
    <w:rsid w:val="00551B47"/>
    <w:rsid w:val="00552349"/>
    <w:rsid w:val="005534EE"/>
    <w:rsid w:val="00553F48"/>
    <w:rsid w:val="00554600"/>
    <w:rsid w:val="00554942"/>
    <w:rsid w:val="00554B99"/>
    <w:rsid w:val="00555A48"/>
    <w:rsid w:val="0055611A"/>
    <w:rsid w:val="00556740"/>
    <w:rsid w:val="00556A55"/>
    <w:rsid w:val="00556AB0"/>
    <w:rsid w:val="00556B3B"/>
    <w:rsid w:val="00560C26"/>
    <w:rsid w:val="00561966"/>
    <w:rsid w:val="00562DBF"/>
    <w:rsid w:val="00563111"/>
    <w:rsid w:val="005634EA"/>
    <w:rsid w:val="00563E01"/>
    <w:rsid w:val="00564539"/>
    <w:rsid w:val="00564C0F"/>
    <w:rsid w:val="00570143"/>
    <w:rsid w:val="005702B8"/>
    <w:rsid w:val="005712D0"/>
    <w:rsid w:val="005722CA"/>
    <w:rsid w:val="005724AC"/>
    <w:rsid w:val="0057385E"/>
    <w:rsid w:val="0057554C"/>
    <w:rsid w:val="00575876"/>
    <w:rsid w:val="00576130"/>
    <w:rsid w:val="00577349"/>
    <w:rsid w:val="005777AA"/>
    <w:rsid w:val="00577842"/>
    <w:rsid w:val="00577C1B"/>
    <w:rsid w:val="00577DB9"/>
    <w:rsid w:val="00580011"/>
    <w:rsid w:val="00580522"/>
    <w:rsid w:val="0058058D"/>
    <w:rsid w:val="005806AA"/>
    <w:rsid w:val="00580EF2"/>
    <w:rsid w:val="00581356"/>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C11"/>
    <w:rsid w:val="00592F23"/>
    <w:rsid w:val="005933DC"/>
    <w:rsid w:val="005936BC"/>
    <w:rsid w:val="00593704"/>
    <w:rsid w:val="00593721"/>
    <w:rsid w:val="005937DC"/>
    <w:rsid w:val="00593800"/>
    <w:rsid w:val="00594AA0"/>
    <w:rsid w:val="00594B25"/>
    <w:rsid w:val="005950CF"/>
    <w:rsid w:val="00595246"/>
    <w:rsid w:val="00595444"/>
    <w:rsid w:val="00595B59"/>
    <w:rsid w:val="00597A99"/>
    <w:rsid w:val="005A023B"/>
    <w:rsid w:val="005A0C87"/>
    <w:rsid w:val="005A17B1"/>
    <w:rsid w:val="005A1AC5"/>
    <w:rsid w:val="005A2898"/>
    <w:rsid w:val="005A28CC"/>
    <w:rsid w:val="005A2F37"/>
    <w:rsid w:val="005A3131"/>
    <w:rsid w:val="005A4719"/>
    <w:rsid w:val="005A4798"/>
    <w:rsid w:val="005A63DE"/>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92A"/>
    <w:rsid w:val="005B7BAE"/>
    <w:rsid w:val="005C019D"/>
    <w:rsid w:val="005C21FD"/>
    <w:rsid w:val="005C2457"/>
    <w:rsid w:val="005C2875"/>
    <w:rsid w:val="005C389F"/>
    <w:rsid w:val="005C453E"/>
    <w:rsid w:val="005C4A06"/>
    <w:rsid w:val="005C4CA3"/>
    <w:rsid w:val="005C4E15"/>
    <w:rsid w:val="005C4F05"/>
    <w:rsid w:val="005C52E9"/>
    <w:rsid w:val="005C5A73"/>
    <w:rsid w:val="005C5BCF"/>
    <w:rsid w:val="005C5EB4"/>
    <w:rsid w:val="005C6F72"/>
    <w:rsid w:val="005C7288"/>
    <w:rsid w:val="005C74BE"/>
    <w:rsid w:val="005C7652"/>
    <w:rsid w:val="005C7C88"/>
    <w:rsid w:val="005C7CB5"/>
    <w:rsid w:val="005D04FA"/>
    <w:rsid w:val="005D14FB"/>
    <w:rsid w:val="005D1723"/>
    <w:rsid w:val="005D187E"/>
    <w:rsid w:val="005D1B9B"/>
    <w:rsid w:val="005D2673"/>
    <w:rsid w:val="005D2D21"/>
    <w:rsid w:val="005D3059"/>
    <w:rsid w:val="005D3A86"/>
    <w:rsid w:val="005D3E80"/>
    <w:rsid w:val="005D40A9"/>
    <w:rsid w:val="005D47F0"/>
    <w:rsid w:val="005D4C01"/>
    <w:rsid w:val="005D5AF9"/>
    <w:rsid w:val="005D6018"/>
    <w:rsid w:val="005D629F"/>
    <w:rsid w:val="005D6576"/>
    <w:rsid w:val="005D7168"/>
    <w:rsid w:val="005D74C1"/>
    <w:rsid w:val="005E009C"/>
    <w:rsid w:val="005E0178"/>
    <w:rsid w:val="005E0DCD"/>
    <w:rsid w:val="005E1097"/>
    <w:rsid w:val="005E13D4"/>
    <w:rsid w:val="005E1988"/>
    <w:rsid w:val="005E1D09"/>
    <w:rsid w:val="005E2112"/>
    <w:rsid w:val="005E2A06"/>
    <w:rsid w:val="005E2EFA"/>
    <w:rsid w:val="005E305C"/>
    <w:rsid w:val="005E3626"/>
    <w:rsid w:val="005E4724"/>
    <w:rsid w:val="005E4E42"/>
    <w:rsid w:val="005E53EA"/>
    <w:rsid w:val="005E5408"/>
    <w:rsid w:val="005E5431"/>
    <w:rsid w:val="005E595B"/>
    <w:rsid w:val="005E5985"/>
    <w:rsid w:val="005E6541"/>
    <w:rsid w:val="005E7768"/>
    <w:rsid w:val="005E77E1"/>
    <w:rsid w:val="005E7E39"/>
    <w:rsid w:val="005F0436"/>
    <w:rsid w:val="005F0A03"/>
    <w:rsid w:val="005F223A"/>
    <w:rsid w:val="005F2D50"/>
    <w:rsid w:val="005F38ED"/>
    <w:rsid w:val="005F402C"/>
    <w:rsid w:val="005F430F"/>
    <w:rsid w:val="005F4A07"/>
    <w:rsid w:val="005F501C"/>
    <w:rsid w:val="005F55A3"/>
    <w:rsid w:val="005F55F8"/>
    <w:rsid w:val="005F57B4"/>
    <w:rsid w:val="005F58BD"/>
    <w:rsid w:val="005F626E"/>
    <w:rsid w:val="005F7279"/>
    <w:rsid w:val="005F7371"/>
    <w:rsid w:val="005F7AED"/>
    <w:rsid w:val="006002C5"/>
    <w:rsid w:val="006003DF"/>
    <w:rsid w:val="00601176"/>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0B91"/>
    <w:rsid w:val="006119B2"/>
    <w:rsid w:val="0061230B"/>
    <w:rsid w:val="00613917"/>
    <w:rsid w:val="00614072"/>
    <w:rsid w:val="00614B88"/>
    <w:rsid w:val="00614C97"/>
    <w:rsid w:val="00615DD4"/>
    <w:rsid w:val="00616599"/>
    <w:rsid w:val="0061667F"/>
    <w:rsid w:val="00616A2F"/>
    <w:rsid w:val="0061710E"/>
    <w:rsid w:val="00617472"/>
    <w:rsid w:val="00617873"/>
    <w:rsid w:val="00620268"/>
    <w:rsid w:val="006204D5"/>
    <w:rsid w:val="00620F88"/>
    <w:rsid w:val="00621057"/>
    <w:rsid w:val="00621321"/>
    <w:rsid w:val="00621461"/>
    <w:rsid w:val="006215DD"/>
    <w:rsid w:val="00621634"/>
    <w:rsid w:val="00622066"/>
    <w:rsid w:val="006226BC"/>
    <w:rsid w:val="006236B2"/>
    <w:rsid w:val="00624011"/>
    <w:rsid w:val="00624820"/>
    <w:rsid w:val="00625B3C"/>
    <w:rsid w:val="00626758"/>
    <w:rsid w:val="00626808"/>
    <w:rsid w:val="00626EDA"/>
    <w:rsid w:val="00627271"/>
    <w:rsid w:val="0062751D"/>
    <w:rsid w:val="00627E7B"/>
    <w:rsid w:val="0063019F"/>
    <w:rsid w:val="0063052A"/>
    <w:rsid w:val="006307D0"/>
    <w:rsid w:val="00630B10"/>
    <w:rsid w:val="00630F44"/>
    <w:rsid w:val="00630F88"/>
    <w:rsid w:val="00631246"/>
    <w:rsid w:val="0063135D"/>
    <w:rsid w:val="00631919"/>
    <w:rsid w:val="006319DF"/>
    <w:rsid w:val="006320EF"/>
    <w:rsid w:val="00633409"/>
    <w:rsid w:val="00634226"/>
    <w:rsid w:val="00634BA5"/>
    <w:rsid w:val="00634FC0"/>
    <w:rsid w:val="0063516A"/>
    <w:rsid w:val="00636126"/>
    <w:rsid w:val="00636758"/>
    <w:rsid w:val="00636BCC"/>
    <w:rsid w:val="006373DC"/>
    <w:rsid w:val="00637843"/>
    <w:rsid w:val="0064031A"/>
    <w:rsid w:val="00640533"/>
    <w:rsid w:val="00640A93"/>
    <w:rsid w:val="00641F18"/>
    <w:rsid w:val="006428A0"/>
    <w:rsid w:val="0064336F"/>
    <w:rsid w:val="006438F4"/>
    <w:rsid w:val="00644424"/>
    <w:rsid w:val="0064474D"/>
    <w:rsid w:val="00644C1A"/>
    <w:rsid w:val="00644DBB"/>
    <w:rsid w:val="006466E5"/>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A78"/>
    <w:rsid w:val="00654F94"/>
    <w:rsid w:val="0065569D"/>
    <w:rsid w:val="006557C0"/>
    <w:rsid w:val="0065597F"/>
    <w:rsid w:val="00655AB8"/>
    <w:rsid w:val="00655D0D"/>
    <w:rsid w:val="00656BE2"/>
    <w:rsid w:val="00656D64"/>
    <w:rsid w:val="0065702D"/>
    <w:rsid w:val="00657189"/>
    <w:rsid w:val="006572E0"/>
    <w:rsid w:val="00657B82"/>
    <w:rsid w:val="00660FBC"/>
    <w:rsid w:val="0066113C"/>
    <w:rsid w:val="0066261A"/>
    <w:rsid w:val="00662682"/>
    <w:rsid w:val="0066275E"/>
    <w:rsid w:val="00663202"/>
    <w:rsid w:val="00663C2D"/>
    <w:rsid w:val="00664B1F"/>
    <w:rsid w:val="0066567A"/>
    <w:rsid w:val="00665A62"/>
    <w:rsid w:val="00665C04"/>
    <w:rsid w:val="00666664"/>
    <w:rsid w:val="00666802"/>
    <w:rsid w:val="0066693C"/>
    <w:rsid w:val="0066734B"/>
    <w:rsid w:val="006675D0"/>
    <w:rsid w:val="006700FA"/>
    <w:rsid w:val="00670166"/>
    <w:rsid w:val="00670BE0"/>
    <w:rsid w:val="00671BEF"/>
    <w:rsid w:val="00673676"/>
    <w:rsid w:val="00673728"/>
    <w:rsid w:val="00674A95"/>
    <w:rsid w:val="00674C3D"/>
    <w:rsid w:val="006754D1"/>
    <w:rsid w:val="00675AB9"/>
    <w:rsid w:val="0067661A"/>
    <w:rsid w:val="0067694A"/>
    <w:rsid w:val="00676ECF"/>
    <w:rsid w:val="00676F9F"/>
    <w:rsid w:val="0067718F"/>
    <w:rsid w:val="0067740C"/>
    <w:rsid w:val="00677565"/>
    <w:rsid w:val="006776B2"/>
    <w:rsid w:val="00680417"/>
    <w:rsid w:val="006810A1"/>
    <w:rsid w:val="006815BC"/>
    <w:rsid w:val="00682370"/>
    <w:rsid w:val="0068259C"/>
    <w:rsid w:val="0068272F"/>
    <w:rsid w:val="006835BA"/>
    <w:rsid w:val="00683CD6"/>
    <w:rsid w:val="00683EB8"/>
    <w:rsid w:val="0068422A"/>
    <w:rsid w:val="00684387"/>
    <w:rsid w:val="00684722"/>
    <w:rsid w:val="00684927"/>
    <w:rsid w:val="0068496A"/>
    <w:rsid w:val="00684B13"/>
    <w:rsid w:val="0068602C"/>
    <w:rsid w:val="0068666D"/>
    <w:rsid w:val="00687104"/>
    <w:rsid w:val="00690EB8"/>
    <w:rsid w:val="00691F64"/>
    <w:rsid w:val="00691FB6"/>
    <w:rsid w:val="00692002"/>
    <w:rsid w:val="00692087"/>
    <w:rsid w:val="00692708"/>
    <w:rsid w:val="00692A9C"/>
    <w:rsid w:val="00692BF7"/>
    <w:rsid w:val="00693502"/>
    <w:rsid w:val="006950E3"/>
    <w:rsid w:val="00695179"/>
    <w:rsid w:val="0069597C"/>
    <w:rsid w:val="006959F9"/>
    <w:rsid w:val="00695B71"/>
    <w:rsid w:val="00695D19"/>
    <w:rsid w:val="00696C0F"/>
    <w:rsid w:val="00696F70"/>
    <w:rsid w:val="00697BE4"/>
    <w:rsid w:val="006A00FA"/>
    <w:rsid w:val="006A127E"/>
    <w:rsid w:val="006A1676"/>
    <w:rsid w:val="006A1F59"/>
    <w:rsid w:val="006A3002"/>
    <w:rsid w:val="006A40AE"/>
    <w:rsid w:val="006A567C"/>
    <w:rsid w:val="006A5938"/>
    <w:rsid w:val="006A5F16"/>
    <w:rsid w:val="006B1023"/>
    <w:rsid w:val="006B2F94"/>
    <w:rsid w:val="006B3667"/>
    <w:rsid w:val="006B3B9E"/>
    <w:rsid w:val="006B5A72"/>
    <w:rsid w:val="006B5CB6"/>
    <w:rsid w:val="006B5CE4"/>
    <w:rsid w:val="006B721C"/>
    <w:rsid w:val="006B7322"/>
    <w:rsid w:val="006B737D"/>
    <w:rsid w:val="006B7B72"/>
    <w:rsid w:val="006B7C1C"/>
    <w:rsid w:val="006B7CA1"/>
    <w:rsid w:val="006B7E8A"/>
    <w:rsid w:val="006C08AD"/>
    <w:rsid w:val="006C103E"/>
    <w:rsid w:val="006C1123"/>
    <w:rsid w:val="006C1A9C"/>
    <w:rsid w:val="006C2076"/>
    <w:rsid w:val="006C3B36"/>
    <w:rsid w:val="006C3E68"/>
    <w:rsid w:val="006C5261"/>
    <w:rsid w:val="006C5424"/>
    <w:rsid w:val="006C55FE"/>
    <w:rsid w:val="006C5991"/>
    <w:rsid w:val="006C6A2F"/>
    <w:rsid w:val="006C75FA"/>
    <w:rsid w:val="006C77AB"/>
    <w:rsid w:val="006C7CF2"/>
    <w:rsid w:val="006D0143"/>
    <w:rsid w:val="006D045A"/>
    <w:rsid w:val="006D075B"/>
    <w:rsid w:val="006D0CE8"/>
    <w:rsid w:val="006D10DE"/>
    <w:rsid w:val="006D1231"/>
    <w:rsid w:val="006D213D"/>
    <w:rsid w:val="006D2348"/>
    <w:rsid w:val="006D24CA"/>
    <w:rsid w:val="006D25CD"/>
    <w:rsid w:val="006D2C0C"/>
    <w:rsid w:val="006D3369"/>
    <w:rsid w:val="006D37BD"/>
    <w:rsid w:val="006D3C6E"/>
    <w:rsid w:val="006D453B"/>
    <w:rsid w:val="006D587E"/>
    <w:rsid w:val="006D58D2"/>
    <w:rsid w:val="006D69C6"/>
    <w:rsid w:val="006D7404"/>
    <w:rsid w:val="006D777A"/>
    <w:rsid w:val="006E0979"/>
    <w:rsid w:val="006E0A9D"/>
    <w:rsid w:val="006E1279"/>
    <w:rsid w:val="006E168F"/>
    <w:rsid w:val="006E1A29"/>
    <w:rsid w:val="006E2AA9"/>
    <w:rsid w:val="006E367F"/>
    <w:rsid w:val="006E4AA9"/>
    <w:rsid w:val="006E4E28"/>
    <w:rsid w:val="006E50C9"/>
    <w:rsid w:val="006E5705"/>
    <w:rsid w:val="006E652B"/>
    <w:rsid w:val="006E6BF4"/>
    <w:rsid w:val="006E76DF"/>
    <w:rsid w:val="006E77B3"/>
    <w:rsid w:val="006E7A38"/>
    <w:rsid w:val="006E7AF5"/>
    <w:rsid w:val="006E7B14"/>
    <w:rsid w:val="006F1398"/>
    <w:rsid w:val="006F157F"/>
    <w:rsid w:val="006F17A8"/>
    <w:rsid w:val="006F1970"/>
    <w:rsid w:val="006F22CA"/>
    <w:rsid w:val="006F24CF"/>
    <w:rsid w:val="006F2CE0"/>
    <w:rsid w:val="006F2DC8"/>
    <w:rsid w:val="006F334B"/>
    <w:rsid w:val="006F3E4F"/>
    <w:rsid w:val="006F49D9"/>
    <w:rsid w:val="006F5430"/>
    <w:rsid w:val="006F609E"/>
    <w:rsid w:val="006F61E7"/>
    <w:rsid w:val="006F7505"/>
    <w:rsid w:val="006F75CC"/>
    <w:rsid w:val="006F7E02"/>
    <w:rsid w:val="00700F08"/>
    <w:rsid w:val="0070238C"/>
    <w:rsid w:val="00702D49"/>
    <w:rsid w:val="007033C1"/>
    <w:rsid w:val="0070351C"/>
    <w:rsid w:val="0070371C"/>
    <w:rsid w:val="00703FF6"/>
    <w:rsid w:val="0070461A"/>
    <w:rsid w:val="00704E63"/>
    <w:rsid w:val="007051CD"/>
    <w:rsid w:val="0070537F"/>
    <w:rsid w:val="00705E96"/>
    <w:rsid w:val="007063D1"/>
    <w:rsid w:val="0070646B"/>
    <w:rsid w:val="0071017B"/>
    <w:rsid w:val="00710FE8"/>
    <w:rsid w:val="0071157A"/>
    <w:rsid w:val="00711C41"/>
    <w:rsid w:val="00711DC6"/>
    <w:rsid w:val="00712C29"/>
    <w:rsid w:val="00713B22"/>
    <w:rsid w:val="00713C02"/>
    <w:rsid w:val="00715AD5"/>
    <w:rsid w:val="00716A40"/>
    <w:rsid w:val="00716ACF"/>
    <w:rsid w:val="0071762E"/>
    <w:rsid w:val="00717C75"/>
    <w:rsid w:val="00720176"/>
    <w:rsid w:val="00720549"/>
    <w:rsid w:val="007205A5"/>
    <w:rsid w:val="00720E89"/>
    <w:rsid w:val="007213F5"/>
    <w:rsid w:val="00722229"/>
    <w:rsid w:val="00722727"/>
    <w:rsid w:val="0072277E"/>
    <w:rsid w:val="00722D00"/>
    <w:rsid w:val="00723177"/>
    <w:rsid w:val="00724673"/>
    <w:rsid w:val="00725F80"/>
    <w:rsid w:val="00727C1E"/>
    <w:rsid w:val="00730507"/>
    <w:rsid w:val="007314A7"/>
    <w:rsid w:val="00731620"/>
    <w:rsid w:val="00731ABD"/>
    <w:rsid w:val="00732E29"/>
    <w:rsid w:val="00732F75"/>
    <w:rsid w:val="00733B17"/>
    <w:rsid w:val="00733DFC"/>
    <w:rsid w:val="0073431D"/>
    <w:rsid w:val="007344F6"/>
    <w:rsid w:val="0073450A"/>
    <w:rsid w:val="00734A6F"/>
    <w:rsid w:val="00735887"/>
    <w:rsid w:val="00735963"/>
    <w:rsid w:val="00735B4F"/>
    <w:rsid w:val="00735D91"/>
    <w:rsid w:val="0073609F"/>
    <w:rsid w:val="00736212"/>
    <w:rsid w:val="00736380"/>
    <w:rsid w:val="0073670C"/>
    <w:rsid w:val="00736AA9"/>
    <w:rsid w:val="00737559"/>
    <w:rsid w:val="00737B72"/>
    <w:rsid w:val="00737DBE"/>
    <w:rsid w:val="0074015A"/>
    <w:rsid w:val="0074077D"/>
    <w:rsid w:val="00740AAD"/>
    <w:rsid w:val="0074140F"/>
    <w:rsid w:val="007415F8"/>
    <w:rsid w:val="00741B4A"/>
    <w:rsid w:val="007428EA"/>
    <w:rsid w:val="00742962"/>
    <w:rsid w:val="00743747"/>
    <w:rsid w:val="007437FC"/>
    <w:rsid w:val="007442D5"/>
    <w:rsid w:val="00744542"/>
    <w:rsid w:val="00744EEC"/>
    <w:rsid w:val="007451FA"/>
    <w:rsid w:val="0074710D"/>
    <w:rsid w:val="0074745B"/>
    <w:rsid w:val="00750285"/>
    <w:rsid w:val="00750F62"/>
    <w:rsid w:val="00751010"/>
    <w:rsid w:val="00751D28"/>
    <w:rsid w:val="007526B2"/>
    <w:rsid w:val="007527BA"/>
    <w:rsid w:val="00752BA0"/>
    <w:rsid w:val="00753075"/>
    <w:rsid w:val="00753F2E"/>
    <w:rsid w:val="007540D8"/>
    <w:rsid w:val="00755538"/>
    <w:rsid w:val="00755684"/>
    <w:rsid w:val="00755C89"/>
    <w:rsid w:val="00755E14"/>
    <w:rsid w:val="00755EDF"/>
    <w:rsid w:val="00756528"/>
    <w:rsid w:val="00757DD8"/>
    <w:rsid w:val="0076011B"/>
    <w:rsid w:val="007602AE"/>
    <w:rsid w:val="00762DD0"/>
    <w:rsid w:val="007631D5"/>
    <w:rsid w:val="007631E2"/>
    <w:rsid w:val="00763228"/>
    <w:rsid w:val="007644DE"/>
    <w:rsid w:val="007646D3"/>
    <w:rsid w:val="00764A52"/>
    <w:rsid w:val="0076592F"/>
    <w:rsid w:val="00765A46"/>
    <w:rsid w:val="00765BD5"/>
    <w:rsid w:val="00766A0A"/>
    <w:rsid w:val="00770B24"/>
    <w:rsid w:val="00771DB7"/>
    <w:rsid w:val="00772192"/>
    <w:rsid w:val="00772E09"/>
    <w:rsid w:val="0077340D"/>
    <w:rsid w:val="007735C5"/>
    <w:rsid w:val="00773852"/>
    <w:rsid w:val="007739E1"/>
    <w:rsid w:val="00773C45"/>
    <w:rsid w:val="0077453E"/>
    <w:rsid w:val="00774737"/>
    <w:rsid w:val="00774A39"/>
    <w:rsid w:val="007752C6"/>
    <w:rsid w:val="007755AF"/>
    <w:rsid w:val="00775895"/>
    <w:rsid w:val="00775B54"/>
    <w:rsid w:val="00775E94"/>
    <w:rsid w:val="007770B1"/>
    <w:rsid w:val="00777149"/>
    <w:rsid w:val="00777A9B"/>
    <w:rsid w:val="00777BBC"/>
    <w:rsid w:val="00777DAE"/>
    <w:rsid w:val="00780632"/>
    <w:rsid w:val="0078108A"/>
    <w:rsid w:val="00781246"/>
    <w:rsid w:val="007813A3"/>
    <w:rsid w:val="00781402"/>
    <w:rsid w:val="00781894"/>
    <w:rsid w:val="00781B2C"/>
    <w:rsid w:val="007832E0"/>
    <w:rsid w:val="00783307"/>
    <w:rsid w:val="0078336E"/>
    <w:rsid w:val="00784117"/>
    <w:rsid w:val="0078464C"/>
    <w:rsid w:val="00784952"/>
    <w:rsid w:val="007858A2"/>
    <w:rsid w:val="00785F4A"/>
    <w:rsid w:val="0078602A"/>
    <w:rsid w:val="007860F9"/>
    <w:rsid w:val="00786E66"/>
    <w:rsid w:val="00787073"/>
    <w:rsid w:val="007875FF"/>
    <w:rsid w:val="00787D1C"/>
    <w:rsid w:val="00790126"/>
    <w:rsid w:val="00790B7B"/>
    <w:rsid w:val="00791181"/>
    <w:rsid w:val="00791311"/>
    <w:rsid w:val="00791352"/>
    <w:rsid w:val="007913F9"/>
    <w:rsid w:val="00791693"/>
    <w:rsid w:val="00791728"/>
    <w:rsid w:val="00792E8B"/>
    <w:rsid w:val="007933B1"/>
    <w:rsid w:val="00794832"/>
    <w:rsid w:val="00795E63"/>
    <w:rsid w:val="00795F78"/>
    <w:rsid w:val="00796314"/>
    <w:rsid w:val="0079748C"/>
    <w:rsid w:val="007A030F"/>
    <w:rsid w:val="007A08A8"/>
    <w:rsid w:val="007A1212"/>
    <w:rsid w:val="007A152D"/>
    <w:rsid w:val="007A2223"/>
    <w:rsid w:val="007A4514"/>
    <w:rsid w:val="007A498E"/>
    <w:rsid w:val="007A4B9D"/>
    <w:rsid w:val="007A5669"/>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450"/>
    <w:rsid w:val="007B68B1"/>
    <w:rsid w:val="007B693B"/>
    <w:rsid w:val="007B6B88"/>
    <w:rsid w:val="007B7631"/>
    <w:rsid w:val="007B76E5"/>
    <w:rsid w:val="007C024D"/>
    <w:rsid w:val="007C06B4"/>
    <w:rsid w:val="007C136B"/>
    <w:rsid w:val="007C15A1"/>
    <w:rsid w:val="007C25C6"/>
    <w:rsid w:val="007C3336"/>
    <w:rsid w:val="007C3AA8"/>
    <w:rsid w:val="007C3B4A"/>
    <w:rsid w:val="007C4133"/>
    <w:rsid w:val="007C6033"/>
    <w:rsid w:val="007C610E"/>
    <w:rsid w:val="007C63EE"/>
    <w:rsid w:val="007C6C75"/>
    <w:rsid w:val="007C7639"/>
    <w:rsid w:val="007C7D68"/>
    <w:rsid w:val="007D02A3"/>
    <w:rsid w:val="007D04FF"/>
    <w:rsid w:val="007D0E80"/>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0EC7"/>
    <w:rsid w:val="007E106C"/>
    <w:rsid w:val="007E1D17"/>
    <w:rsid w:val="007E1FFE"/>
    <w:rsid w:val="007E2921"/>
    <w:rsid w:val="007E2E08"/>
    <w:rsid w:val="007E3046"/>
    <w:rsid w:val="007E3BA9"/>
    <w:rsid w:val="007E3DD8"/>
    <w:rsid w:val="007E6191"/>
    <w:rsid w:val="007E6972"/>
    <w:rsid w:val="007E747B"/>
    <w:rsid w:val="007E791F"/>
    <w:rsid w:val="007F0909"/>
    <w:rsid w:val="007F0E1E"/>
    <w:rsid w:val="007F1553"/>
    <w:rsid w:val="007F1890"/>
    <w:rsid w:val="007F44A0"/>
    <w:rsid w:val="007F47E9"/>
    <w:rsid w:val="007F51FF"/>
    <w:rsid w:val="007F5E10"/>
    <w:rsid w:val="007F62EA"/>
    <w:rsid w:val="007F72D8"/>
    <w:rsid w:val="007F78C0"/>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732"/>
    <w:rsid w:val="00812CD4"/>
    <w:rsid w:val="0081357F"/>
    <w:rsid w:val="0081359C"/>
    <w:rsid w:val="00814B66"/>
    <w:rsid w:val="0081501B"/>
    <w:rsid w:val="008156C2"/>
    <w:rsid w:val="00816505"/>
    <w:rsid w:val="00817399"/>
    <w:rsid w:val="00817D33"/>
    <w:rsid w:val="00820552"/>
    <w:rsid w:val="00820C50"/>
    <w:rsid w:val="00820C8C"/>
    <w:rsid w:val="008212D6"/>
    <w:rsid w:val="008215E2"/>
    <w:rsid w:val="00821D6F"/>
    <w:rsid w:val="00822512"/>
    <w:rsid w:val="00822E03"/>
    <w:rsid w:val="0082346E"/>
    <w:rsid w:val="00823592"/>
    <w:rsid w:val="0082403E"/>
    <w:rsid w:val="0082404F"/>
    <w:rsid w:val="00824096"/>
    <w:rsid w:val="008244E6"/>
    <w:rsid w:val="00824CB6"/>
    <w:rsid w:val="00825020"/>
    <w:rsid w:val="008255AF"/>
    <w:rsid w:val="0082561A"/>
    <w:rsid w:val="0082598F"/>
    <w:rsid w:val="008259FD"/>
    <w:rsid w:val="0082613C"/>
    <w:rsid w:val="00826C48"/>
    <w:rsid w:val="0082730A"/>
    <w:rsid w:val="0082795C"/>
    <w:rsid w:val="0083104A"/>
    <w:rsid w:val="00834621"/>
    <w:rsid w:val="00834AAB"/>
    <w:rsid w:val="008357E1"/>
    <w:rsid w:val="008358C3"/>
    <w:rsid w:val="008359CB"/>
    <w:rsid w:val="00836032"/>
    <w:rsid w:val="00836250"/>
    <w:rsid w:val="00836673"/>
    <w:rsid w:val="00836E0E"/>
    <w:rsid w:val="00836F63"/>
    <w:rsid w:val="00840171"/>
    <w:rsid w:val="00840386"/>
    <w:rsid w:val="00840A18"/>
    <w:rsid w:val="00840CC7"/>
    <w:rsid w:val="008419F9"/>
    <w:rsid w:val="00841B85"/>
    <w:rsid w:val="008434F0"/>
    <w:rsid w:val="008435DE"/>
    <w:rsid w:val="00843E19"/>
    <w:rsid w:val="00844059"/>
    <w:rsid w:val="00844166"/>
    <w:rsid w:val="00844543"/>
    <w:rsid w:val="008448CC"/>
    <w:rsid w:val="00844B04"/>
    <w:rsid w:val="00844FFA"/>
    <w:rsid w:val="008454C1"/>
    <w:rsid w:val="008458F7"/>
    <w:rsid w:val="0084674D"/>
    <w:rsid w:val="00847492"/>
    <w:rsid w:val="008479D6"/>
    <w:rsid w:val="008502E5"/>
    <w:rsid w:val="00850984"/>
    <w:rsid w:val="00850BE7"/>
    <w:rsid w:val="00851438"/>
    <w:rsid w:val="00851504"/>
    <w:rsid w:val="008520E8"/>
    <w:rsid w:val="00853968"/>
    <w:rsid w:val="00853BED"/>
    <w:rsid w:val="00853CBC"/>
    <w:rsid w:val="00853F12"/>
    <w:rsid w:val="008550EB"/>
    <w:rsid w:val="00855363"/>
    <w:rsid w:val="008553A6"/>
    <w:rsid w:val="008561E1"/>
    <w:rsid w:val="00856925"/>
    <w:rsid w:val="00856950"/>
    <w:rsid w:val="00857037"/>
    <w:rsid w:val="00857171"/>
    <w:rsid w:val="0085736A"/>
    <w:rsid w:val="00857967"/>
    <w:rsid w:val="00857B52"/>
    <w:rsid w:val="00860512"/>
    <w:rsid w:val="00860A90"/>
    <w:rsid w:val="00861D60"/>
    <w:rsid w:val="0086225D"/>
    <w:rsid w:val="008629E5"/>
    <w:rsid w:val="00862B4D"/>
    <w:rsid w:val="008630A0"/>
    <w:rsid w:val="0086340C"/>
    <w:rsid w:val="0086416E"/>
    <w:rsid w:val="0086434F"/>
    <w:rsid w:val="00864E84"/>
    <w:rsid w:val="00865425"/>
    <w:rsid w:val="008656E5"/>
    <w:rsid w:val="00865A82"/>
    <w:rsid w:val="008663AB"/>
    <w:rsid w:val="0086720F"/>
    <w:rsid w:val="0086728A"/>
    <w:rsid w:val="008674B3"/>
    <w:rsid w:val="0086760C"/>
    <w:rsid w:val="00867DC9"/>
    <w:rsid w:val="00870260"/>
    <w:rsid w:val="00870761"/>
    <w:rsid w:val="00871287"/>
    <w:rsid w:val="0087173E"/>
    <w:rsid w:val="00872F2F"/>
    <w:rsid w:val="00873416"/>
    <w:rsid w:val="0087378E"/>
    <w:rsid w:val="0087462F"/>
    <w:rsid w:val="0087473F"/>
    <w:rsid w:val="0087489E"/>
    <w:rsid w:val="00874A07"/>
    <w:rsid w:val="00874AFE"/>
    <w:rsid w:val="00874EAF"/>
    <w:rsid w:val="00874EF4"/>
    <w:rsid w:val="008755EB"/>
    <w:rsid w:val="008764B0"/>
    <w:rsid w:val="00876F7A"/>
    <w:rsid w:val="008773E3"/>
    <w:rsid w:val="0087757C"/>
    <w:rsid w:val="0088020C"/>
    <w:rsid w:val="00880869"/>
    <w:rsid w:val="00880C98"/>
    <w:rsid w:val="00880D03"/>
    <w:rsid w:val="00881518"/>
    <w:rsid w:val="00881DFD"/>
    <w:rsid w:val="0088224D"/>
    <w:rsid w:val="0088242E"/>
    <w:rsid w:val="00882EA5"/>
    <w:rsid w:val="00882EAC"/>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22B"/>
    <w:rsid w:val="00896375"/>
    <w:rsid w:val="00896E74"/>
    <w:rsid w:val="00897C56"/>
    <w:rsid w:val="00897C99"/>
    <w:rsid w:val="00897D1F"/>
    <w:rsid w:val="00897FD5"/>
    <w:rsid w:val="008A0232"/>
    <w:rsid w:val="008A06CD"/>
    <w:rsid w:val="008A079A"/>
    <w:rsid w:val="008A0C8A"/>
    <w:rsid w:val="008A100B"/>
    <w:rsid w:val="008A2DB2"/>
    <w:rsid w:val="008A3B52"/>
    <w:rsid w:val="008A4519"/>
    <w:rsid w:val="008A46F8"/>
    <w:rsid w:val="008A5D29"/>
    <w:rsid w:val="008A5E57"/>
    <w:rsid w:val="008A618D"/>
    <w:rsid w:val="008A6243"/>
    <w:rsid w:val="008A69F1"/>
    <w:rsid w:val="008A7648"/>
    <w:rsid w:val="008A7693"/>
    <w:rsid w:val="008A7975"/>
    <w:rsid w:val="008A7EBB"/>
    <w:rsid w:val="008B0F4D"/>
    <w:rsid w:val="008B1527"/>
    <w:rsid w:val="008B1A5A"/>
    <w:rsid w:val="008B1E55"/>
    <w:rsid w:val="008B26BB"/>
    <w:rsid w:val="008B382D"/>
    <w:rsid w:val="008B3845"/>
    <w:rsid w:val="008B3E05"/>
    <w:rsid w:val="008B3EEB"/>
    <w:rsid w:val="008B4ACB"/>
    <w:rsid w:val="008B53F3"/>
    <w:rsid w:val="008B591E"/>
    <w:rsid w:val="008B5D79"/>
    <w:rsid w:val="008B6260"/>
    <w:rsid w:val="008B7457"/>
    <w:rsid w:val="008B7B46"/>
    <w:rsid w:val="008C0413"/>
    <w:rsid w:val="008C05EE"/>
    <w:rsid w:val="008C0618"/>
    <w:rsid w:val="008C1238"/>
    <w:rsid w:val="008C163F"/>
    <w:rsid w:val="008C2027"/>
    <w:rsid w:val="008C2A5D"/>
    <w:rsid w:val="008C32F2"/>
    <w:rsid w:val="008C3359"/>
    <w:rsid w:val="008C3442"/>
    <w:rsid w:val="008C3E47"/>
    <w:rsid w:val="008C4663"/>
    <w:rsid w:val="008C4768"/>
    <w:rsid w:val="008C499E"/>
    <w:rsid w:val="008C54C0"/>
    <w:rsid w:val="008C60E9"/>
    <w:rsid w:val="008C61EE"/>
    <w:rsid w:val="008C6CB4"/>
    <w:rsid w:val="008D01B6"/>
    <w:rsid w:val="008D0237"/>
    <w:rsid w:val="008D08B1"/>
    <w:rsid w:val="008D1072"/>
    <w:rsid w:val="008D170D"/>
    <w:rsid w:val="008D1750"/>
    <w:rsid w:val="008D2914"/>
    <w:rsid w:val="008D2F90"/>
    <w:rsid w:val="008D3585"/>
    <w:rsid w:val="008D3DBB"/>
    <w:rsid w:val="008D3F4C"/>
    <w:rsid w:val="008D4066"/>
    <w:rsid w:val="008D41C3"/>
    <w:rsid w:val="008D455D"/>
    <w:rsid w:val="008D4B44"/>
    <w:rsid w:val="008D5D5D"/>
    <w:rsid w:val="008D5FA7"/>
    <w:rsid w:val="008D685C"/>
    <w:rsid w:val="008D6D8B"/>
    <w:rsid w:val="008D765D"/>
    <w:rsid w:val="008D77BB"/>
    <w:rsid w:val="008D79A0"/>
    <w:rsid w:val="008D7C6C"/>
    <w:rsid w:val="008D7CCC"/>
    <w:rsid w:val="008E0163"/>
    <w:rsid w:val="008E0598"/>
    <w:rsid w:val="008E08F7"/>
    <w:rsid w:val="008E177D"/>
    <w:rsid w:val="008E1BBC"/>
    <w:rsid w:val="008E1BCA"/>
    <w:rsid w:val="008E2143"/>
    <w:rsid w:val="008E26D3"/>
    <w:rsid w:val="008E3458"/>
    <w:rsid w:val="008E34B5"/>
    <w:rsid w:val="008E36CB"/>
    <w:rsid w:val="008E3740"/>
    <w:rsid w:val="008E3BC2"/>
    <w:rsid w:val="008E43EC"/>
    <w:rsid w:val="008E45DA"/>
    <w:rsid w:val="008E45FE"/>
    <w:rsid w:val="008E463D"/>
    <w:rsid w:val="008E5319"/>
    <w:rsid w:val="008E5342"/>
    <w:rsid w:val="008E5471"/>
    <w:rsid w:val="008E57AC"/>
    <w:rsid w:val="008E5F9B"/>
    <w:rsid w:val="008E6B58"/>
    <w:rsid w:val="008E6CD8"/>
    <w:rsid w:val="008E6DBE"/>
    <w:rsid w:val="008E7EE0"/>
    <w:rsid w:val="008F0773"/>
    <w:rsid w:val="008F0B20"/>
    <w:rsid w:val="008F102B"/>
    <w:rsid w:val="008F12A7"/>
    <w:rsid w:val="008F15B0"/>
    <w:rsid w:val="008F165D"/>
    <w:rsid w:val="008F2A8C"/>
    <w:rsid w:val="008F3200"/>
    <w:rsid w:val="008F439C"/>
    <w:rsid w:val="008F4765"/>
    <w:rsid w:val="008F577E"/>
    <w:rsid w:val="008F603E"/>
    <w:rsid w:val="008F6EED"/>
    <w:rsid w:val="008F70FF"/>
    <w:rsid w:val="008F73FA"/>
    <w:rsid w:val="008F7610"/>
    <w:rsid w:val="008F7705"/>
    <w:rsid w:val="00900395"/>
    <w:rsid w:val="00900F9B"/>
    <w:rsid w:val="00901327"/>
    <w:rsid w:val="00901944"/>
    <w:rsid w:val="009022F5"/>
    <w:rsid w:val="00902935"/>
    <w:rsid w:val="00902A97"/>
    <w:rsid w:val="00903038"/>
    <w:rsid w:val="00903064"/>
    <w:rsid w:val="0090374A"/>
    <w:rsid w:val="00904044"/>
    <w:rsid w:val="00904188"/>
    <w:rsid w:val="00904537"/>
    <w:rsid w:val="00904563"/>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31D"/>
    <w:rsid w:val="00916D55"/>
    <w:rsid w:val="00917279"/>
    <w:rsid w:val="00917AFE"/>
    <w:rsid w:val="00917CB0"/>
    <w:rsid w:val="00920026"/>
    <w:rsid w:val="00920232"/>
    <w:rsid w:val="009204B4"/>
    <w:rsid w:val="0092192B"/>
    <w:rsid w:val="00921942"/>
    <w:rsid w:val="00921BE6"/>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07C"/>
    <w:rsid w:val="009345C4"/>
    <w:rsid w:val="00934F9C"/>
    <w:rsid w:val="0093585A"/>
    <w:rsid w:val="00935E28"/>
    <w:rsid w:val="00936088"/>
    <w:rsid w:val="009367DB"/>
    <w:rsid w:val="00936F43"/>
    <w:rsid w:val="0093767B"/>
    <w:rsid w:val="00937794"/>
    <w:rsid w:val="0093790B"/>
    <w:rsid w:val="009400DE"/>
    <w:rsid w:val="00940A33"/>
    <w:rsid w:val="009414F1"/>
    <w:rsid w:val="00941F2B"/>
    <w:rsid w:val="00942B2E"/>
    <w:rsid w:val="00942CCB"/>
    <w:rsid w:val="00942E77"/>
    <w:rsid w:val="00943A0B"/>
    <w:rsid w:val="00943C13"/>
    <w:rsid w:val="00945920"/>
    <w:rsid w:val="00945A15"/>
    <w:rsid w:val="009466D1"/>
    <w:rsid w:val="00946797"/>
    <w:rsid w:val="0094697D"/>
    <w:rsid w:val="00946C91"/>
    <w:rsid w:val="00947318"/>
    <w:rsid w:val="00950913"/>
    <w:rsid w:val="00950F0C"/>
    <w:rsid w:val="0095102F"/>
    <w:rsid w:val="009516CC"/>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9F6"/>
    <w:rsid w:val="00960ED2"/>
    <w:rsid w:val="009612CB"/>
    <w:rsid w:val="00961659"/>
    <w:rsid w:val="00962F1C"/>
    <w:rsid w:val="00963522"/>
    <w:rsid w:val="00963A6D"/>
    <w:rsid w:val="00963FC1"/>
    <w:rsid w:val="00966610"/>
    <w:rsid w:val="00967702"/>
    <w:rsid w:val="00967711"/>
    <w:rsid w:val="0097077E"/>
    <w:rsid w:val="00970CE4"/>
    <w:rsid w:val="009710FF"/>
    <w:rsid w:val="00971389"/>
    <w:rsid w:val="00971641"/>
    <w:rsid w:val="00971B09"/>
    <w:rsid w:val="00972223"/>
    <w:rsid w:val="0097238C"/>
    <w:rsid w:val="0097245E"/>
    <w:rsid w:val="009725A6"/>
    <w:rsid w:val="00972BAE"/>
    <w:rsid w:val="0097312F"/>
    <w:rsid w:val="00974857"/>
    <w:rsid w:val="00974CA1"/>
    <w:rsid w:val="00974CD3"/>
    <w:rsid w:val="00975528"/>
    <w:rsid w:val="00975596"/>
    <w:rsid w:val="00975727"/>
    <w:rsid w:val="00975872"/>
    <w:rsid w:val="009760F8"/>
    <w:rsid w:val="0097642D"/>
    <w:rsid w:val="00976947"/>
    <w:rsid w:val="00977051"/>
    <w:rsid w:val="00980F63"/>
    <w:rsid w:val="00981E37"/>
    <w:rsid w:val="00981EAA"/>
    <w:rsid w:val="00982523"/>
    <w:rsid w:val="009830AD"/>
    <w:rsid w:val="00983910"/>
    <w:rsid w:val="009849B6"/>
    <w:rsid w:val="009853B6"/>
    <w:rsid w:val="00985CB2"/>
    <w:rsid w:val="00986259"/>
    <w:rsid w:val="00986FBE"/>
    <w:rsid w:val="00987269"/>
    <w:rsid w:val="009873A2"/>
    <w:rsid w:val="00987779"/>
    <w:rsid w:val="009902A9"/>
    <w:rsid w:val="0099108D"/>
    <w:rsid w:val="0099195C"/>
    <w:rsid w:val="00992112"/>
    <w:rsid w:val="009935B1"/>
    <w:rsid w:val="00994314"/>
    <w:rsid w:val="00994466"/>
    <w:rsid w:val="0099451D"/>
    <w:rsid w:val="0099455B"/>
    <w:rsid w:val="009950ED"/>
    <w:rsid w:val="00996AF4"/>
    <w:rsid w:val="0099743A"/>
    <w:rsid w:val="00997790"/>
    <w:rsid w:val="009978AE"/>
    <w:rsid w:val="009A019A"/>
    <w:rsid w:val="009A0244"/>
    <w:rsid w:val="009A07BB"/>
    <w:rsid w:val="009A10C7"/>
    <w:rsid w:val="009A1174"/>
    <w:rsid w:val="009A1620"/>
    <w:rsid w:val="009A29EC"/>
    <w:rsid w:val="009A2DBD"/>
    <w:rsid w:val="009A2F51"/>
    <w:rsid w:val="009A3F98"/>
    <w:rsid w:val="009A4147"/>
    <w:rsid w:val="009A4545"/>
    <w:rsid w:val="009A47B5"/>
    <w:rsid w:val="009A4D93"/>
    <w:rsid w:val="009A4FBA"/>
    <w:rsid w:val="009A5E57"/>
    <w:rsid w:val="009A665C"/>
    <w:rsid w:val="009B034E"/>
    <w:rsid w:val="009B03DE"/>
    <w:rsid w:val="009B0853"/>
    <w:rsid w:val="009B1400"/>
    <w:rsid w:val="009B241E"/>
    <w:rsid w:val="009B3B9D"/>
    <w:rsid w:val="009B43BB"/>
    <w:rsid w:val="009B46EA"/>
    <w:rsid w:val="009B486E"/>
    <w:rsid w:val="009B6156"/>
    <w:rsid w:val="009B6ACA"/>
    <w:rsid w:val="009B6D0F"/>
    <w:rsid w:val="009B710B"/>
    <w:rsid w:val="009B7B37"/>
    <w:rsid w:val="009C0495"/>
    <w:rsid w:val="009C0515"/>
    <w:rsid w:val="009C0727"/>
    <w:rsid w:val="009C15D1"/>
    <w:rsid w:val="009C1EE8"/>
    <w:rsid w:val="009C2203"/>
    <w:rsid w:val="009C23F9"/>
    <w:rsid w:val="009C2EF3"/>
    <w:rsid w:val="009C2FB6"/>
    <w:rsid w:val="009C316B"/>
    <w:rsid w:val="009C3663"/>
    <w:rsid w:val="009C38EC"/>
    <w:rsid w:val="009C3D08"/>
    <w:rsid w:val="009C50A2"/>
    <w:rsid w:val="009C5587"/>
    <w:rsid w:val="009C5A3F"/>
    <w:rsid w:val="009C5EA7"/>
    <w:rsid w:val="009C60D1"/>
    <w:rsid w:val="009C7A70"/>
    <w:rsid w:val="009D1226"/>
    <w:rsid w:val="009D14BC"/>
    <w:rsid w:val="009D2FBB"/>
    <w:rsid w:val="009D30A1"/>
    <w:rsid w:val="009D329B"/>
    <w:rsid w:val="009D3429"/>
    <w:rsid w:val="009D3818"/>
    <w:rsid w:val="009D3EC1"/>
    <w:rsid w:val="009D424C"/>
    <w:rsid w:val="009D4706"/>
    <w:rsid w:val="009D4827"/>
    <w:rsid w:val="009D492D"/>
    <w:rsid w:val="009D4FB6"/>
    <w:rsid w:val="009D563A"/>
    <w:rsid w:val="009D5876"/>
    <w:rsid w:val="009D5AC9"/>
    <w:rsid w:val="009D63E2"/>
    <w:rsid w:val="009D66BA"/>
    <w:rsid w:val="009D6D45"/>
    <w:rsid w:val="009D6E65"/>
    <w:rsid w:val="009D70D7"/>
    <w:rsid w:val="009D743F"/>
    <w:rsid w:val="009E0EA6"/>
    <w:rsid w:val="009E1E8A"/>
    <w:rsid w:val="009E1FDE"/>
    <w:rsid w:val="009E20F5"/>
    <w:rsid w:val="009E2FFB"/>
    <w:rsid w:val="009E3265"/>
    <w:rsid w:val="009E3341"/>
    <w:rsid w:val="009E381A"/>
    <w:rsid w:val="009E449B"/>
    <w:rsid w:val="009E4AD4"/>
    <w:rsid w:val="009E4CFD"/>
    <w:rsid w:val="009E4E3E"/>
    <w:rsid w:val="009E525F"/>
    <w:rsid w:val="009E5409"/>
    <w:rsid w:val="009E6459"/>
    <w:rsid w:val="009E651C"/>
    <w:rsid w:val="009E6618"/>
    <w:rsid w:val="009E68AC"/>
    <w:rsid w:val="009E708B"/>
    <w:rsid w:val="009E708F"/>
    <w:rsid w:val="009E7DBD"/>
    <w:rsid w:val="009F02A9"/>
    <w:rsid w:val="009F041E"/>
    <w:rsid w:val="009F04C2"/>
    <w:rsid w:val="009F152E"/>
    <w:rsid w:val="009F1C56"/>
    <w:rsid w:val="009F3D03"/>
    <w:rsid w:val="009F421F"/>
    <w:rsid w:val="009F466F"/>
    <w:rsid w:val="009F4900"/>
    <w:rsid w:val="009F4E87"/>
    <w:rsid w:val="009F555D"/>
    <w:rsid w:val="009F68A0"/>
    <w:rsid w:val="009F6FD9"/>
    <w:rsid w:val="009F71C4"/>
    <w:rsid w:val="009F75DC"/>
    <w:rsid w:val="00A0110C"/>
    <w:rsid w:val="00A03435"/>
    <w:rsid w:val="00A03B27"/>
    <w:rsid w:val="00A03BCF"/>
    <w:rsid w:val="00A0460F"/>
    <w:rsid w:val="00A04761"/>
    <w:rsid w:val="00A04D20"/>
    <w:rsid w:val="00A059D1"/>
    <w:rsid w:val="00A05FAB"/>
    <w:rsid w:val="00A0698B"/>
    <w:rsid w:val="00A06E51"/>
    <w:rsid w:val="00A07DCF"/>
    <w:rsid w:val="00A10AA2"/>
    <w:rsid w:val="00A10B3C"/>
    <w:rsid w:val="00A117EB"/>
    <w:rsid w:val="00A1185D"/>
    <w:rsid w:val="00A11D80"/>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4D7"/>
    <w:rsid w:val="00A22A4A"/>
    <w:rsid w:val="00A23269"/>
    <w:rsid w:val="00A235F8"/>
    <w:rsid w:val="00A23D8A"/>
    <w:rsid w:val="00A25815"/>
    <w:rsid w:val="00A265AC"/>
    <w:rsid w:val="00A27241"/>
    <w:rsid w:val="00A275EF"/>
    <w:rsid w:val="00A27610"/>
    <w:rsid w:val="00A2789E"/>
    <w:rsid w:val="00A3036D"/>
    <w:rsid w:val="00A3085C"/>
    <w:rsid w:val="00A30A44"/>
    <w:rsid w:val="00A316DF"/>
    <w:rsid w:val="00A31BCD"/>
    <w:rsid w:val="00A3224E"/>
    <w:rsid w:val="00A322E0"/>
    <w:rsid w:val="00A32693"/>
    <w:rsid w:val="00A32B55"/>
    <w:rsid w:val="00A33524"/>
    <w:rsid w:val="00A349B7"/>
    <w:rsid w:val="00A3549F"/>
    <w:rsid w:val="00A35C04"/>
    <w:rsid w:val="00A35C52"/>
    <w:rsid w:val="00A35E46"/>
    <w:rsid w:val="00A3630D"/>
    <w:rsid w:val="00A37889"/>
    <w:rsid w:val="00A4100C"/>
    <w:rsid w:val="00A411E2"/>
    <w:rsid w:val="00A41F00"/>
    <w:rsid w:val="00A41FD3"/>
    <w:rsid w:val="00A4320B"/>
    <w:rsid w:val="00A4354B"/>
    <w:rsid w:val="00A43CAA"/>
    <w:rsid w:val="00A4423A"/>
    <w:rsid w:val="00A45D73"/>
    <w:rsid w:val="00A46069"/>
    <w:rsid w:val="00A4618D"/>
    <w:rsid w:val="00A46A9E"/>
    <w:rsid w:val="00A47016"/>
    <w:rsid w:val="00A50354"/>
    <w:rsid w:val="00A50FE6"/>
    <w:rsid w:val="00A524C4"/>
    <w:rsid w:val="00A5255F"/>
    <w:rsid w:val="00A52B06"/>
    <w:rsid w:val="00A52B12"/>
    <w:rsid w:val="00A52D02"/>
    <w:rsid w:val="00A5349A"/>
    <w:rsid w:val="00A5364F"/>
    <w:rsid w:val="00A536A3"/>
    <w:rsid w:val="00A538DA"/>
    <w:rsid w:val="00A546BB"/>
    <w:rsid w:val="00A55060"/>
    <w:rsid w:val="00A550FF"/>
    <w:rsid w:val="00A559B9"/>
    <w:rsid w:val="00A566E3"/>
    <w:rsid w:val="00A56E39"/>
    <w:rsid w:val="00A570DB"/>
    <w:rsid w:val="00A574CC"/>
    <w:rsid w:val="00A57535"/>
    <w:rsid w:val="00A57CAB"/>
    <w:rsid w:val="00A6040C"/>
    <w:rsid w:val="00A6446B"/>
    <w:rsid w:val="00A64B8E"/>
    <w:rsid w:val="00A64E33"/>
    <w:rsid w:val="00A64E87"/>
    <w:rsid w:val="00A64F3D"/>
    <w:rsid w:val="00A6590A"/>
    <w:rsid w:val="00A6636A"/>
    <w:rsid w:val="00A66CB6"/>
    <w:rsid w:val="00A67566"/>
    <w:rsid w:val="00A7008F"/>
    <w:rsid w:val="00A700A4"/>
    <w:rsid w:val="00A701AF"/>
    <w:rsid w:val="00A701CF"/>
    <w:rsid w:val="00A70460"/>
    <w:rsid w:val="00A70C0C"/>
    <w:rsid w:val="00A71653"/>
    <w:rsid w:val="00A71AE8"/>
    <w:rsid w:val="00A72B28"/>
    <w:rsid w:val="00A72EE9"/>
    <w:rsid w:val="00A72F33"/>
    <w:rsid w:val="00A73ED2"/>
    <w:rsid w:val="00A74046"/>
    <w:rsid w:val="00A7477C"/>
    <w:rsid w:val="00A74C22"/>
    <w:rsid w:val="00A74D51"/>
    <w:rsid w:val="00A75546"/>
    <w:rsid w:val="00A756C4"/>
    <w:rsid w:val="00A7717E"/>
    <w:rsid w:val="00A77C22"/>
    <w:rsid w:val="00A80E46"/>
    <w:rsid w:val="00A80E5A"/>
    <w:rsid w:val="00A80FFB"/>
    <w:rsid w:val="00A8132F"/>
    <w:rsid w:val="00A814D0"/>
    <w:rsid w:val="00A8197E"/>
    <w:rsid w:val="00A81B15"/>
    <w:rsid w:val="00A8293D"/>
    <w:rsid w:val="00A829DD"/>
    <w:rsid w:val="00A82DE5"/>
    <w:rsid w:val="00A82E65"/>
    <w:rsid w:val="00A8405D"/>
    <w:rsid w:val="00A84282"/>
    <w:rsid w:val="00A8447E"/>
    <w:rsid w:val="00A84AE1"/>
    <w:rsid w:val="00A85199"/>
    <w:rsid w:val="00A856D4"/>
    <w:rsid w:val="00A859C5"/>
    <w:rsid w:val="00A85BD7"/>
    <w:rsid w:val="00A85DBC"/>
    <w:rsid w:val="00A8629B"/>
    <w:rsid w:val="00A86D58"/>
    <w:rsid w:val="00A86F9E"/>
    <w:rsid w:val="00A87232"/>
    <w:rsid w:val="00A87620"/>
    <w:rsid w:val="00A90180"/>
    <w:rsid w:val="00A91195"/>
    <w:rsid w:val="00A911E9"/>
    <w:rsid w:val="00A91237"/>
    <w:rsid w:val="00A91415"/>
    <w:rsid w:val="00A9250F"/>
    <w:rsid w:val="00A92698"/>
    <w:rsid w:val="00A92763"/>
    <w:rsid w:val="00A93779"/>
    <w:rsid w:val="00A93808"/>
    <w:rsid w:val="00A93C1A"/>
    <w:rsid w:val="00A94061"/>
    <w:rsid w:val="00A949CC"/>
    <w:rsid w:val="00A94A47"/>
    <w:rsid w:val="00A94AAC"/>
    <w:rsid w:val="00A964AF"/>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55F"/>
    <w:rsid w:val="00AB297C"/>
    <w:rsid w:val="00AB2EE6"/>
    <w:rsid w:val="00AB3431"/>
    <w:rsid w:val="00AB3AFA"/>
    <w:rsid w:val="00AB4730"/>
    <w:rsid w:val="00AB5723"/>
    <w:rsid w:val="00AB5E40"/>
    <w:rsid w:val="00AB6106"/>
    <w:rsid w:val="00AB6E69"/>
    <w:rsid w:val="00AB6F55"/>
    <w:rsid w:val="00AB71FD"/>
    <w:rsid w:val="00AB7939"/>
    <w:rsid w:val="00AB7B86"/>
    <w:rsid w:val="00AC0197"/>
    <w:rsid w:val="00AC038A"/>
    <w:rsid w:val="00AC0681"/>
    <w:rsid w:val="00AC0B1D"/>
    <w:rsid w:val="00AC0E6C"/>
    <w:rsid w:val="00AC145E"/>
    <w:rsid w:val="00AC1B66"/>
    <w:rsid w:val="00AC1DE0"/>
    <w:rsid w:val="00AC313C"/>
    <w:rsid w:val="00AC3888"/>
    <w:rsid w:val="00AC4526"/>
    <w:rsid w:val="00AC4DEC"/>
    <w:rsid w:val="00AC4F33"/>
    <w:rsid w:val="00AC5074"/>
    <w:rsid w:val="00AC581D"/>
    <w:rsid w:val="00AC66AC"/>
    <w:rsid w:val="00AC69EC"/>
    <w:rsid w:val="00AC70B9"/>
    <w:rsid w:val="00AC74C5"/>
    <w:rsid w:val="00AC7582"/>
    <w:rsid w:val="00AD024B"/>
    <w:rsid w:val="00AD0761"/>
    <w:rsid w:val="00AD0ABC"/>
    <w:rsid w:val="00AD2964"/>
    <w:rsid w:val="00AD37CA"/>
    <w:rsid w:val="00AD4186"/>
    <w:rsid w:val="00AD441F"/>
    <w:rsid w:val="00AD4E94"/>
    <w:rsid w:val="00AD4F97"/>
    <w:rsid w:val="00AD61E3"/>
    <w:rsid w:val="00AD6E87"/>
    <w:rsid w:val="00AD7469"/>
    <w:rsid w:val="00AD7DFC"/>
    <w:rsid w:val="00AE0B4C"/>
    <w:rsid w:val="00AE0D8F"/>
    <w:rsid w:val="00AE248F"/>
    <w:rsid w:val="00AE28A3"/>
    <w:rsid w:val="00AE2ADB"/>
    <w:rsid w:val="00AE2B2E"/>
    <w:rsid w:val="00AE3123"/>
    <w:rsid w:val="00AE4076"/>
    <w:rsid w:val="00AE4EDC"/>
    <w:rsid w:val="00AE5070"/>
    <w:rsid w:val="00AE5297"/>
    <w:rsid w:val="00AE578C"/>
    <w:rsid w:val="00AE5981"/>
    <w:rsid w:val="00AE72FE"/>
    <w:rsid w:val="00AE78E1"/>
    <w:rsid w:val="00AE7BC6"/>
    <w:rsid w:val="00AF06D8"/>
    <w:rsid w:val="00AF07E2"/>
    <w:rsid w:val="00AF15BD"/>
    <w:rsid w:val="00AF2110"/>
    <w:rsid w:val="00AF2EAD"/>
    <w:rsid w:val="00AF32A9"/>
    <w:rsid w:val="00AF456B"/>
    <w:rsid w:val="00AF4B25"/>
    <w:rsid w:val="00AF4FA4"/>
    <w:rsid w:val="00AF5046"/>
    <w:rsid w:val="00AF543C"/>
    <w:rsid w:val="00AF574E"/>
    <w:rsid w:val="00AF6D34"/>
    <w:rsid w:val="00AF6E50"/>
    <w:rsid w:val="00AF6E62"/>
    <w:rsid w:val="00AF7262"/>
    <w:rsid w:val="00AF7BCD"/>
    <w:rsid w:val="00AF7F64"/>
    <w:rsid w:val="00B0092D"/>
    <w:rsid w:val="00B00D97"/>
    <w:rsid w:val="00B00E16"/>
    <w:rsid w:val="00B00FA6"/>
    <w:rsid w:val="00B011AF"/>
    <w:rsid w:val="00B0241E"/>
    <w:rsid w:val="00B035BF"/>
    <w:rsid w:val="00B03A55"/>
    <w:rsid w:val="00B043D5"/>
    <w:rsid w:val="00B0561C"/>
    <w:rsid w:val="00B05CCE"/>
    <w:rsid w:val="00B06B1A"/>
    <w:rsid w:val="00B06B6F"/>
    <w:rsid w:val="00B06E40"/>
    <w:rsid w:val="00B06F86"/>
    <w:rsid w:val="00B073B3"/>
    <w:rsid w:val="00B0780A"/>
    <w:rsid w:val="00B07D8E"/>
    <w:rsid w:val="00B07FAB"/>
    <w:rsid w:val="00B103BC"/>
    <w:rsid w:val="00B113F4"/>
    <w:rsid w:val="00B115B4"/>
    <w:rsid w:val="00B11B70"/>
    <w:rsid w:val="00B11F1E"/>
    <w:rsid w:val="00B120CD"/>
    <w:rsid w:val="00B1332E"/>
    <w:rsid w:val="00B13B7D"/>
    <w:rsid w:val="00B13D6A"/>
    <w:rsid w:val="00B144D5"/>
    <w:rsid w:val="00B172CD"/>
    <w:rsid w:val="00B174A7"/>
    <w:rsid w:val="00B1773B"/>
    <w:rsid w:val="00B177E5"/>
    <w:rsid w:val="00B17DAA"/>
    <w:rsid w:val="00B20319"/>
    <w:rsid w:val="00B203AF"/>
    <w:rsid w:val="00B20E7E"/>
    <w:rsid w:val="00B212E6"/>
    <w:rsid w:val="00B21ADD"/>
    <w:rsid w:val="00B21FA9"/>
    <w:rsid w:val="00B220D5"/>
    <w:rsid w:val="00B22434"/>
    <w:rsid w:val="00B22CFA"/>
    <w:rsid w:val="00B22F6E"/>
    <w:rsid w:val="00B23CBD"/>
    <w:rsid w:val="00B24406"/>
    <w:rsid w:val="00B25075"/>
    <w:rsid w:val="00B2511B"/>
    <w:rsid w:val="00B253A6"/>
    <w:rsid w:val="00B256FD"/>
    <w:rsid w:val="00B25FED"/>
    <w:rsid w:val="00B26159"/>
    <w:rsid w:val="00B26901"/>
    <w:rsid w:val="00B27F9F"/>
    <w:rsid w:val="00B300C3"/>
    <w:rsid w:val="00B3269E"/>
    <w:rsid w:val="00B32C6F"/>
    <w:rsid w:val="00B32DAF"/>
    <w:rsid w:val="00B33106"/>
    <w:rsid w:val="00B33C5C"/>
    <w:rsid w:val="00B33D71"/>
    <w:rsid w:val="00B345F9"/>
    <w:rsid w:val="00B34765"/>
    <w:rsid w:val="00B34817"/>
    <w:rsid w:val="00B3487D"/>
    <w:rsid w:val="00B34E41"/>
    <w:rsid w:val="00B35BA2"/>
    <w:rsid w:val="00B35F0E"/>
    <w:rsid w:val="00B363DD"/>
    <w:rsid w:val="00B36628"/>
    <w:rsid w:val="00B37316"/>
    <w:rsid w:val="00B3773D"/>
    <w:rsid w:val="00B379D8"/>
    <w:rsid w:val="00B41052"/>
    <w:rsid w:val="00B416A7"/>
    <w:rsid w:val="00B41AF8"/>
    <w:rsid w:val="00B41CF5"/>
    <w:rsid w:val="00B422C8"/>
    <w:rsid w:val="00B42727"/>
    <w:rsid w:val="00B42F15"/>
    <w:rsid w:val="00B43EE5"/>
    <w:rsid w:val="00B458DA"/>
    <w:rsid w:val="00B46495"/>
    <w:rsid w:val="00B46784"/>
    <w:rsid w:val="00B46E8F"/>
    <w:rsid w:val="00B472C1"/>
    <w:rsid w:val="00B47977"/>
    <w:rsid w:val="00B5008E"/>
    <w:rsid w:val="00B50AEB"/>
    <w:rsid w:val="00B50BAA"/>
    <w:rsid w:val="00B51542"/>
    <w:rsid w:val="00B51C9D"/>
    <w:rsid w:val="00B5233B"/>
    <w:rsid w:val="00B531C5"/>
    <w:rsid w:val="00B53734"/>
    <w:rsid w:val="00B54185"/>
    <w:rsid w:val="00B54550"/>
    <w:rsid w:val="00B55226"/>
    <w:rsid w:val="00B55864"/>
    <w:rsid w:val="00B56F9E"/>
    <w:rsid w:val="00B577F3"/>
    <w:rsid w:val="00B604D4"/>
    <w:rsid w:val="00B609D8"/>
    <w:rsid w:val="00B60BCA"/>
    <w:rsid w:val="00B61C74"/>
    <w:rsid w:val="00B62CD7"/>
    <w:rsid w:val="00B639B5"/>
    <w:rsid w:val="00B63B79"/>
    <w:rsid w:val="00B6460F"/>
    <w:rsid w:val="00B64BE3"/>
    <w:rsid w:val="00B64E5F"/>
    <w:rsid w:val="00B64F0D"/>
    <w:rsid w:val="00B65832"/>
    <w:rsid w:val="00B65B4D"/>
    <w:rsid w:val="00B664FC"/>
    <w:rsid w:val="00B66CF3"/>
    <w:rsid w:val="00B67E76"/>
    <w:rsid w:val="00B701BD"/>
    <w:rsid w:val="00B70BC3"/>
    <w:rsid w:val="00B716FF"/>
    <w:rsid w:val="00B72468"/>
    <w:rsid w:val="00B73B9F"/>
    <w:rsid w:val="00B73F24"/>
    <w:rsid w:val="00B74086"/>
    <w:rsid w:val="00B74758"/>
    <w:rsid w:val="00B752BD"/>
    <w:rsid w:val="00B75BCF"/>
    <w:rsid w:val="00B76242"/>
    <w:rsid w:val="00B764EB"/>
    <w:rsid w:val="00B76818"/>
    <w:rsid w:val="00B77AEA"/>
    <w:rsid w:val="00B77B04"/>
    <w:rsid w:val="00B77C23"/>
    <w:rsid w:val="00B77DA4"/>
    <w:rsid w:val="00B80374"/>
    <w:rsid w:val="00B804E8"/>
    <w:rsid w:val="00B809A2"/>
    <w:rsid w:val="00B80F90"/>
    <w:rsid w:val="00B8139B"/>
    <w:rsid w:val="00B81D00"/>
    <w:rsid w:val="00B82065"/>
    <w:rsid w:val="00B82EDE"/>
    <w:rsid w:val="00B83A61"/>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0E1C"/>
    <w:rsid w:val="00B910FF"/>
    <w:rsid w:val="00B91168"/>
    <w:rsid w:val="00B91AEC"/>
    <w:rsid w:val="00B94C4A"/>
    <w:rsid w:val="00B95577"/>
    <w:rsid w:val="00B9566A"/>
    <w:rsid w:val="00B95C72"/>
    <w:rsid w:val="00B95D0B"/>
    <w:rsid w:val="00B96889"/>
    <w:rsid w:val="00B96897"/>
    <w:rsid w:val="00B972B5"/>
    <w:rsid w:val="00B97B25"/>
    <w:rsid w:val="00B97B6E"/>
    <w:rsid w:val="00BA0737"/>
    <w:rsid w:val="00BA2420"/>
    <w:rsid w:val="00BA2FA2"/>
    <w:rsid w:val="00BA34AB"/>
    <w:rsid w:val="00BA39EF"/>
    <w:rsid w:val="00BA41ED"/>
    <w:rsid w:val="00BA46B1"/>
    <w:rsid w:val="00BA49C8"/>
    <w:rsid w:val="00BA4A61"/>
    <w:rsid w:val="00BA4AFC"/>
    <w:rsid w:val="00BA4FDE"/>
    <w:rsid w:val="00BA6442"/>
    <w:rsid w:val="00BA68DE"/>
    <w:rsid w:val="00BA6C82"/>
    <w:rsid w:val="00BA6D4C"/>
    <w:rsid w:val="00BA6DBC"/>
    <w:rsid w:val="00BA7CAB"/>
    <w:rsid w:val="00BB00E2"/>
    <w:rsid w:val="00BB137E"/>
    <w:rsid w:val="00BB142C"/>
    <w:rsid w:val="00BB16F7"/>
    <w:rsid w:val="00BB1781"/>
    <w:rsid w:val="00BB193B"/>
    <w:rsid w:val="00BB32FD"/>
    <w:rsid w:val="00BB3335"/>
    <w:rsid w:val="00BB3DBB"/>
    <w:rsid w:val="00BB4ACA"/>
    <w:rsid w:val="00BB5041"/>
    <w:rsid w:val="00BB63F7"/>
    <w:rsid w:val="00BB6469"/>
    <w:rsid w:val="00BB772A"/>
    <w:rsid w:val="00BB77E1"/>
    <w:rsid w:val="00BB7E52"/>
    <w:rsid w:val="00BC0F87"/>
    <w:rsid w:val="00BC14FA"/>
    <w:rsid w:val="00BC18EA"/>
    <w:rsid w:val="00BC1B6B"/>
    <w:rsid w:val="00BC248C"/>
    <w:rsid w:val="00BC2AC3"/>
    <w:rsid w:val="00BC3B83"/>
    <w:rsid w:val="00BC465C"/>
    <w:rsid w:val="00BC4BCD"/>
    <w:rsid w:val="00BC5600"/>
    <w:rsid w:val="00BC5780"/>
    <w:rsid w:val="00BC68B8"/>
    <w:rsid w:val="00BC6CA4"/>
    <w:rsid w:val="00BC6E4D"/>
    <w:rsid w:val="00BC7339"/>
    <w:rsid w:val="00BC7666"/>
    <w:rsid w:val="00BC7B1A"/>
    <w:rsid w:val="00BC7C82"/>
    <w:rsid w:val="00BD0D82"/>
    <w:rsid w:val="00BD2946"/>
    <w:rsid w:val="00BD2D88"/>
    <w:rsid w:val="00BD2DC3"/>
    <w:rsid w:val="00BD37F7"/>
    <w:rsid w:val="00BD3FB6"/>
    <w:rsid w:val="00BD430C"/>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B71"/>
    <w:rsid w:val="00BE3E91"/>
    <w:rsid w:val="00BE3FEB"/>
    <w:rsid w:val="00BE42B7"/>
    <w:rsid w:val="00BE5BF9"/>
    <w:rsid w:val="00BE67A6"/>
    <w:rsid w:val="00BE682A"/>
    <w:rsid w:val="00BE69A3"/>
    <w:rsid w:val="00BE6C69"/>
    <w:rsid w:val="00BE7380"/>
    <w:rsid w:val="00BE7633"/>
    <w:rsid w:val="00BE7ACD"/>
    <w:rsid w:val="00BE7D76"/>
    <w:rsid w:val="00BE7DB4"/>
    <w:rsid w:val="00BF0158"/>
    <w:rsid w:val="00BF04D5"/>
    <w:rsid w:val="00BF092F"/>
    <w:rsid w:val="00BF0E3C"/>
    <w:rsid w:val="00BF1848"/>
    <w:rsid w:val="00BF1F30"/>
    <w:rsid w:val="00BF25EF"/>
    <w:rsid w:val="00BF3DBA"/>
    <w:rsid w:val="00BF43A7"/>
    <w:rsid w:val="00BF5D84"/>
    <w:rsid w:val="00BF61CA"/>
    <w:rsid w:val="00BF6F01"/>
    <w:rsid w:val="00C0062E"/>
    <w:rsid w:val="00C00A50"/>
    <w:rsid w:val="00C0108B"/>
    <w:rsid w:val="00C02371"/>
    <w:rsid w:val="00C02377"/>
    <w:rsid w:val="00C02A84"/>
    <w:rsid w:val="00C02E33"/>
    <w:rsid w:val="00C037C3"/>
    <w:rsid w:val="00C03850"/>
    <w:rsid w:val="00C03F7A"/>
    <w:rsid w:val="00C0418A"/>
    <w:rsid w:val="00C04F3A"/>
    <w:rsid w:val="00C052C7"/>
    <w:rsid w:val="00C053A5"/>
    <w:rsid w:val="00C062F2"/>
    <w:rsid w:val="00C06E1F"/>
    <w:rsid w:val="00C06E7A"/>
    <w:rsid w:val="00C06FC1"/>
    <w:rsid w:val="00C07276"/>
    <w:rsid w:val="00C1033C"/>
    <w:rsid w:val="00C109AE"/>
    <w:rsid w:val="00C120DC"/>
    <w:rsid w:val="00C12789"/>
    <w:rsid w:val="00C130F8"/>
    <w:rsid w:val="00C13326"/>
    <w:rsid w:val="00C14CD8"/>
    <w:rsid w:val="00C15A6B"/>
    <w:rsid w:val="00C16577"/>
    <w:rsid w:val="00C17377"/>
    <w:rsid w:val="00C20175"/>
    <w:rsid w:val="00C2049D"/>
    <w:rsid w:val="00C20B23"/>
    <w:rsid w:val="00C20CC2"/>
    <w:rsid w:val="00C210E2"/>
    <w:rsid w:val="00C21C23"/>
    <w:rsid w:val="00C225A5"/>
    <w:rsid w:val="00C2366B"/>
    <w:rsid w:val="00C2386F"/>
    <w:rsid w:val="00C23901"/>
    <w:rsid w:val="00C24413"/>
    <w:rsid w:val="00C24956"/>
    <w:rsid w:val="00C25CF6"/>
    <w:rsid w:val="00C25F89"/>
    <w:rsid w:val="00C26A46"/>
    <w:rsid w:val="00C26F5F"/>
    <w:rsid w:val="00C27716"/>
    <w:rsid w:val="00C277A0"/>
    <w:rsid w:val="00C30821"/>
    <w:rsid w:val="00C30DDD"/>
    <w:rsid w:val="00C31006"/>
    <w:rsid w:val="00C3197A"/>
    <w:rsid w:val="00C32236"/>
    <w:rsid w:val="00C3230E"/>
    <w:rsid w:val="00C32F6A"/>
    <w:rsid w:val="00C3375E"/>
    <w:rsid w:val="00C33C7A"/>
    <w:rsid w:val="00C34476"/>
    <w:rsid w:val="00C3506D"/>
    <w:rsid w:val="00C354D8"/>
    <w:rsid w:val="00C359F8"/>
    <w:rsid w:val="00C35C12"/>
    <w:rsid w:val="00C35FC2"/>
    <w:rsid w:val="00C366A1"/>
    <w:rsid w:val="00C367EE"/>
    <w:rsid w:val="00C36EA6"/>
    <w:rsid w:val="00C37CD2"/>
    <w:rsid w:val="00C4016F"/>
    <w:rsid w:val="00C41018"/>
    <w:rsid w:val="00C41482"/>
    <w:rsid w:val="00C416E5"/>
    <w:rsid w:val="00C41F82"/>
    <w:rsid w:val="00C42C09"/>
    <w:rsid w:val="00C42E66"/>
    <w:rsid w:val="00C4310F"/>
    <w:rsid w:val="00C434AB"/>
    <w:rsid w:val="00C43E96"/>
    <w:rsid w:val="00C448F7"/>
    <w:rsid w:val="00C458C4"/>
    <w:rsid w:val="00C4636A"/>
    <w:rsid w:val="00C47999"/>
    <w:rsid w:val="00C47B9B"/>
    <w:rsid w:val="00C47FB1"/>
    <w:rsid w:val="00C50268"/>
    <w:rsid w:val="00C52BDA"/>
    <w:rsid w:val="00C53E2B"/>
    <w:rsid w:val="00C559F4"/>
    <w:rsid w:val="00C55A94"/>
    <w:rsid w:val="00C570B0"/>
    <w:rsid w:val="00C5729E"/>
    <w:rsid w:val="00C572E1"/>
    <w:rsid w:val="00C57D51"/>
    <w:rsid w:val="00C57EAB"/>
    <w:rsid w:val="00C601E6"/>
    <w:rsid w:val="00C60323"/>
    <w:rsid w:val="00C6191E"/>
    <w:rsid w:val="00C627FD"/>
    <w:rsid w:val="00C630F2"/>
    <w:rsid w:val="00C637BB"/>
    <w:rsid w:val="00C63EE9"/>
    <w:rsid w:val="00C64696"/>
    <w:rsid w:val="00C6470C"/>
    <w:rsid w:val="00C64807"/>
    <w:rsid w:val="00C650E9"/>
    <w:rsid w:val="00C658EB"/>
    <w:rsid w:val="00C66897"/>
    <w:rsid w:val="00C672FE"/>
    <w:rsid w:val="00C679E1"/>
    <w:rsid w:val="00C7109C"/>
    <w:rsid w:val="00C71333"/>
    <w:rsid w:val="00C7254C"/>
    <w:rsid w:val="00C7281D"/>
    <w:rsid w:val="00C7346F"/>
    <w:rsid w:val="00C73AFE"/>
    <w:rsid w:val="00C741DF"/>
    <w:rsid w:val="00C75528"/>
    <w:rsid w:val="00C760A7"/>
    <w:rsid w:val="00C7668A"/>
    <w:rsid w:val="00C773D8"/>
    <w:rsid w:val="00C77A29"/>
    <w:rsid w:val="00C80497"/>
    <w:rsid w:val="00C80564"/>
    <w:rsid w:val="00C80A80"/>
    <w:rsid w:val="00C80F18"/>
    <w:rsid w:val="00C811E3"/>
    <w:rsid w:val="00C8150D"/>
    <w:rsid w:val="00C816B5"/>
    <w:rsid w:val="00C81936"/>
    <w:rsid w:val="00C81DF2"/>
    <w:rsid w:val="00C81E2C"/>
    <w:rsid w:val="00C81F3B"/>
    <w:rsid w:val="00C81F3C"/>
    <w:rsid w:val="00C82467"/>
    <w:rsid w:val="00C82E7F"/>
    <w:rsid w:val="00C83C97"/>
    <w:rsid w:val="00C842AD"/>
    <w:rsid w:val="00C845DC"/>
    <w:rsid w:val="00C84722"/>
    <w:rsid w:val="00C8492D"/>
    <w:rsid w:val="00C84D24"/>
    <w:rsid w:val="00C85ABD"/>
    <w:rsid w:val="00C8645B"/>
    <w:rsid w:val="00C86B9B"/>
    <w:rsid w:val="00C870B9"/>
    <w:rsid w:val="00C870D5"/>
    <w:rsid w:val="00C87796"/>
    <w:rsid w:val="00C877B8"/>
    <w:rsid w:val="00C90A83"/>
    <w:rsid w:val="00C91282"/>
    <w:rsid w:val="00C913BC"/>
    <w:rsid w:val="00C9199E"/>
    <w:rsid w:val="00C9267B"/>
    <w:rsid w:val="00C92C3D"/>
    <w:rsid w:val="00C92E43"/>
    <w:rsid w:val="00C932D1"/>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238D"/>
    <w:rsid w:val="00CB3362"/>
    <w:rsid w:val="00CB4372"/>
    <w:rsid w:val="00CB53AD"/>
    <w:rsid w:val="00CB5A7C"/>
    <w:rsid w:val="00CB70BE"/>
    <w:rsid w:val="00CB7405"/>
    <w:rsid w:val="00CB7BC2"/>
    <w:rsid w:val="00CC05FC"/>
    <w:rsid w:val="00CC2E70"/>
    <w:rsid w:val="00CC34AB"/>
    <w:rsid w:val="00CC35EA"/>
    <w:rsid w:val="00CC3676"/>
    <w:rsid w:val="00CC36E5"/>
    <w:rsid w:val="00CC3CD6"/>
    <w:rsid w:val="00CC44AC"/>
    <w:rsid w:val="00CC453E"/>
    <w:rsid w:val="00CC5106"/>
    <w:rsid w:val="00CC5AB1"/>
    <w:rsid w:val="00CC6210"/>
    <w:rsid w:val="00CC626D"/>
    <w:rsid w:val="00CC6AB7"/>
    <w:rsid w:val="00CC6F54"/>
    <w:rsid w:val="00CC7DB2"/>
    <w:rsid w:val="00CD010B"/>
    <w:rsid w:val="00CD0D60"/>
    <w:rsid w:val="00CD230D"/>
    <w:rsid w:val="00CD2517"/>
    <w:rsid w:val="00CD26E8"/>
    <w:rsid w:val="00CD2A05"/>
    <w:rsid w:val="00CD2BB7"/>
    <w:rsid w:val="00CD2E36"/>
    <w:rsid w:val="00CD33AC"/>
    <w:rsid w:val="00CD365B"/>
    <w:rsid w:val="00CD3AEE"/>
    <w:rsid w:val="00CD3B26"/>
    <w:rsid w:val="00CD4059"/>
    <w:rsid w:val="00CD467D"/>
    <w:rsid w:val="00CD4E78"/>
    <w:rsid w:val="00CD5282"/>
    <w:rsid w:val="00CD5D0C"/>
    <w:rsid w:val="00CD6646"/>
    <w:rsid w:val="00CD7399"/>
    <w:rsid w:val="00CE05F2"/>
    <w:rsid w:val="00CE08FC"/>
    <w:rsid w:val="00CE09A3"/>
    <w:rsid w:val="00CE255C"/>
    <w:rsid w:val="00CE3C2C"/>
    <w:rsid w:val="00CE4360"/>
    <w:rsid w:val="00CE55EE"/>
    <w:rsid w:val="00CE5D58"/>
    <w:rsid w:val="00CE626A"/>
    <w:rsid w:val="00CE7545"/>
    <w:rsid w:val="00CE7B9B"/>
    <w:rsid w:val="00CF0022"/>
    <w:rsid w:val="00CF07C0"/>
    <w:rsid w:val="00CF129A"/>
    <w:rsid w:val="00CF26E6"/>
    <w:rsid w:val="00CF35F4"/>
    <w:rsid w:val="00CF40D5"/>
    <w:rsid w:val="00CF449D"/>
    <w:rsid w:val="00CF482D"/>
    <w:rsid w:val="00CF499E"/>
    <w:rsid w:val="00CF57C9"/>
    <w:rsid w:val="00CF5E76"/>
    <w:rsid w:val="00CF675E"/>
    <w:rsid w:val="00CF68F9"/>
    <w:rsid w:val="00CF6B6F"/>
    <w:rsid w:val="00CF6DC3"/>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BEF"/>
    <w:rsid w:val="00D10536"/>
    <w:rsid w:val="00D10A13"/>
    <w:rsid w:val="00D10B52"/>
    <w:rsid w:val="00D11912"/>
    <w:rsid w:val="00D11E51"/>
    <w:rsid w:val="00D11FEB"/>
    <w:rsid w:val="00D128B7"/>
    <w:rsid w:val="00D13494"/>
    <w:rsid w:val="00D13BC2"/>
    <w:rsid w:val="00D13FE2"/>
    <w:rsid w:val="00D143F9"/>
    <w:rsid w:val="00D145AA"/>
    <w:rsid w:val="00D14F88"/>
    <w:rsid w:val="00D15A41"/>
    <w:rsid w:val="00D15BA7"/>
    <w:rsid w:val="00D1606D"/>
    <w:rsid w:val="00D16ABE"/>
    <w:rsid w:val="00D174AE"/>
    <w:rsid w:val="00D218B1"/>
    <w:rsid w:val="00D21EC1"/>
    <w:rsid w:val="00D22030"/>
    <w:rsid w:val="00D22853"/>
    <w:rsid w:val="00D22A76"/>
    <w:rsid w:val="00D23219"/>
    <w:rsid w:val="00D232A9"/>
    <w:rsid w:val="00D23A8C"/>
    <w:rsid w:val="00D24D0D"/>
    <w:rsid w:val="00D24F80"/>
    <w:rsid w:val="00D24FC5"/>
    <w:rsid w:val="00D256E4"/>
    <w:rsid w:val="00D2660F"/>
    <w:rsid w:val="00D26DD0"/>
    <w:rsid w:val="00D277D9"/>
    <w:rsid w:val="00D27BE1"/>
    <w:rsid w:val="00D300AC"/>
    <w:rsid w:val="00D31C83"/>
    <w:rsid w:val="00D3298C"/>
    <w:rsid w:val="00D32AC3"/>
    <w:rsid w:val="00D32AFA"/>
    <w:rsid w:val="00D34A23"/>
    <w:rsid w:val="00D34A86"/>
    <w:rsid w:val="00D34DEE"/>
    <w:rsid w:val="00D34E78"/>
    <w:rsid w:val="00D36333"/>
    <w:rsid w:val="00D408C5"/>
    <w:rsid w:val="00D41014"/>
    <w:rsid w:val="00D418FE"/>
    <w:rsid w:val="00D41941"/>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47FE6"/>
    <w:rsid w:val="00D5035F"/>
    <w:rsid w:val="00D5065F"/>
    <w:rsid w:val="00D50902"/>
    <w:rsid w:val="00D51C78"/>
    <w:rsid w:val="00D52072"/>
    <w:rsid w:val="00D520E4"/>
    <w:rsid w:val="00D5219B"/>
    <w:rsid w:val="00D52894"/>
    <w:rsid w:val="00D52A8E"/>
    <w:rsid w:val="00D52D2A"/>
    <w:rsid w:val="00D535E2"/>
    <w:rsid w:val="00D54A9F"/>
    <w:rsid w:val="00D55C13"/>
    <w:rsid w:val="00D55C1A"/>
    <w:rsid w:val="00D55E22"/>
    <w:rsid w:val="00D5614E"/>
    <w:rsid w:val="00D56192"/>
    <w:rsid w:val="00D56306"/>
    <w:rsid w:val="00D56848"/>
    <w:rsid w:val="00D56D22"/>
    <w:rsid w:val="00D56FD5"/>
    <w:rsid w:val="00D57124"/>
    <w:rsid w:val="00D575D9"/>
    <w:rsid w:val="00D57DFA"/>
    <w:rsid w:val="00D601C9"/>
    <w:rsid w:val="00D60F93"/>
    <w:rsid w:val="00D61109"/>
    <w:rsid w:val="00D613EA"/>
    <w:rsid w:val="00D617E2"/>
    <w:rsid w:val="00D6197D"/>
    <w:rsid w:val="00D61DCD"/>
    <w:rsid w:val="00D6258D"/>
    <w:rsid w:val="00D62C56"/>
    <w:rsid w:val="00D63456"/>
    <w:rsid w:val="00D63A35"/>
    <w:rsid w:val="00D63D80"/>
    <w:rsid w:val="00D640A8"/>
    <w:rsid w:val="00D64952"/>
    <w:rsid w:val="00D6527F"/>
    <w:rsid w:val="00D658AC"/>
    <w:rsid w:val="00D658E3"/>
    <w:rsid w:val="00D6591E"/>
    <w:rsid w:val="00D66994"/>
    <w:rsid w:val="00D71C66"/>
    <w:rsid w:val="00D7200D"/>
    <w:rsid w:val="00D720F3"/>
    <w:rsid w:val="00D72621"/>
    <w:rsid w:val="00D72624"/>
    <w:rsid w:val="00D731D5"/>
    <w:rsid w:val="00D734AD"/>
    <w:rsid w:val="00D73FD9"/>
    <w:rsid w:val="00D748C1"/>
    <w:rsid w:val="00D7521F"/>
    <w:rsid w:val="00D752BE"/>
    <w:rsid w:val="00D753AA"/>
    <w:rsid w:val="00D765BD"/>
    <w:rsid w:val="00D76922"/>
    <w:rsid w:val="00D775DC"/>
    <w:rsid w:val="00D80465"/>
    <w:rsid w:val="00D807B3"/>
    <w:rsid w:val="00D819D3"/>
    <w:rsid w:val="00D81E55"/>
    <w:rsid w:val="00D8259E"/>
    <w:rsid w:val="00D82666"/>
    <w:rsid w:val="00D82699"/>
    <w:rsid w:val="00D83054"/>
    <w:rsid w:val="00D836CA"/>
    <w:rsid w:val="00D845BF"/>
    <w:rsid w:val="00D84B12"/>
    <w:rsid w:val="00D85644"/>
    <w:rsid w:val="00D85C16"/>
    <w:rsid w:val="00D85D85"/>
    <w:rsid w:val="00D86FDF"/>
    <w:rsid w:val="00D86FF5"/>
    <w:rsid w:val="00D87FEA"/>
    <w:rsid w:val="00D907EF"/>
    <w:rsid w:val="00D91641"/>
    <w:rsid w:val="00D91F56"/>
    <w:rsid w:val="00D91F85"/>
    <w:rsid w:val="00D9223D"/>
    <w:rsid w:val="00D92E81"/>
    <w:rsid w:val="00D92F5A"/>
    <w:rsid w:val="00D935F9"/>
    <w:rsid w:val="00D938D4"/>
    <w:rsid w:val="00D9411B"/>
    <w:rsid w:val="00D94E95"/>
    <w:rsid w:val="00D9503D"/>
    <w:rsid w:val="00D95157"/>
    <w:rsid w:val="00D95924"/>
    <w:rsid w:val="00D95F67"/>
    <w:rsid w:val="00D96227"/>
    <w:rsid w:val="00D965B2"/>
    <w:rsid w:val="00D979D7"/>
    <w:rsid w:val="00D97A63"/>
    <w:rsid w:val="00D97B35"/>
    <w:rsid w:val="00D97DA3"/>
    <w:rsid w:val="00DA0C06"/>
    <w:rsid w:val="00DA1B82"/>
    <w:rsid w:val="00DA1D01"/>
    <w:rsid w:val="00DA38D8"/>
    <w:rsid w:val="00DA5082"/>
    <w:rsid w:val="00DA51CB"/>
    <w:rsid w:val="00DA6039"/>
    <w:rsid w:val="00DA605E"/>
    <w:rsid w:val="00DA6B4A"/>
    <w:rsid w:val="00DA71B4"/>
    <w:rsid w:val="00DA7512"/>
    <w:rsid w:val="00DA7A1F"/>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034"/>
    <w:rsid w:val="00DB7145"/>
    <w:rsid w:val="00DB7FB3"/>
    <w:rsid w:val="00DC0C67"/>
    <w:rsid w:val="00DC0F9D"/>
    <w:rsid w:val="00DC128A"/>
    <w:rsid w:val="00DC18D5"/>
    <w:rsid w:val="00DC1A15"/>
    <w:rsid w:val="00DC1D7B"/>
    <w:rsid w:val="00DC1DA0"/>
    <w:rsid w:val="00DC1FF9"/>
    <w:rsid w:val="00DC2207"/>
    <w:rsid w:val="00DC3505"/>
    <w:rsid w:val="00DC374A"/>
    <w:rsid w:val="00DC3E7B"/>
    <w:rsid w:val="00DC4028"/>
    <w:rsid w:val="00DC4D55"/>
    <w:rsid w:val="00DC4DC3"/>
    <w:rsid w:val="00DC4EA2"/>
    <w:rsid w:val="00DC6F89"/>
    <w:rsid w:val="00DC709C"/>
    <w:rsid w:val="00DC71A1"/>
    <w:rsid w:val="00DC74A5"/>
    <w:rsid w:val="00DD0104"/>
    <w:rsid w:val="00DD03B9"/>
    <w:rsid w:val="00DD0C2C"/>
    <w:rsid w:val="00DD0EA7"/>
    <w:rsid w:val="00DD1126"/>
    <w:rsid w:val="00DD1724"/>
    <w:rsid w:val="00DD1AA4"/>
    <w:rsid w:val="00DD230C"/>
    <w:rsid w:val="00DD2449"/>
    <w:rsid w:val="00DD252E"/>
    <w:rsid w:val="00DD2BD0"/>
    <w:rsid w:val="00DD3706"/>
    <w:rsid w:val="00DD4E00"/>
    <w:rsid w:val="00DD5DC5"/>
    <w:rsid w:val="00DD67D7"/>
    <w:rsid w:val="00DD69DC"/>
    <w:rsid w:val="00DD6C37"/>
    <w:rsid w:val="00DD78A4"/>
    <w:rsid w:val="00DE0F6C"/>
    <w:rsid w:val="00DE2A4B"/>
    <w:rsid w:val="00DE2FDB"/>
    <w:rsid w:val="00DE457F"/>
    <w:rsid w:val="00DE482E"/>
    <w:rsid w:val="00DE4E7F"/>
    <w:rsid w:val="00DE54FA"/>
    <w:rsid w:val="00DE5CC0"/>
    <w:rsid w:val="00DE6149"/>
    <w:rsid w:val="00DE6765"/>
    <w:rsid w:val="00DE67F9"/>
    <w:rsid w:val="00DE6E75"/>
    <w:rsid w:val="00DE7654"/>
    <w:rsid w:val="00DE79CF"/>
    <w:rsid w:val="00DE7A0E"/>
    <w:rsid w:val="00DE7FD6"/>
    <w:rsid w:val="00DF0289"/>
    <w:rsid w:val="00DF1585"/>
    <w:rsid w:val="00DF21BF"/>
    <w:rsid w:val="00DF2F17"/>
    <w:rsid w:val="00DF3167"/>
    <w:rsid w:val="00DF37FA"/>
    <w:rsid w:val="00DF51FF"/>
    <w:rsid w:val="00DF5240"/>
    <w:rsid w:val="00DF58BB"/>
    <w:rsid w:val="00DF592B"/>
    <w:rsid w:val="00DF62F1"/>
    <w:rsid w:val="00DF6696"/>
    <w:rsid w:val="00DF6C4F"/>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B67"/>
    <w:rsid w:val="00E07ECA"/>
    <w:rsid w:val="00E1147E"/>
    <w:rsid w:val="00E11E28"/>
    <w:rsid w:val="00E123F9"/>
    <w:rsid w:val="00E12DB0"/>
    <w:rsid w:val="00E1372E"/>
    <w:rsid w:val="00E14682"/>
    <w:rsid w:val="00E149D1"/>
    <w:rsid w:val="00E14A6A"/>
    <w:rsid w:val="00E14B93"/>
    <w:rsid w:val="00E15093"/>
    <w:rsid w:val="00E1528F"/>
    <w:rsid w:val="00E15EBA"/>
    <w:rsid w:val="00E16448"/>
    <w:rsid w:val="00E16925"/>
    <w:rsid w:val="00E16BFA"/>
    <w:rsid w:val="00E16FF5"/>
    <w:rsid w:val="00E177D0"/>
    <w:rsid w:val="00E17FFC"/>
    <w:rsid w:val="00E200A3"/>
    <w:rsid w:val="00E202D8"/>
    <w:rsid w:val="00E21555"/>
    <w:rsid w:val="00E216AD"/>
    <w:rsid w:val="00E21821"/>
    <w:rsid w:val="00E21991"/>
    <w:rsid w:val="00E21B6A"/>
    <w:rsid w:val="00E21BE9"/>
    <w:rsid w:val="00E21E63"/>
    <w:rsid w:val="00E22389"/>
    <w:rsid w:val="00E22915"/>
    <w:rsid w:val="00E22A1D"/>
    <w:rsid w:val="00E22A9A"/>
    <w:rsid w:val="00E22AB6"/>
    <w:rsid w:val="00E22EA8"/>
    <w:rsid w:val="00E22FB8"/>
    <w:rsid w:val="00E230D0"/>
    <w:rsid w:val="00E23990"/>
    <w:rsid w:val="00E241AE"/>
    <w:rsid w:val="00E24C2F"/>
    <w:rsid w:val="00E25CC4"/>
    <w:rsid w:val="00E315CC"/>
    <w:rsid w:val="00E32604"/>
    <w:rsid w:val="00E32650"/>
    <w:rsid w:val="00E32FEE"/>
    <w:rsid w:val="00E3388E"/>
    <w:rsid w:val="00E33E28"/>
    <w:rsid w:val="00E342E8"/>
    <w:rsid w:val="00E345FB"/>
    <w:rsid w:val="00E34D20"/>
    <w:rsid w:val="00E35051"/>
    <w:rsid w:val="00E35097"/>
    <w:rsid w:val="00E364CF"/>
    <w:rsid w:val="00E36C9D"/>
    <w:rsid w:val="00E36EE2"/>
    <w:rsid w:val="00E4028C"/>
    <w:rsid w:val="00E40725"/>
    <w:rsid w:val="00E41B63"/>
    <w:rsid w:val="00E41FB6"/>
    <w:rsid w:val="00E43FD2"/>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4226"/>
    <w:rsid w:val="00E54463"/>
    <w:rsid w:val="00E54ED0"/>
    <w:rsid w:val="00E55944"/>
    <w:rsid w:val="00E55ABC"/>
    <w:rsid w:val="00E55BDB"/>
    <w:rsid w:val="00E55FB5"/>
    <w:rsid w:val="00E56003"/>
    <w:rsid w:val="00E56162"/>
    <w:rsid w:val="00E56639"/>
    <w:rsid w:val="00E571AC"/>
    <w:rsid w:val="00E574D4"/>
    <w:rsid w:val="00E57B74"/>
    <w:rsid w:val="00E60501"/>
    <w:rsid w:val="00E610CD"/>
    <w:rsid w:val="00E61793"/>
    <w:rsid w:val="00E61A44"/>
    <w:rsid w:val="00E61B20"/>
    <w:rsid w:val="00E621EC"/>
    <w:rsid w:val="00E62FAD"/>
    <w:rsid w:val="00E638F7"/>
    <w:rsid w:val="00E65320"/>
    <w:rsid w:val="00E656AC"/>
    <w:rsid w:val="00E661BB"/>
    <w:rsid w:val="00E667B5"/>
    <w:rsid w:val="00E66AD1"/>
    <w:rsid w:val="00E66C97"/>
    <w:rsid w:val="00E66D4A"/>
    <w:rsid w:val="00E67517"/>
    <w:rsid w:val="00E67703"/>
    <w:rsid w:val="00E678FF"/>
    <w:rsid w:val="00E679F6"/>
    <w:rsid w:val="00E67A75"/>
    <w:rsid w:val="00E70FC6"/>
    <w:rsid w:val="00E717A5"/>
    <w:rsid w:val="00E71C31"/>
    <w:rsid w:val="00E7234F"/>
    <w:rsid w:val="00E72785"/>
    <w:rsid w:val="00E72CE2"/>
    <w:rsid w:val="00E7357D"/>
    <w:rsid w:val="00E74796"/>
    <w:rsid w:val="00E74811"/>
    <w:rsid w:val="00E74D03"/>
    <w:rsid w:val="00E74D64"/>
    <w:rsid w:val="00E75102"/>
    <w:rsid w:val="00E75BED"/>
    <w:rsid w:val="00E75DE6"/>
    <w:rsid w:val="00E76FBC"/>
    <w:rsid w:val="00E8028C"/>
    <w:rsid w:val="00E802C4"/>
    <w:rsid w:val="00E8030D"/>
    <w:rsid w:val="00E80541"/>
    <w:rsid w:val="00E81372"/>
    <w:rsid w:val="00E81C84"/>
    <w:rsid w:val="00E81DC1"/>
    <w:rsid w:val="00E822BA"/>
    <w:rsid w:val="00E82C99"/>
    <w:rsid w:val="00E83583"/>
    <w:rsid w:val="00E8408F"/>
    <w:rsid w:val="00E841E5"/>
    <w:rsid w:val="00E84390"/>
    <w:rsid w:val="00E84AEF"/>
    <w:rsid w:val="00E84BA7"/>
    <w:rsid w:val="00E85A3D"/>
    <w:rsid w:val="00E8629F"/>
    <w:rsid w:val="00E8668D"/>
    <w:rsid w:val="00E870B6"/>
    <w:rsid w:val="00E87634"/>
    <w:rsid w:val="00E87995"/>
    <w:rsid w:val="00E87FC8"/>
    <w:rsid w:val="00E909A3"/>
    <w:rsid w:val="00E91244"/>
    <w:rsid w:val="00E91FC5"/>
    <w:rsid w:val="00E920D8"/>
    <w:rsid w:val="00E92846"/>
    <w:rsid w:val="00E92EEC"/>
    <w:rsid w:val="00E93697"/>
    <w:rsid w:val="00E93A37"/>
    <w:rsid w:val="00E93F4B"/>
    <w:rsid w:val="00E94A3B"/>
    <w:rsid w:val="00E95081"/>
    <w:rsid w:val="00E95872"/>
    <w:rsid w:val="00E97516"/>
    <w:rsid w:val="00E975D3"/>
    <w:rsid w:val="00EA03A6"/>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A7E9C"/>
    <w:rsid w:val="00EB04FF"/>
    <w:rsid w:val="00EB0BD0"/>
    <w:rsid w:val="00EB0E3E"/>
    <w:rsid w:val="00EB1F08"/>
    <w:rsid w:val="00EB24DE"/>
    <w:rsid w:val="00EB34E0"/>
    <w:rsid w:val="00EB4872"/>
    <w:rsid w:val="00EB5B01"/>
    <w:rsid w:val="00EB6112"/>
    <w:rsid w:val="00EB62E5"/>
    <w:rsid w:val="00EB62EF"/>
    <w:rsid w:val="00EB656B"/>
    <w:rsid w:val="00EB733C"/>
    <w:rsid w:val="00EB7AE7"/>
    <w:rsid w:val="00EB7EC5"/>
    <w:rsid w:val="00EC10E3"/>
    <w:rsid w:val="00EC14A9"/>
    <w:rsid w:val="00EC19D1"/>
    <w:rsid w:val="00EC29BD"/>
    <w:rsid w:val="00EC3323"/>
    <w:rsid w:val="00EC3D98"/>
    <w:rsid w:val="00EC4FE6"/>
    <w:rsid w:val="00EC565F"/>
    <w:rsid w:val="00EC5AD1"/>
    <w:rsid w:val="00EC608C"/>
    <w:rsid w:val="00EC67C5"/>
    <w:rsid w:val="00EC6CF4"/>
    <w:rsid w:val="00EC6E56"/>
    <w:rsid w:val="00ED066D"/>
    <w:rsid w:val="00ED088D"/>
    <w:rsid w:val="00ED0E26"/>
    <w:rsid w:val="00ED1D24"/>
    <w:rsid w:val="00ED34FB"/>
    <w:rsid w:val="00ED3F6E"/>
    <w:rsid w:val="00ED4027"/>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5F81"/>
    <w:rsid w:val="00EE78ED"/>
    <w:rsid w:val="00EF0722"/>
    <w:rsid w:val="00EF136E"/>
    <w:rsid w:val="00EF1BDA"/>
    <w:rsid w:val="00EF2B78"/>
    <w:rsid w:val="00EF2B84"/>
    <w:rsid w:val="00EF374C"/>
    <w:rsid w:val="00EF4901"/>
    <w:rsid w:val="00EF524E"/>
    <w:rsid w:val="00EF5D0E"/>
    <w:rsid w:val="00EF5DA7"/>
    <w:rsid w:val="00EF5EE6"/>
    <w:rsid w:val="00EF68F0"/>
    <w:rsid w:val="00EF69DC"/>
    <w:rsid w:val="00EF6F40"/>
    <w:rsid w:val="00EF7CC1"/>
    <w:rsid w:val="00EF7EB6"/>
    <w:rsid w:val="00F001FA"/>
    <w:rsid w:val="00F0071A"/>
    <w:rsid w:val="00F00A20"/>
    <w:rsid w:val="00F0252D"/>
    <w:rsid w:val="00F02B54"/>
    <w:rsid w:val="00F035EB"/>
    <w:rsid w:val="00F038F5"/>
    <w:rsid w:val="00F04044"/>
    <w:rsid w:val="00F04AF0"/>
    <w:rsid w:val="00F05199"/>
    <w:rsid w:val="00F05D0B"/>
    <w:rsid w:val="00F05F19"/>
    <w:rsid w:val="00F05FEA"/>
    <w:rsid w:val="00F062B8"/>
    <w:rsid w:val="00F06AF7"/>
    <w:rsid w:val="00F0711E"/>
    <w:rsid w:val="00F072D8"/>
    <w:rsid w:val="00F07ABB"/>
    <w:rsid w:val="00F07E2A"/>
    <w:rsid w:val="00F10302"/>
    <w:rsid w:val="00F106D2"/>
    <w:rsid w:val="00F10D3F"/>
    <w:rsid w:val="00F10DF7"/>
    <w:rsid w:val="00F1130C"/>
    <w:rsid w:val="00F11A3A"/>
    <w:rsid w:val="00F11D3C"/>
    <w:rsid w:val="00F11F1A"/>
    <w:rsid w:val="00F11FEF"/>
    <w:rsid w:val="00F129F3"/>
    <w:rsid w:val="00F134BA"/>
    <w:rsid w:val="00F13B61"/>
    <w:rsid w:val="00F13C68"/>
    <w:rsid w:val="00F13F8C"/>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5C13"/>
    <w:rsid w:val="00F26ACA"/>
    <w:rsid w:val="00F26CAC"/>
    <w:rsid w:val="00F27196"/>
    <w:rsid w:val="00F3057B"/>
    <w:rsid w:val="00F31482"/>
    <w:rsid w:val="00F31D48"/>
    <w:rsid w:val="00F31D51"/>
    <w:rsid w:val="00F31D5D"/>
    <w:rsid w:val="00F3253C"/>
    <w:rsid w:val="00F32959"/>
    <w:rsid w:val="00F338F7"/>
    <w:rsid w:val="00F33B0C"/>
    <w:rsid w:val="00F3423B"/>
    <w:rsid w:val="00F34324"/>
    <w:rsid w:val="00F35B54"/>
    <w:rsid w:val="00F35DBB"/>
    <w:rsid w:val="00F360E8"/>
    <w:rsid w:val="00F364C0"/>
    <w:rsid w:val="00F366B5"/>
    <w:rsid w:val="00F369D3"/>
    <w:rsid w:val="00F370E2"/>
    <w:rsid w:val="00F3755D"/>
    <w:rsid w:val="00F37B5F"/>
    <w:rsid w:val="00F40232"/>
    <w:rsid w:val="00F4069C"/>
    <w:rsid w:val="00F41465"/>
    <w:rsid w:val="00F415BB"/>
    <w:rsid w:val="00F4258A"/>
    <w:rsid w:val="00F43102"/>
    <w:rsid w:val="00F436E5"/>
    <w:rsid w:val="00F44848"/>
    <w:rsid w:val="00F44AB7"/>
    <w:rsid w:val="00F44B84"/>
    <w:rsid w:val="00F45267"/>
    <w:rsid w:val="00F455FA"/>
    <w:rsid w:val="00F47598"/>
    <w:rsid w:val="00F50005"/>
    <w:rsid w:val="00F50634"/>
    <w:rsid w:val="00F50643"/>
    <w:rsid w:val="00F50C1D"/>
    <w:rsid w:val="00F50E04"/>
    <w:rsid w:val="00F515AE"/>
    <w:rsid w:val="00F5165E"/>
    <w:rsid w:val="00F51720"/>
    <w:rsid w:val="00F51EF4"/>
    <w:rsid w:val="00F52C5A"/>
    <w:rsid w:val="00F53BEB"/>
    <w:rsid w:val="00F545AB"/>
    <w:rsid w:val="00F552B5"/>
    <w:rsid w:val="00F55502"/>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485"/>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4643"/>
    <w:rsid w:val="00F75696"/>
    <w:rsid w:val="00F75899"/>
    <w:rsid w:val="00F7593D"/>
    <w:rsid w:val="00F75A4F"/>
    <w:rsid w:val="00F75BE0"/>
    <w:rsid w:val="00F75E9D"/>
    <w:rsid w:val="00F76B9A"/>
    <w:rsid w:val="00F76CA6"/>
    <w:rsid w:val="00F7729E"/>
    <w:rsid w:val="00F774D0"/>
    <w:rsid w:val="00F778EA"/>
    <w:rsid w:val="00F779F6"/>
    <w:rsid w:val="00F77CB2"/>
    <w:rsid w:val="00F77FE8"/>
    <w:rsid w:val="00F80370"/>
    <w:rsid w:val="00F805AE"/>
    <w:rsid w:val="00F80B51"/>
    <w:rsid w:val="00F80E68"/>
    <w:rsid w:val="00F81DBA"/>
    <w:rsid w:val="00F82B22"/>
    <w:rsid w:val="00F830E6"/>
    <w:rsid w:val="00F831B7"/>
    <w:rsid w:val="00F8381E"/>
    <w:rsid w:val="00F838F2"/>
    <w:rsid w:val="00F83BE5"/>
    <w:rsid w:val="00F84364"/>
    <w:rsid w:val="00F84388"/>
    <w:rsid w:val="00F844BE"/>
    <w:rsid w:val="00F84BEB"/>
    <w:rsid w:val="00F84D1E"/>
    <w:rsid w:val="00F852DA"/>
    <w:rsid w:val="00F86008"/>
    <w:rsid w:val="00F86CA9"/>
    <w:rsid w:val="00F87C10"/>
    <w:rsid w:val="00F902C3"/>
    <w:rsid w:val="00F905C8"/>
    <w:rsid w:val="00F906D9"/>
    <w:rsid w:val="00F90D35"/>
    <w:rsid w:val="00F90F51"/>
    <w:rsid w:val="00F9137A"/>
    <w:rsid w:val="00F9264C"/>
    <w:rsid w:val="00F92E89"/>
    <w:rsid w:val="00F9301C"/>
    <w:rsid w:val="00F93789"/>
    <w:rsid w:val="00F93CBF"/>
    <w:rsid w:val="00F94466"/>
    <w:rsid w:val="00F9463E"/>
    <w:rsid w:val="00F95608"/>
    <w:rsid w:val="00F95BC3"/>
    <w:rsid w:val="00F95C50"/>
    <w:rsid w:val="00F95D3C"/>
    <w:rsid w:val="00F963F4"/>
    <w:rsid w:val="00F964D9"/>
    <w:rsid w:val="00F96D2C"/>
    <w:rsid w:val="00F97147"/>
    <w:rsid w:val="00F97550"/>
    <w:rsid w:val="00F9767B"/>
    <w:rsid w:val="00F9790A"/>
    <w:rsid w:val="00F97D2C"/>
    <w:rsid w:val="00FA02BF"/>
    <w:rsid w:val="00FA0544"/>
    <w:rsid w:val="00FA0AB0"/>
    <w:rsid w:val="00FA0EA2"/>
    <w:rsid w:val="00FA139D"/>
    <w:rsid w:val="00FA149C"/>
    <w:rsid w:val="00FA1E72"/>
    <w:rsid w:val="00FA2E4F"/>
    <w:rsid w:val="00FA3077"/>
    <w:rsid w:val="00FA3174"/>
    <w:rsid w:val="00FA35C4"/>
    <w:rsid w:val="00FA36A8"/>
    <w:rsid w:val="00FA3792"/>
    <w:rsid w:val="00FA4127"/>
    <w:rsid w:val="00FA482F"/>
    <w:rsid w:val="00FA4911"/>
    <w:rsid w:val="00FA49CF"/>
    <w:rsid w:val="00FA4A34"/>
    <w:rsid w:val="00FA54BF"/>
    <w:rsid w:val="00FA5544"/>
    <w:rsid w:val="00FA5C95"/>
    <w:rsid w:val="00FA6CD0"/>
    <w:rsid w:val="00FA7163"/>
    <w:rsid w:val="00FA7978"/>
    <w:rsid w:val="00FB0A74"/>
    <w:rsid w:val="00FB0BD9"/>
    <w:rsid w:val="00FB110B"/>
    <w:rsid w:val="00FB12E3"/>
    <w:rsid w:val="00FB19BD"/>
    <w:rsid w:val="00FB2299"/>
    <w:rsid w:val="00FB273E"/>
    <w:rsid w:val="00FB280A"/>
    <w:rsid w:val="00FB2AEB"/>
    <w:rsid w:val="00FB324F"/>
    <w:rsid w:val="00FB34CF"/>
    <w:rsid w:val="00FB3903"/>
    <w:rsid w:val="00FB3D47"/>
    <w:rsid w:val="00FB42DC"/>
    <w:rsid w:val="00FB472A"/>
    <w:rsid w:val="00FB50AF"/>
    <w:rsid w:val="00FB545C"/>
    <w:rsid w:val="00FB5892"/>
    <w:rsid w:val="00FB5DB8"/>
    <w:rsid w:val="00FB61E3"/>
    <w:rsid w:val="00FB6429"/>
    <w:rsid w:val="00FB7738"/>
    <w:rsid w:val="00FC051F"/>
    <w:rsid w:val="00FC0547"/>
    <w:rsid w:val="00FC06B8"/>
    <w:rsid w:val="00FC0772"/>
    <w:rsid w:val="00FC0B6E"/>
    <w:rsid w:val="00FC123F"/>
    <w:rsid w:val="00FC14E7"/>
    <w:rsid w:val="00FC17E4"/>
    <w:rsid w:val="00FC1B45"/>
    <w:rsid w:val="00FC2826"/>
    <w:rsid w:val="00FC3C19"/>
    <w:rsid w:val="00FC412F"/>
    <w:rsid w:val="00FC46BC"/>
    <w:rsid w:val="00FC4D07"/>
    <w:rsid w:val="00FC531D"/>
    <w:rsid w:val="00FC69F5"/>
    <w:rsid w:val="00FC758F"/>
    <w:rsid w:val="00FC7C22"/>
    <w:rsid w:val="00FC7E65"/>
    <w:rsid w:val="00FD00A5"/>
    <w:rsid w:val="00FD063A"/>
    <w:rsid w:val="00FD1796"/>
    <w:rsid w:val="00FD1B1D"/>
    <w:rsid w:val="00FD1DE5"/>
    <w:rsid w:val="00FD1F20"/>
    <w:rsid w:val="00FD2E80"/>
    <w:rsid w:val="00FD3F1B"/>
    <w:rsid w:val="00FD3F35"/>
    <w:rsid w:val="00FD423D"/>
    <w:rsid w:val="00FD45BD"/>
    <w:rsid w:val="00FD497F"/>
    <w:rsid w:val="00FD4A7E"/>
    <w:rsid w:val="00FD4DF8"/>
    <w:rsid w:val="00FD5454"/>
    <w:rsid w:val="00FD5595"/>
    <w:rsid w:val="00FD5964"/>
    <w:rsid w:val="00FD5ED0"/>
    <w:rsid w:val="00FD6227"/>
    <w:rsid w:val="00FD63E5"/>
    <w:rsid w:val="00FD6AF4"/>
    <w:rsid w:val="00FD6D50"/>
    <w:rsid w:val="00FD6D7B"/>
    <w:rsid w:val="00FD769A"/>
    <w:rsid w:val="00FE07AA"/>
    <w:rsid w:val="00FE0836"/>
    <w:rsid w:val="00FE099D"/>
    <w:rsid w:val="00FE0B39"/>
    <w:rsid w:val="00FE0D7B"/>
    <w:rsid w:val="00FE30D7"/>
    <w:rsid w:val="00FE3A91"/>
    <w:rsid w:val="00FE3C4C"/>
    <w:rsid w:val="00FE4233"/>
    <w:rsid w:val="00FE5110"/>
    <w:rsid w:val="00FE673B"/>
    <w:rsid w:val="00FE6BAF"/>
    <w:rsid w:val="00FE709C"/>
    <w:rsid w:val="00FE76DD"/>
    <w:rsid w:val="00FE7995"/>
    <w:rsid w:val="00FE7ADC"/>
    <w:rsid w:val="00FF086E"/>
    <w:rsid w:val="00FF0C15"/>
    <w:rsid w:val="00FF0E41"/>
    <w:rsid w:val="00FF0F38"/>
    <w:rsid w:val="00FF2947"/>
    <w:rsid w:val="00FF29F0"/>
    <w:rsid w:val="00FF340C"/>
    <w:rsid w:val="00FF3637"/>
    <w:rsid w:val="00FF380C"/>
    <w:rsid w:val="00FF41BA"/>
    <w:rsid w:val="00FF4498"/>
    <w:rsid w:val="00FF4ACC"/>
    <w:rsid w:val="00FF4CE8"/>
    <w:rsid w:val="00FF4FA4"/>
    <w:rsid w:val="00FF563D"/>
    <w:rsid w:val="00FF565C"/>
    <w:rsid w:val="00FF5754"/>
    <w:rsid w:val="00FF6849"/>
    <w:rsid w:val="00FF68EA"/>
    <w:rsid w:val="00FF6EE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6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uiPriority w:val="9"/>
    <w:qFormat/>
    <w:rsid w:val="00252EB7"/>
    <w:pPr>
      <w:numPr>
        <w:ilvl w:val="4"/>
      </w:numPr>
      <w:outlineLvl w:val="4"/>
    </w:pPr>
    <w:rPr>
      <w:sz w:val="22"/>
    </w:rPr>
  </w:style>
  <w:style w:type="paragraph" w:styleId="Heading6">
    <w:name w:val="heading 6"/>
    <w:basedOn w:val="H6"/>
    <w:next w:val="Normal"/>
    <w:link w:val="Heading6Char"/>
    <w:uiPriority w:val="9"/>
    <w:qFormat/>
    <w:rsid w:val="00252EB7"/>
    <w:pPr>
      <w:numPr>
        <w:ilvl w:val="5"/>
      </w:numPr>
      <w:outlineLvl w:val="5"/>
    </w:pPr>
  </w:style>
  <w:style w:type="paragraph" w:styleId="Heading7">
    <w:name w:val="heading 7"/>
    <w:basedOn w:val="H6"/>
    <w:next w:val="Normal"/>
    <w:link w:val="Heading7Char"/>
    <w:uiPriority w:val="9"/>
    <w:qFormat/>
    <w:rsid w:val="00252EB7"/>
    <w:pPr>
      <w:numPr>
        <w:ilvl w:val="6"/>
      </w:numPr>
      <w:outlineLvl w:val="6"/>
    </w:pPr>
  </w:style>
  <w:style w:type="paragraph" w:styleId="Heading8">
    <w:name w:val="heading 8"/>
    <w:basedOn w:val="Heading1"/>
    <w:next w:val="Normal"/>
    <w:link w:val="Heading8Char"/>
    <w:uiPriority w:val="9"/>
    <w:qFormat/>
    <w:rsid w:val="00252EB7"/>
    <w:pPr>
      <w:numPr>
        <w:ilvl w:val="7"/>
      </w:numPr>
      <w:outlineLvl w:val="7"/>
    </w:pPr>
  </w:style>
  <w:style w:type="paragraph" w:styleId="Heading9">
    <w:name w:val="heading 9"/>
    <w:basedOn w:val="Heading8"/>
    <w:next w:val="Normal"/>
    <w:link w:val="Heading9Char"/>
    <w:uiPriority w:val="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qForma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uiPriority w:val="9"/>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列表段落,P"/>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table" w:customStyle="1" w:styleId="TableGrid2">
    <w:name w:val="Table Grid2"/>
    <w:basedOn w:val="TableNormal"/>
    <w:next w:val="TableGrid"/>
    <w:rsid w:val="005D187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8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855363"/>
    <w:rPr>
      <w:rFonts w:ascii="CG Times (WN)" w:eastAsia="SimSun" w:hAnsi="CG Times (WN)"/>
      <w:lang w:val="en-US"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EC3D98"/>
    <w:rPr>
      <w:rFonts w:ascii="CG Times (WN)" w:eastAsia="SimSu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Normal"/>
    <w:qFormat/>
    <w:rsid w:val="000C1F85"/>
    <w:pPr>
      <w:numPr>
        <w:numId w:val="20"/>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rsid w:val="00882EA5"/>
    <w:pPr>
      <w:numPr>
        <w:numId w:val="21"/>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Observation">
    <w:name w:val="YJ-Observation"/>
    <w:basedOn w:val="YJ-Proposal"/>
    <w:qFormat/>
    <w:rsid w:val="00067B48"/>
    <w:pPr>
      <w:numPr>
        <w:numId w:val="22"/>
      </w:numPr>
      <w:tabs>
        <w:tab w:val="left" w:pos="420"/>
      </w:tabs>
    </w:pPr>
  </w:style>
  <w:style w:type="paragraph" w:customStyle="1" w:styleId="YJ-Proposal">
    <w:name w:val="YJ-Proposal"/>
    <w:basedOn w:val="Normal"/>
    <w:qFormat/>
    <w:rsid w:val="00067B48"/>
    <w:pPr>
      <w:numPr>
        <w:numId w:val="23"/>
      </w:numPr>
      <w:spacing w:beforeLines="50" w:before="50" w:afterLines="50" w:after="50" w:line="259" w:lineRule="auto"/>
    </w:pPr>
    <w:rPr>
      <w:rFonts w:eastAsiaTheme="minorEastAsia"/>
      <w:b/>
      <w:bCs/>
      <w:i/>
      <w:iCs/>
      <w:kern w:val="2"/>
      <w:sz w:val="20"/>
      <w:szCs w:val="20"/>
      <w:lang w:eastAsia="en-US"/>
    </w:rPr>
  </w:style>
  <w:style w:type="paragraph" w:customStyle="1" w:styleId="xmsonormal">
    <w:name w:val="x_msonormal"/>
    <w:basedOn w:val="Normal"/>
    <w:uiPriority w:val="99"/>
    <w:rsid w:val="00AF32A9"/>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AF32A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87620"/>
    <w:rPr>
      <w:rFonts w:ascii="Arial" w:hAnsi="Arial"/>
      <w:sz w:val="28"/>
      <w:lang w:eastAsia="en-US"/>
    </w:rPr>
  </w:style>
  <w:style w:type="paragraph" w:customStyle="1" w:styleId="TdocHeader2">
    <w:name w:val="Tdoc_Header_2"/>
    <w:basedOn w:val="Normal"/>
    <w:rsid w:val="00A87620"/>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TdocHeading1">
    <w:name w:val="Tdoc_Heading_1"/>
    <w:basedOn w:val="Heading1"/>
    <w:next w:val="BodyText"/>
    <w:autoRedefine/>
    <w:rsid w:val="00A87620"/>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A87620"/>
    <w:pPr>
      <w:tabs>
        <w:tab w:val="right" w:pos="9072"/>
        <w:tab w:val="right" w:pos="10206"/>
      </w:tabs>
      <w:jc w:val="both"/>
    </w:pPr>
    <w:rPr>
      <w:rFonts w:eastAsia="Batang"/>
      <w:noProof w:val="0"/>
      <w:sz w:val="20"/>
    </w:rPr>
  </w:style>
  <w:style w:type="paragraph" w:customStyle="1" w:styleId="TdocHeading2">
    <w:name w:val="Tdoc_Heading_2"/>
    <w:basedOn w:val="Normal"/>
    <w:rsid w:val="00A87620"/>
    <w:rPr>
      <w:rFonts w:ascii="Times" w:eastAsia="Batang" w:hAnsi="Times"/>
      <w:sz w:val="20"/>
      <w:lang w:eastAsia="en-US"/>
    </w:rPr>
  </w:style>
  <w:style w:type="paragraph" w:customStyle="1" w:styleId="h1">
    <w:name w:val="h1"/>
    <w:basedOn w:val="Normal"/>
    <w:rsid w:val="00A87620"/>
    <w:rPr>
      <w:rFonts w:ascii="Times" w:eastAsia="Batang" w:hAnsi="Times"/>
      <w:sz w:val="20"/>
      <w:lang w:eastAsia="en-US"/>
    </w:rPr>
  </w:style>
  <w:style w:type="paragraph" w:customStyle="1" w:styleId="CharChar1CharCharCharCharCharCharCharCharCharCharCharCharCharCharChar">
    <w:name w:val="Char Char1 Char Char Char Char Char Char Char Char Char Char Char Char Char Char Char"/>
    <w:semiHidden/>
    <w:rsid w:val="00A876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A87620"/>
    <w:rPr>
      <w:rFonts w:ascii="Times" w:eastAsia="Batang" w:hAnsi="Times"/>
      <w:sz w:val="20"/>
      <w:lang w:eastAsia="x-none"/>
    </w:rPr>
  </w:style>
  <w:style w:type="character" w:customStyle="1" w:styleId="DateChar">
    <w:name w:val="Date Char"/>
    <w:basedOn w:val="DefaultParagraphFont"/>
    <w:link w:val="Date"/>
    <w:rsid w:val="00A87620"/>
    <w:rPr>
      <w:rFonts w:ascii="Times" w:eastAsia="Batang" w:hAnsi="Times"/>
      <w:szCs w:val="24"/>
      <w:lang w:eastAsia="x-none"/>
    </w:rPr>
  </w:style>
  <w:style w:type="paragraph" w:customStyle="1" w:styleId="Default">
    <w:name w:val="Default"/>
    <w:rsid w:val="00A8762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A87620"/>
    <w:pPr>
      <w:spacing w:after="120"/>
      <w:jc w:val="both"/>
    </w:pPr>
    <w:rPr>
      <w:rFonts w:eastAsia="MS Mincho"/>
      <w:sz w:val="22"/>
      <w:lang w:val="x-none" w:eastAsia="x-none"/>
    </w:rPr>
  </w:style>
  <w:style w:type="character" w:customStyle="1" w:styleId="3GPPNormalTextChar">
    <w:name w:val="3GPP Normal Text Char"/>
    <w:link w:val="3GPPNormalText"/>
    <w:rsid w:val="00A87620"/>
    <w:rPr>
      <w:rFonts w:eastAsia="MS Mincho"/>
      <w:sz w:val="22"/>
      <w:szCs w:val="24"/>
      <w:lang w:val="x-none" w:eastAsia="x-none"/>
    </w:rPr>
  </w:style>
  <w:style w:type="paragraph" w:customStyle="1" w:styleId="References">
    <w:name w:val="References"/>
    <w:basedOn w:val="Normal"/>
    <w:rsid w:val="00A87620"/>
    <w:pPr>
      <w:numPr>
        <w:ilvl w:val="2"/>
        <w:numId w:val="32"/>
      </w:numPr>
    </w:pPr>
    <w:rPr>
      <w:sz w:val="20"/>
      <w:lang w:val="en-US" w:eastAsia="en-US"/>
    </w:rPr>
  </w:style>
  <w:style w:type="paragraph" w:customStyle="1" w:styleId="Statement">
    <w:name w:val="Statement"/>
    <w:basedOn w:val="Normal"/>
    <w:rsid w:val="00A87620"/>
    <w:pPr>
      <w:keepNext/>
      <w:ind w:left="601" w:hanging="601"/>
    </w:pPr>
    <w:rPr>
      <w:rFonts w:eastAsia="Batang"/>
      <w:b/>
      <w:i/>
      <w:sz w:val="20"/>
      <w:lang w:val="en-US" w:eastAsia="ko-KR"/>
    </w:rPr>
  </w:style>
  <w:style w:type="character" w:customStyle="1" w:styleId="Alcatel-Lucent-4">
    <w:name w:val="Alcatel-Lucent-4"/>
    <w:semiHidden/>
    <w:rsid w:val="00A87620"/>
    <w:rPr>
      <w:rFonts w:ascii="Arial" w:hAnsi="Arial" w:cs="Arial"/>
      <w:color w:val="auto"/>
      <w:sz w:val="20"/>
      <w:szCs w:val="20"/>
    </w:rPr>
  </w:style>
  <w:style w:type="character" w:customStyle="1" w:styleId="B1Char1">
    <w:name w:val="B1 Char1"/>
    <w:rsid w:val="00A87620"/>
    <w:rPr>
      <w:rFonts w:ascii="Times New Roman" w:hAnsi="Times New Roman"/>
      <w:lang w:val="en-GB" w:eastAsia="en-US"/>
    </w:rPr>
  </w:style>
  <w:style w:type="numbering" w:customStyle="1" w:styleId="StyleBulleted">
    <w:name w:val="Style Bulleted"/>
    <w:rsid w:val="00A87620"/>
    <w:pPr>
      <w:numPr>
        <w:numId w:val="33"/>
      </w:numPr>
    </w:pPr>
  </w:style>
  <w:style w:type="paragraph" w:customStyle="1" w:styleId="ZchnZchn">
    <w:name w:val="Zchn Zchn"/>
    <w:rsid w:val="00A876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A87620"/>
    <w:pPr>
      <w:ind w:left="720"/>
      <w:contextualSpacing/>
    </w:pPr>
    <w:rPr>
      <w:lang w:val="en-US" w:eastAsia="zh-CN"/>
    </w:rPr>
  </w:style>
  <w:style w:type="paragraph" w:customStyle="1" w:styleId="StatementBody">
    <w:name w:val="Statement Body"/>
    <w:basedOn w:val="Normal"/>
    <w:link w:val="StatementBodyChar"/>
    <w:rsid w:val="00A87620"/>
    <w:pPr>
      <w:numPr>
        <w:numId w:val="34"/>
      </w:numPr>
      <w:spacing w:after="100" w:afterAutospacing="1"/>
      <w:contextualSpacing/>
    </w:pPr>
    <w:rPr>
      <w:sz w:val="20"/>
      <w:lang w:val="x-none" w:eastAsia="ko-KR"/>
    </w:rPr>
  </w:style>
  <w:style w:type="character" w:customStyle="1" w:styleId="StatementBodyChar">
    <w:name w:val="Statement Body Char"/>
    <w:link w:val="StatementBody"/>
    <w:rsid w:val="00A87620"/>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A87620"/>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A87620"/>
    <w:rPr>
      <w:rFonts w:ascii="Arial" w:hAnsi="Arial" w:cs="Arial"/>
      <w:color w:val="auto"/>
      <w:sz w:val="20"/>
      <w:szCs w:val="20"/>
    </w:rPr>
  </w:style>
  <w:style w:type="character" w:customStyle="1" w:styleId="UnresolvedMention1">
    <w:name w:val="Unresolved Mention1"/>
    <w:uiPriority w:val="99"/>
    <w:semiHidden/>
    <w:unhideWhenUsed/>
    <w:rsid w:val="00A87620"/>
    <w:rPr>
      <w:color w:val="808080"/>
      <w:shd w:val="clear" w:color="auto" w:fill="E6E6E6"/>
    </w:rPr>
  </w:style>
  <w:style w:type="character" w:customStyle="1" w:styleId="5">
    <w:name w:val="(文字) (文字)5"/>
    <w:semiHidden/>
    <w:rsid w:val="00A87620"/>
    <w:rPr>
      <w:rFonts w:ascii="Times New Roman" w:hAnsi="Times New Roman"/>
      <w:lang w:eastAsia="en-US"/>
    </w:rPr>
  </w:style>
  <w:style w:type="paragraph" w:customStyle="1" w:styleId="TableCell">
    <w:name w:val="TableCell"/>
    <w:basedOn w:val="Normal"/>
    <w:qFormat/>
    <w:rsid w:val="00A87620"/>
    <w:pPr>
      <w:autoSpaceDE w:val="0"/>
      <w:autoSpaceDN w:val="0"/>
      <w:adjustRightInd w:val="0"/>
      <w:snapToGrid w:val="0"/>
      <w:spacing w:before="20" w:after="20"/>
    </w:pPr>
    <w:rPr>
      <w:sz w:val="20"/>
      <w:szCs w:val="21"/>
      <w:lang w:val="en-US" w:eastAsia="zh-CN"/>
    </w:rPr>
  </w:style>
  <w:style w:type="character" w:customStyle="1" w:styleId="FooterChar">
    <w:name w:val="Footer Char"/>
    <w:link w:val="Footer"/>
    <w:rsid w:val="00A87620"/>
    <w:rPr>
      <w:rFonts w:ascii="Arial" w:hAnsi="Arial"/>
      <w:b/>
      <w:i/>
      <w:noProof/>
      <w:sz w:val="18"/>
      <w:lang w:eastAsia="en-US"/>
    </w:rPr>
  </w:style>
  <w:style w:type="numbering" w:customStyle="1" w:styleId="StyleBulletedSymbolsymbolLeft025Hanging0">
    <w:name w:val="Style Bulleted Symbol (symbol) Left:  0.25&quot; Hanging:  0."/>
    <w:basedOn w:val="NoList"/>
    <w:rsid w:val="00A87620"/>
    <w:pPr>
      <w:numPr>
        <w:numId w:val="38"/>
      </w:numPr>
    </w:pPr>
  </w:style>
  <w:style w:type="character" w:customStyle="1" w:styleId="Heading5Char">
    <w:name w:val="Heading 5 Char"/>
    <w:link w:val="Heading5"/>
    <w:uiPriority w:val="9"/>
    <w:rsid w:val="00A87620"/>
    <w:rPr>
      <w:rFonts w:ascii="Arial" w:hAnsi="Arial"/>
      <w:sz w:val="22"/>
      <w:lang w:eastAsia="en-US"/>
    </w:rPr>
  </w:style>
  <w:style w:type="paragraph" w:customStyle="1" w:styleId="ListParagraph3">
    <w:name w:val="List Paragraph3"/>
    <w:basedOn w:val="Normal"/>
    <w:qFormat/>
    <w:rsid w:val="00A87620"/>
    <w:pPr>
      <w:ind w:left="720"/>
      <w:contextualSpacing/>
    </w:pPr>
    <w:rPr>
      <w:lang w:val="en-US" w:eastAsia="zh-CN"/>
    </w:rPr>
  </w:style>
  <w:style w:type="character" w:customStyle="1" w:styleId="Heading6Char">
    <w:name w:val="Heading 6 Char"/>
    <w:link w:val="Heading6"/>
    <w:uiPriority w:val="9"/>
    <w:rsid w:val="00A87620"/>
    <w:rPr>
      <w:rFonts w:ascii="Arial" w:hAnsi="Arial"/>
      <w:lang w:eastAsia="en-US"/>
    </w:rPr>
  </w:style>
  <w:style w:type="character" w:customStyle="1" w:styleId="Heading7Char">
    <w:name w:val="Heading 7 Char"/>
    <w:link w:val="Heading7"/>
    <w:uiPriority w:val="9"/>
    <w:rsid w:val="00A87620"/>
    <w:rPr>
      <w:rFonts w:ascii="Arial" w:hAnsi="Arial"/>
      <w:lang w:eastAsia="en-US"/>
    </w:rPr>
  </w:style>
  <w:style w:type="character" w:customStyle="1" w:styleId="Heading8Char">
    <w:name w:val="Heading 8 Char"/>
    <w:link w:val="Heading8"/>
    <w:uiPriority w:val="9"/>
    <w:rsid w:val="00A87620"/>
    <w:rPr>
      <w:rFonts w:ascii="Arial" w:hAnsi="Arial"/>
      <w:sz w:val="36"/>
      <w:lang w:eastAsia="en-US"/>
    </w:rPr>
  </w:style>
  <w:style w:type="character" w:customStyle="1" w:styleId="Heading9Char">
    <w:name w:val="Heading 9 Char"/>
    <w:link w:val="Heading9"/>
    <w:uiPriority w:val="9"/>
    <w:rsid w:val="00A87620"/>
    <w:rPr>
      <w:rFonts w:ascii="Arial" w:hAnsi="Arial"/>
      <w:sz w:val="36"/>
      <w:lang w:eastAsia="en-US"/>
    </w:rPr>
  </w:style>
  <w:style w:type="character" w:customStyle="1" w:styleId="DocumentMapChar">
    <w:name w:val="Document Map Char"/>
    <w:link w:val="DocumentMap"/>
    <w:semiHidden/>
    <w:rsid w:val="00A87620"/>
    <w:rPr>
      <w:rFonts w:ascii="Tahoma" w:eastAsia="Times New Roman" w:hAnsi="Tahoma"/>
      <w:sz w:val="24"/>
      <w:szCs w:val="24"/>
      <w:shd w:val="clear" w:color="auto" w:fill="000080"/>
    </w:rPr>
  </w:style>
  <w:style w:type="paragraph" w:customStyle="1" w:styleId="ListParagraph2">
    <w:name w:val="List Paragraph2"/>
    <w:basedOn w:val="Normal"/>
    <w:qFormat/>
    <w:rsid w:val="00A87620"/>
    <w:pPr>
      <w:ind w:left="720"/>
      <w:contextualSpacing/>
    </w:pPr>
    <w:rPr>
      <w:lang w:val="en-US" w:eastAsia="zh-CN"/>
    </w:rPr>
  </w:style>
  <w:style w:type="character" w:customStyle="1" w:styleId="PlainTextChar">
    <w:name w:val="Plain Text Char"/>
    <w:link w:val="PlainText"/>
    <w:uiPriority w:val="99"/>
    <w:rsid w:val="00A87620"/>
    <w:rPr>
      <w:rFonts w:ascii="Courier New" w:eastAsia="Times New Roman" w:hAnsi="Courier New"/>
      <w:sz w:val="24"/>
      <w:szCs w:val="24"/>
      <w:lang w:val="nb-NO"/>
    </w:rPr>
  </w:style>
  <w:style w:type="paragraph" w:customStyle="1" w:styleId="ListParagraph5">
    <w:name w:val="List Paragraph5"/>
    <w:basedOn w:val="Normal"/>
    <w:qFormat/>
    <w:rsid w:val="00A87620"/>
    <w:pPr>
      <w:ind w:left="720"/>
      <w:contextualSpacing/>
    </w:pPr>
    <w:rPr>
      <w:lang w:val="en-US" w:eastAsia="zh-CN"/>
    </w:rPr>
  </w:style>
  <w:style w:type="paragraph" w:customStyle="1" w:styleId="ListParagraph4">
    <w:name w:val="List Paragraph4"/>
    <w:basedOn w:val="Normal"/>
    <w:qFormat/>
    <w:rsid w:val="00A87620"/>
    <w:pPr>
      <w:ind w:left="720"/>
      <w:contextualSpacing/>
    </w:pPr>
    <w:rPr>
      <w:lang w:val="en-US" w:eastAsia="zh-CN"/>
    </w:rPr>
  </w:style>
  <w:style w:type="character" w:styleId="SubtleEmphasis">
    <w:name w:val="Subtle Emphasis"/>
    <w:uiPriority w:val="19"/>
    <w:qFormat/>
    <w:rsid w:val="00A87620"/>
    <w:rPr>
      <w:i/>
      <w:iCs/>
      <w:color w:val="404040"/>
    </w:rPr>
  </w:style>
  <w:style w:type="character" w:customStyle="1" w:styleId="5Char">
    <w:name w:val="标题 5 Char"/>
    <w:aliases w:val="H5 Char1"/>
    <w:link w:val="51"/>
    <w:rsid w:val="00A87620"/>
    <w:rPr>
      <w:rFonts w:ascii="Arial" w:hAnsi="Arial"/>
    </w:rPr>
  </w:style>
  <w:style w:type="paragraph" w:customStyle="1" w:styleId="51">
    <w:name w:val="标题 51"/>
    <w:aliases w:val="H5"/>
    <w:basedOn w:val="Normal"/>
    <w:link w:val="5Char"/>
    <w:rsid w:val="00A87620"/>
    <w:pPr>
      <w:keepNext/>
      <w:tabs>
        <w:tab w:val="num" w:pos="1008"/>
      </w:tabs>
      <w:spacing w:before="240" w:after="60"/>
      <w:ind w:left="1008" w:hanging="1008"/>
    </w:pPr>
    <w:rPr>
      <w:rFonts w:ascii="Arial" w:eastAsia="PMingLiU" w:hAnsi="Arial"/>
      <w:sz w:val="20"/>
      <w:szCs w:val="20"/>
    </w:rPr>
  </w:style>
  <w:style w:type="paragraph" w:customStyle="1" w:styleId="81">
    <w:name w:val="标题 81"/>
    <w:aliases w:val="Table Heading"/>
    <w:basedOn w:val="Normal"/>
    <w:rsid w:val="00A87620"/>
    <w:pPr>
      <w:tabs>
        <w:tab w:val="num" w:pos="1440"/>
      </w:tabs>
      <w:spacing w:before="240" w:after="60"/>
    </w:pPr>
    <w:rPr>
      <w:rFonts w:eastAsia="MS PGothic"/>
      <w:i/>
      <w:iCs/>
      <w:lang w:val="en-US" w:eastAsia="ja-JP"/>
    </w:rPr>
  </w:style>
  <w:style w:type="paragraph" w:customStyle="1" w:styleId="91">
    <w:name w:val="标题 91"/>
    <w:aliases w:val="Figure Heading,FH"/>
    <w:basedOn w:val="Normal"/>
    <w:rsid w:val="00A87620"/>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A87620"/>
    <w:pPr>
      <w:tabs>
        <w:tab w:val="num" w:pos="1152"/>
      </w:tabs>
    </w:pPr>
    <w:rPr>
      <w:rFonts w:ascii="Times" w:eastAsia="MS PGothic" w:hAnsi="Times" w:cs="Times"/>
      <w:sz w:val="20"/>
      <w:szCs w:val="20"/>
      <w:lang w:val="en-US" w:eastAsia="ja-JP"/>
    </w:rPr>
  </w:style>
  <w:style w:type="paragraph" w:customStyle="1" w:styleId="71">
    <w:name w:val="标题 71"/>
    <w:basedOn w:val="Normal"/>
    <w:rsid w:val="00A87620"/>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A87620"/>
    <w:pPr>
      <w:keepLines w:val="0"/>
      <w:numPr>
        <w:numId w:val="6"/>
      </w:numPr>
      <w:tabs>
        <w:tab w:val="clear" w:pos="4970"/>
      </w:tabs>
      <w:spacing w:before="240" w:after="60"/>
    </w:pPr>
    <w:rPr>
      <w:rFonts w:eastAsia="Batang"/>
      <w:b/>
      <w:sz w:val="20"/>
      <w:szCs w:val="26"/>
      <w:lang w:eastAsia="x-none"/>
    </w:rPr>
  </w:style>
  <w:style w:type="paragraph" w:customStyle="1" w:styleId="ListParagraph7">
    <w:name w:val="List Paragraph7"/>
    <w:basedOn w:val="Normal"/>
    <w:qFormat/>
    <w:rsid w:val="00A87620"/>
    <w:pPr>
      <w:ind w:left="720"/>
      <w:contextualSpacing/>
    </w:pPr>
    <w:rPr>
      <w:lang w:val="en-US" w:eastAsia="zh-CN"/>
    </w:rPr>
  </w:style>
  <w:style w:type="paragraph" w:customStyle="1" w:styleId="ListParagraph6">
    <w:name w:val="List Paragraph6"/>
    <w:basedOn w:val="Normal"/>
    <w:qFormat/>
    <w:rsid w:val="00A87620"/>
    <w:pPr>
      <w:ind w:left="720"/>
      <w:contextualSpacing/>
    </w:pPr>
    <w:rPr>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8762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87620"/>
    <w:rPr>
      <w:rFonts w:ascii="Arial" w:hAnsi="Arial"/>
      <w:b/>
      <w:bCs/>
      <w:i/>
      <w:iCs/>
      <w:sz w:val="24"/>
      <w:szCs w:val="28"/>
      <w:lang w:val="en-GB" w:eastAsia="x-none"/>
    </w:rPr>
  </w:style>
  <w:style w:type="paragraph" w:customStyle="1" w:styleId="610">
    <w:name w:val="标题 61"/>
    <w:basedOn w:val="Normal"/>
    <w:rsid w:val="00A87620"/>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A87620"/>
    <w:pPr>
      <w:ind w:left="720"/>
      <w:contextualSpacing/>
    </w:pPr>
    <w:rPr>
      <w:lang w:val="en-US" w:eastAsia="zh-CN"/>
    </w:rPr>
  </w:style>
  <w:style w:type="paragraph" w:styleId="NoSpacing">
    <w:name w:val="No Spacing"/>
    <w:uiPriority w:val="1"/>
    <w:qFormat/>
    <w:rsid w:val="00A87620"/>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A87620"/>
    <w:pPr>
      <w:keepNext w:val="0"/>
      <w:keepLines w:val="0"/>
      <w:widowControl w:val="0"/>
      <w:numPr>
        <w:numId w:val="35"/>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A87620"/>
    <w:pPr>
      <w:tabs>
        <w:tab w:val="num" w:pos="1296"/>
      </w:tabs>
    </w:pPr>
    <w:rPr>
      <w:rFonts w:ascii="Times" w:eastAsia="MS PGothic" w:hAnsi="Times" w:cs="Times"/>
      <w:sz w:val="20"/>
      <w:szCs w:val="20"/>
      <w:lang w:val="en-US" w:eastAsia="ja-JP"/>
    </w:rPr>
  </w:style>
  <w:style w:type="paragraph" w:customStyle="1" w:styleId="tac0">
    <w:name w:val="tac"/>
    <w:basedOn w:val="Normal"/>
    <w:rsid w:val="00A8762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A87620"/>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A8762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8762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A87620"/>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A87620"/>
    <w:pPr>
      <w:keepLines w:val="0"/>
      <w:numPr>
        <w:numId w:val="6"/>
      </w:numPr>
      <w:tabs>
        <w:tab w:val="clear" w:pos="4970"/>
      </w:tabs>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A87620"/>
    <w:rPr>
      <w:rFonts w:eastAsia="MS Gothic"/>
      <w:sz w:val="24"/>
      <w:szCs w:val="24"/>
      <w:lang w:val="en-GB" w:eastAsia="en-US"/>
    </w:rPr>
  </w:style>
  <w:style w:type="table" w:styleId="ColorfulList-Accent1">
    <w:name w:val="Colorful List Accent 1"/>
    <w:basedOn w:val="TableNormal"/>
    <w:link w:val="13"/>
    <w:uiPriority w:val="34"/>
    <w:rsid w:val="00A8762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7620"/>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A87620"/>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A87620"/>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A87620"/>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A87620"/>
    <w:pPr>
      <w:keepLines w:val="0"/>
      <w:numPr>
        <w:ilvl w:val="0"/>
        <w:numId w:val="0"/>
      </w:numPr>
      <w:tabs>
        <w:tab w:val="clear" w:pos="4970"/>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A87620"/>
    <w:pPr>
      <w:keepLines w:val="0"/>
      <w:numPr>
        <w:numId w:val="5"/>
      </w:numPr>
      <w:tabs>
        <w:tab w:val="clear" w:pos="4970"/>
      </w:tabs>
      <w:spacing w:before="240" w:after="60"/>
    </w:pPr>
    <w:rPr>
      <w:rFonts w:eastAsia="Batang"/>
      <w:b/>
      <w:i/>
      <w:iCs/>
      <w:sz w:val="20"/>
      <w:szCs w:val="26"/>
      <w:lang w:eastAsia="x-none"/>
    </w:rPr>
  </w:style>
  <w:style w:type="character" w:customStyle="1" w:styleId="Mention1">
    <w:name w:val="Mention1"/>
    <w:uiPriority w:val="99"/>
    <w:semiHidden/>
    <w:unhideWhenUsed/>
    <w:rsid w:val="00A87620"/>
    <w:rPr>
      <w:color w:val="2B579A"/>
      <w:shd w:val="clear" w:color="auto" w:fill="E6E6E6"/>
    </w:rPr>
  </w:style>
  <w:style w:type="paragraph" w:styleId="Revision">
    <w:name w:val="Revision"/>
    <w:hidden/>
    <w:uiPriority w:val="99"/>
    <w:semiHidden/>
    <w:rsid w:val="00A87620"/>
    <w:pPr>
      <w:ind w:left="720" w:hanging="360"/>
    </w:pPr>
    <w:rPr>
      <w:rFonts w:ascii="Times" w:eastAsia="Batang" w:hAnsi="Times"/>
      <w:szCs w:val="24"/>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87620"/>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87620"/>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62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7620"/>
    <w:rPr>
      <w:rFonts w:ascii="Arial" w:hAnsi="Arial"/>
      <w:b/>
      <w:i/>
      <w:szCs w:val="26"/>
      <w:lang w:val="en-GB" w:eastAsia="x-none"/>
    </w:rPr>
  </w:style>
  <w:style w:type="paragraph" w:styleId="BodyText2">
    <w:name w:val="Body Text 2"/>
    <w:basedOn w:val="Normal"/>
    <w:link w:val="BodyText2Char"/>
    <w:rsid w:val="00A87620"/>
    <w:pPr>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rsid w:val="00A87620"/>
    <w:rPr>
      <w:rFonts w:ascii="Times" w:eastAsia="Batang" w:hAnsi="Times"/>
      <w:szCs w:val="24"/>
      <w:lang w:eastAsia="en-US"/>
    </w:rPr>
  </w:style>
  <w:style w:type="paragraph" w:customStyle="1" w:styleId="Paragraph">
    <w:name w:val="Paragraph"/>
    <w:basedOn w:val="Normal"/>
    <w:link w:val="ParagraphChar"/>
    <w:qFormat/>
    <w:rsid w:val="00A87620"/>
    <w:pPr>
      <w:spacing w:before="220"/>
    </w:pPr>
    <w:rPr>
      <w:rFonts w:eastAsia="SimSun"/>
      <w:sz w:val="22"/>
      <w:szCs w:val="20"/>
      <w:lang w:eastAsia="en-US"/>
    </w:rPr>
  </w:style>
  <w:style w:type="character" w:customStyle="1" w:styleId="ParagraphChar">
    <w:name w:val="Paragraph Char"/>
    <w:link w:val="Paragraph"/>
    <w:locked/>
    <w:rsid w:val="00A87620"/>
    <w:rPr>
      <w:rFonts w:eastAsia="SimSun"/>
      <w:sz w:val="22"/>
      <w:lang w:eastAsia="en-US"/>
    </w:rPr>
  </w:style>
  <w:style w:type="character" w:customStyle="1" w:styleId="ColorfulList-Accent1Char">
    <w:name w:val="Colorful List - Accent 1 Char"/>
    <w:uiPriority w:val="34"/>
    <w:locked/>
    <w:rsid w:val="00A87620"/>
    <w:rPr>
      <w:rFonts w:eastAsia="MS Gothic"/>
      <w:sz w:val="24"/>
      <w:szCs w:val="24"/>
      <w:lang w:eastAsia="en-US"/>
    </w:rPr>
  </w:style>
  <w:style w:type="paragraph" w:customStyle="1" w:styleId="maintext">
    <w:name w:val="main text"/>
    <w:basedOn w:val="Normal"/>
    <w:link w:val="maintextChar"/>
    <w:qFormat/>
    <w:rsid w:val="00A87620"/>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sid w:val="00A87620"/>
    <w:rPr>
      <w:rFonts w:eastAsia="Malgun Gothic"/>
      <w:lang w:eastAsia="ko-KR"/>
    </w:rPr>
  </w:style>
  <w:style w:type="character" w:customStyle="1" w:styleId="emailstyle15">
    <w:name w:val="emailstyle15"/>
    <w:semiHidden/>
    <w:rsid w:val="00A87620"/>
    <w:rPr>
      <w:color w:val="000000"/>
    </w:rPr>
  </w:style>
  <w:style w:type="numbering" w:customStyle="1" w:styleId="StyleBulletedSymbolsymbolLeft025Hanging025">
    <w:name w:val="Style Bulleted Symbol (symbol) Left:  0.25&quot; Hanging:  0.25&quot;"/>
    <w:basedOn w:val="NoList"/>
    <w:rsid w:val="00A87620"/>
    <w:pPr>
      <w:numPr>
        <w:numId w:val="36"/>
      </w:numPr>
    </w:pPr>
  </w:style>
  <w:style w:type="numbering" w:customStyle="1" w:styleId="StyleBulletedSymbolsymbolLeft025Hanging0251">
    <w:name w:val="Style Bulleted Symbol (symbol) Left:  0.25&quot; Hanging:  0.25&quot;1"/>
    <w:basedOn w:val="NoList"/>
    <w:rsid w:val="00A87620"/>
    <w:pPr>
      <w:numPr>
        <w:numId w:val="37"/>
      </w:numPr>
    </w:pPr>
  </w:style>
  <w:style w:type="table" w:styleId="TableGrid8">
    <w:name w:val="Table Grid 8"/>
    <w:basedOn w:val="TableNormal"/>
    <w:unhideWhenUsed/>
    <w:qFormat/>
    <w:rsid w:val="00A87620"/>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tal1">
    <w:name w:val="tal"/>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A8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A87620"/>
    <w:rPr>
      <w:rFonts w:ascii="Calibri" w:eastAsia="Calibri" w:hAnsi="Calibri" w:cs="Calibri"/>
      <w:sz w:val="22"/>
      <w:szCs w:val="22"/>
      <w:lang w:val="en-US" w:eastAsia="ko-KR"/>
    </w:rPr>
  </w:style>
  <w:style w:type="paragraph" w:customStyle="1" w:styleId="msonormal0">
    <w:name w:val="msonormal"/>
    <w:basedOn w:val="Normal"/>
    <w:uiPriority w:val="99"/>
    <w:semiHidden/>
    <w:rsid w:val="00A87620"/>
    <w:pPr>
      <w:spacing w:before="100" w:beforeAutospacing="1" w:after="100" w:afterAutospacing="1"/>
    </w:pPr>
    <w:rPr>
      <w:rFonts w:ascii="SimSun" w:eastAsia="SimSun" w:hAnsi="SimSun" w:cs="Calibri"/>
      <w:lang w:val="en-US" w:eastAsia="en-US"/>
    </w:rPr>
  </w:style>
  <w:style w:type="paragraph" w:customStyle="1" w:styleId="affffffffc">
    <w:name w:val="affffffffc"/>
    <w:basedOn w:val="Normal"/>
    <w:rsid w:val="00A87620"/>
    <w:pPr>
      <w:spacing w:before="100" w:beforeAutospacing="1" w:after="100" w:afterAutospacing="1"/>
    </w:pPr>
    <w:rPr>
      <w:rFonts w:ascii="SimSun" w:eastAsia="SimSun" w:hAnsi="SimSun" w:cs="Calibri"/>
      <w:lang w:val="en-US" w:eastAsia="en-US"/>
    </w:rPr>
  </w:style>
  <w:style w:type="character" w:customStyle="1" w:styleId="HTML">
    <w:name w:val="HTML 预设格式 字符"/>
    <w:link w:val="HTML1"/>
    <w:uiPriority w:val="99"/>
    <w:semiHidden/>
    <w:locked/>
    <w:rsid w:val="00A87620"/>
    <w:rPr>
      <w:rFonts w:ascii="Courier New" w:hAnsi="Courier New" w:cs="Courier New"/>
      <w:lang w:eastAsia="ko-KR"/>
    </w:rPr>
  </w:style>
  <w:style w:type="paragraph" w:customStyle="1" w:styleId="HTML1">
    <w:name w:val="HTML 预设格式1"/>
    <w:basedOn w:val="Normal"/>
    <w:link w:val="HTML"/>
    <w:uiPriority w:val="99"/>
    <w:semiHidden/>
    <w:rsid w:val="00A87620"/>
    <w:rPr>
      <w:rFonts w:ascii="Courier New" w:eastAsia="PMingLiU" w:hAnsi="Courier New" w:cs="Courier New"/>
      <w:sz w:val="20"/>
      <w:szCs w:val="20"/>
      <w:lang w:eastAsia="ko-KR"/>
    </w:rPr>
  </w:style>
  <w:style w:type="paragraph" w:customStyle="1" w:styleId="xmsocaption">
    <w:name w:val="x_msocaption"/>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Normal"/>
    <w:uiPriority w:val="99"/>
    <w:semiHidden/>
    <w:rsid w:val="00A87620"/>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A87620"/>
    <w:pPr>
      <w:spacing w:before="100" w:beforeAutospacing="1" w:after="100" w:afterAutospacing="1"/>
    </w:pPr>
    <w:rPr>
      <w:rFonts w:ascii="SimSun" w:eastAsia="SimSun" w:hAnsi="SimSun" w:cs="Calibri"/>
      <w:sz w:val="20"/>
      <w:szCs w:val="20"/>
      <w:lang w:val="en-US" w:eastAsia="en-US"/>
    </w:rPr>
  </w:style>
  <w:style w:type="paragraph" w:customStyle="1" w:styleId="gmail-msolistparagraph">
    <w:name w:val="gmail-msolistparagraph"/>
    <w:basedOn w:val="Normal"/>
    <w:uiPriority w:val="99"/>
    <w:semiHidden/>
    <w:rsid w:val="00A87620"/>
    <w:pPr>
      <w:spacing w:before="100" w:beforeAutospacing="1" w:after="100" w:afterAutospacing="1"/>
    </w:pPr>
    <w:rPr>
      <w:rFonts w:eastAsia="Calibri"/>
      <w:lang w:val="en-US" w:eastAsia="en-US"/>
    </w:rPr>
  </w:style>
  <w:style w:type="character" w:customStyle="1" w:styleId="emailstyle36">
    <w:name w:val="emailstyle36"/>
    <w:semiHidden/>
    <w:rsid w:val="00A87620"/>
    <w:rPr>
      <w:rFonts w:ascii="Calibri" w:hAnsi="Calibri" w:cs="Calibri" w:hint="default"/>
      <w:color w:val="auto"/>
    </w:rPr>
  </w:style>
  <w:style w:type="character" w:customStyle="1" w:styleId="emailstyle37">
    <w:name w:val="emailstyle37"/>
    <w:semiHidden/>
    <w:rsid w:val="00A87620"/>
    <w:rPr>
      <w:rFonts w:ascii="Calibri" w:hAnsi="Calibri" w:cs="Calibri" w:hint="default"/>
      <w:color w:val="1F497D"/>
    </w:rPr>
  </w:style>
  <w:style w:type="character" w:customStyle="1" w:styleId="emailstyle38">
    <w:name w:val="emailstyle38"/>
    <w:semiHidden/>
    <w:rsid w:val="00A87620"/>
    <w:rPr>
      <w:rFonts w:ascii="Calibri" w:hAnsi="Calibri" w:cs="Calibri" w:hint="default"/>
      <w:color w:val="1F497D"/>
    </w:rPr>
  </w:style>
  <w:style w:type="character" w:customStyle="1" w:styleId="emailstyle39">
    <w:name w:val="emailstyle39"/>
    <w:semiHidden/>
    <w:rsid w:val="00A87620"/>
    <w:rPr>
      <w:rFonts w:ascii="Calibri" w:hAnsi="Calibri" w:cs="Calibri" w:hint="default"/>
      <w:color w:val="1F497D"/>
    </w:rPr>
  </w:style>
  <w:style w:type="character" w:customStyle="1" w:styleId="emailstyle41">
    <w:name w:val="emailstyle41"/>
    <w:semiHidden/>
    <w:rsid w:val="00A87620"/>
    <w:rPr>
      <w:rFonts w:ascii="DengXian" w:eastAsia="DengXian" w:hAnsi="DengXian" w:hint="eastAsia"/>
      <w:color w:val="auto"/>
    </w:rPr>
  </w:style>
  <w:style w:type="character" w:customStyle="1" w:styleId="emailstyle42">
    <w:name w:val="emailstyle42"/>
    <w:semiHidden/>
    <w:rsid w:val="00A87620"/>
    <w:rPr>
      <w:rFonts w:ascii="DengXian" w:eastAsia="DengXian" w:hAnsi="DengXian" w:hint="eastAsia"/>
      <w:color w:val="auto"/>
    </w:rPr>
  </w:style>
  <w:style w:type="character" w:customStyle="1" w:styleId="emailstyle43">
    <w:name w:val="emailstyle43"/>
    <w:semiHidden/>
    <w:rsid w:val="00A87620"/>
    <w:rPr>
      <w:rFonts w:ascii="Calibri" w:hAnsi="Calibri" w:cs="Calibri" w:hint="default"/>
      <w:color w:val="1F497D"/>
    </w:rPr>
  </w:style>
  <w:style w:type="character" w:customStyle="1" w:styleId="emailstyle44">
    <w:name w:val="emailstyle44"/>
    <w:semiHidden/>
    <w:rsid w:val="00A87620"/>
    <w:rPr>
      <w:rFonts w:ascii="Calibri" w:hAnsi="Calibri" w:cs="Calibri" w:hint="default"/>
      <w:color w:val="1F497D"/>
    </w:rPr>
  </w:style>
  <w:style w:type="character" w:customStyle="1" w:styleId="emailstyle45">
    <w:name w:val="emailstyle45"/>
    <w:semiHidden/>
    <w:rsid w:val="00A87620"/>
    <w:rPr>
      <w:rFonts w:ascii="Calibri" w:hAnsi="Calibri" w:cs="Calibri" w:hint="default"/>
      <w:color w:val="auto"/>
    </w:rPr>
  </w:style>
  <w:style w:type="character" w:customStyle="1" w:styleId="xmsohyperlink">
    <w:name w:val="x_msohyperlink"/>
    <w:rsid w:val="00A87620"/>
    <w:rPr>
      <w:color w:val="0000FF"/>
      <w:u w:val="single"/>
    </w:rPr>
  </w:style>
  <w:style w:type="character" w:customStyle="1" w:styleId="xmsohyperlinkfollowed">
    <w:name w:val="x_msohyperlinkfollowed"/>
    <w:rsid w:val="00A87620"/>
    <w:rPr>
      <w:color w:val="800080"/>
      <w:u w:val="single"/>
    </w:rPr>
  </w:style>
  <w:style w:type="character" w:customStyle="1" w:styleId="xhtmlpreformattedchar">
    <w:name w:val="x_htmlpreformattedchar"/>
    <w:rsid w:val="00A87620"/>
    <w:rPr>
      <w:rFonts w:ascii="Consolas" w:hAnsi="Consolas" w:hint="default"/>
    </w:rPr>
  </w:style>
  <w:style w:type="character" w:customStyle="1" w:styleId="xlistparagraphchar">
    <w:name w:val="x_listparagraphchar"/>
    <w:rsid w:val="00A87620"/>
    <w:rPr>
      <w:rFonts w:ascii="Calibri" w:hAnsi="Calibri" w:cs="Calibri" w:hint="default"/>
    </w:rPr>
  </w:style>
  <w:style w:type="character" w:customStyle="1" w:styleId="xhtml">
    <w:name w:val="x_html"/>
    <w:rsid w:val="00A87620"/>
    <w:rPr>
      <w:rFonts w:ascii="Courier New" w:hAnsi="Courier New" w:cs="Courier New" w:hint="default"/>
    </w:rPr>
  </w:style>
  <w:style w:type="character" w:customStyle="1" w:styleId="xemailstyle28">
    <w:name w:val="x_emailstyle28"/>
    <w:rsid w:val="00A87620"/>
    <w:rPr>
      <w:rFonts w:ascii="Book Antiqua" w:hAnsi="Book Antiqua" w:hint="default"/>
      <w:b w:val="0"/>
      <w:bCs w:val="0"/>
      <w:i w:val="0"/>
      <w:iCs w:val="0"/>
      <w:color w:val="auto"/>
    </w:rPr>
  </w:style>
  <w:style w:type="character" w:customStyle="1" w:styleId="xemailstyle29">
    <w:name w:val="x_emailstyle29"/>
    <w:rsid w:val="00A87620"/>
    <w:rPr>
      <w:rFonts w:ascii="Calibri" w:hAnsi="Calibri" w:cs="Calibri" w:hint="default"/>
      <w:color w:val="auto"/>
    </w:rPr>
  </w:style>
  <w:style w:type="character" w:customStyle="1" w:styleId="xfontstyle01">
    <w:name w:val="x_fontstyle01"/>
    <w:rsid w:val="00A87620"/>
    <w:rPr>
      <w:rFonts w:ascii="TimesNewRomanPSMT" w:hAnsi="TimesNewRomanPSMT" w:hint="default"/>
      <w:b w:val="0"/>
      <w:bCs w:val="0"/>
      <w:i w:val="0"/>
      <w:iCs w:val="0"/>
      <w:color w:val="000000"/>
    </w:rPr>
  </w:style>
  <w:style w:type="character" w:customStyle="1" w:styleId="xemailstyle31">
    <w:name w:val="x_emailstyle31"/>
    <w:rsid w:val="00A87620"/>
    <w:rPr>
      <w:rFonts w:ascii="Calibri" w:hAnsi="Calibri" w:cs="Calibri" w:hint="default"/>
      <w:color w:val="1F497D"/>
    </w:rPr>
  </w:style>
  <w:style w:type="character" w:customStyle="1" w:styleId="xemailstyle32">
    <w:name w:val="x_emailstyle32"/>
    <w:rsid w:val="00A87620"/>
    <w:rPr>
      <w:rFonts w:ascii="DengXian" w:eastAsia="DengXian" w:hAnsi="DengXian" w:hint="eastAsia"/>
      <w:color w:val="auto"/>
    </w:rPr>
  </w:style>
  <w:style w:type="character" w:customStyle="1" w:styleId="xemailstyle33">
    <w:name w:val="x_emailstyle33"/>
    <w:rsid w:val="00A87620"/>
    <w:rPr>
      <w:rFonts w:ascii="Calibri" w:hAnsi="Calibri" w:cs="Calibri" w:hint="default"/>
      <w:color w:val="1F497D"/>
    </w:rPr>
  </w:style>
  <w:style w:type="character" w:customStyle="1" w:styleId="xemailstyle34">
    <w:name w:val="x_emailstyle34"/>
    <w:rsid w:val="00A87620"/>
    <w:rPr>
      <w:rFonts w:ascii="Calibri" w:hAnsi="Calibri" w:cs="Calibri" w:hint="default"/>
      <w:color w:val="auto"/>
    </w:rPr>
  </w:style>
  <w:style w:type="character" w:customStyle="1" w:styleId="xemailstyle35">
    <w:name w:val="x_emailstyle35"/>
    <w:rsid w:val="00A87620"/>
    <w:rPr>
      <w:rFonts w:ascii="Calibri" w:hAnsi="Calibri" w:cs="Calibri" w:hint="default"/>
      <w:color w:val="1F497D"/>
    </w:rPr>
  </w:style>
  <w:style w:type="character" w:customStyle="1" w:styleId="xemailstyle36">
    <w:name w:val="x_emailstyle36"/>
    <w:rsid w:val="00A87620"/>
    <w:rPr>
      <w:rFonts w:ascii="Calibri" w:hAnsi="Calibri" w:cs="Calibri" w:hint="default"/>
      <w:color w:val="auto"/>
    </w:rPr>
  </w:style>
  <w:style w:type="character" w:customStyle="1" w:styleId="xemailstyle37">
    <w:name w:val="x_emailstyle37"/>
    <w:rsid w:val="00A87620"/>
    <w:rPr>
      <w:rFonts w:ascii="Calibri" w:hAnsi="Calibri" w:cs="Calibri" w:hint="default"/>
      <w:color w:val="1F497D"/>
    </w:rPr>
  </w:style>
  <w:style w:type="character" w:customStyle="1" w:styleId="xemailstyle38">
    <w:name w:val="x_emailstyle38"/>
    <w:rsid w:val="00A87620"/>
    <w:rPr>
      <w:rFonts w:ascii="Calibri" w:hAnsi="Calibri" w:cs="Calibri" w:hint="default"/>
      <w:color w:val="auto"/>
    </w:rPr>
  </w:style>
  <w:style w:type="character" w:customStyle="1" w:styleId="xemailstyle39">
    <w:name w:val="x_emailstyle39"/>
    <w:rsid w:val="00A87620"/>
    <w:rPr>
      <w:rFonts w:ascii="Calibri" w:hAnsi="Calibri" w:cs="Calibri" w:hint="default"/>
      <w:color w:val="1F497D"/>
    </w:rPr>
  </w:style>
  <w:style w:type="character" w:customStyle="1" w:styleId="xemailstyle40">
    <w:name w:val="x_emailstyle40"/>
    <w:rsid w:val="00A87620"/>
    <w:rPr>
      <w:rFonts w:ascii="Calibri" w:hAnsi="Calibri" w:cs="Calibri" w:hint="default"/>
      <w:color w:val="auto"/>
    </w:rPr>
  </w:style>
  <w:style w:type="character" w:customStyle="1" w:styleId="xemailstyle41">
    <w:name w:val="x_emailstyle41"/>
    <w:rsid w:val="00A87620"/>
    <w:rPr>
      <w:rFonts w:ascii="Calibri" w:hAnsi="Calibri" w:cs="Calibri" w:hint="default"/>
      <w:color w:val="1F497D"/>
    </w:rPr>
  </w:style>
  <w:style w:type="character" w:customStyle="1" w:styleId="xemailstyle42">
    <w:name w:val="x_emailstyle42"/>
    <w:rsid w:val="00A87620"/>
    <w:rPr>
      <w:rFonts w:ascii="Calibri" w:hAnsi="Calibri" w:cs="Calibri" w:hint="default"/>
      <w:color w:val="auto"/>
    </w:rPr>
  </w:style>
  <w:style w:type="character" w:customStyle="1" w:styleId="xemailstyle43">
    <w:name w:val="x_emailstyle43"/>
    <w:rsid w:val="00A87620"/>
    <w:rPr>
      <w:rFonts w:ascii="DengXian" w:eastAsia="DengXian" w:hAnsi="DengXian" w:hint="eastAsia"/>
      <w:color w:val="auto"/>
    </w:rPr>
  </w:style>
  <w:style w:type="character" w:customStyle="1" w:styleId="xemailstyle44">
    <w:name w:val="x_emailstyle44"/>
    <w:rsid w:val="00A87620"/>
    <w:rPr>
      <w:rFonts w:ascii="DengXian" w:eastAsia="DengXian" w:hAnsi="DengXian" w:hint="eastAsia"/>
      <w:color w:val="auto"/>
    </w:rPr>
  </w:style>
  <w:style w:type="character" w:customStyle="1" w:styleId="xemailstyle45">
    <w:name w:val="x_emailstyle45"/>
    <w:rsid w:val="00A87620"/>
    <w:rPr>
      <w:rFonts w:ascii="Calibri" w:hAnsi="Calibri" w:cs="Calibri" w:hint="default"/>
      <w:color w:val="auto"/>
    </w:rPr>
  </w:style>
  <w:style w:type="character" w:customStyle="1" w:styleId="xemailstyle46">
    <w:name w:val="x_emailstyle46"/>
    <w:rsid w:val="00A87620"/>
    <w:rPr>
      <w:rFonts w:ascii="Calibri" w:hAnsi="Calibri" w:cs="Calibri" w:hint="default"/>
      <w:color w:val="1F497D"/>
    </w:rPr>
  </w:style>
  <w:style w:type="character" w:customStyle="1" w:styleId="xemailstyle49">
    <w:name w:val="x_emailstyle49"/>
    <w:rsid w:val="00A87620"/>
    <w:rPr>
      <w:rFonts w:ascii="Calibri" w:hAnsi="Calibri" w:cs="Calibri" w:hint="default"/>
      <w:color w:val="auto"/>
    </w:rPr>
  </w:style>
  <w:style w:type="character" w:customStyle="1" w:styleId="xemailstyle50">
    <w:name w:val="x_emailstyle50"/>
    <w:rsid w:val="00A87620"/>
    <w:rPr>
      <w:rFonts w:ascii="Calibri" w:hAnsi="Calibri" w:cs="Calibri" w:hint="default"/>
      <w:color w:val="auto"/>
    </w:rPr>
  </w:style>
  <w:style w:type="character" w:customStyle="1" w:styleId="emailstyle73">
    <w:name w:val="emailstyle73"/>
    <w:semiHidden/>
    <w:rsid w:val="00A87620"/>
    <w:rPr>
      <w:rFonts w:ascii="Calibri" w:hAnsi="Calibri" w:cs="Calibri" w:hint="default"/>
      <w:color w:val="1F497D"/>
    </w:rPr>
  </w:style>
  <w:style w:type="character" w:customStyle="1" w:styleId="emailstyle74">
    <w:name w:val="emailstyle74"/>
    <w:semiHidden/>
    <w:rsid w:val="00A87620"/>
    <w:rPr>
      <w:rFonts w:ascii="DengXian" w:eastAsia="DengXian" w:hAnsi="DengXian" w:hint="eastAsia"/>
      <w:color w:val="auto"/>
    </w:rPr>
  </w:style>
  <w:style w:type="character" w:customStyle="1" w:styleId="emailstyle75">
    <w:name w:val="emailstyle75"/>
    <w:semiHidden/>
    <w:rsid w:val="00A87620"/>
    <w:rPr>
      <w:rFonts w:ascii="DengXian" w:eastAsia="DengXian" w:hAnsi="DengXian" w:hint="eastAsia"/>
      <w:color w:val="1F497D"/>
    </w:rPr>
  </w:style>
  <w:style w:type="character" w:customStyle="1" w:styleId="emailstyle76">
    <w:name w:val="emailstyle76"/>
    <w:semiHidden/>
    <w:rsid w:val="00A87620"/>
    <w:rPr>
      <w:rFonts w:ascii="DengXian" w:eastAsia="DengXian" w:hAnsi="DengXian" w:hint="eastAsia"/>
      <w:color w:val="1F497D"/>
    </w:rPr>
  </w:style>
  <w:style w:type="character" w:customStyle="1" w:styleId="emailstyle77">
    <w:name w:val="emailstyle77"/>
    <w:semiHidden/>
    <w:rsid w:val="00A87620"/>
    <w:rPr>
      <w:rFonts w:ascii="Calibri" w:hAnsi="Calibri" w:cs="Calibri" w:hint="default"/>
      <w:color w:val="1F497D"/>
    </w:rPr>
  </w:style>
  <w:style w:type="character" w:customStyle="1" w:styleId="emailstyle78">
    <w:name w:val="emailstyle78"/>
    <w:semiHidden/>
    <w:rsid w:val="00A87620"/>
    <w:rPr>
      <w:rFonts w:ascii="Calibri" w:hAnsi="Calibri" w:cs="Calibri" w:hint="default"/>
      <w:color w:val="auto"/>
    </w:rPr>
  </w:style>
  <w:style w:type="character" w:customStyle="1" w:styleId="emailstyle79">
    <w:name w:val="emailstyle79"/>
    <w:semiHidden/>
    <w:rsid w:val="00A87620"/>
    <w:rPr>
      <w:rFonts w:ascii="Calibri" w:hAnsi="Calibri" w:cs="Calibri" w:hint="default"/>
      <w:color w:val="1F497D"/>
    </w:rPr>
  </w:style>
  <w:style w:type="character" w:customStyle="1" w:styleId="emailstyle80">
    <w:name w:val="emailstyle80"/>
    <w:semiHidden/>
    <w:rsid w:val="00A87620"/>
    <w:rPr>
      <w:rFonts w:ascii="Calibri" w:hAnsi="Calibri" w:cs="Calibri" w:hint="default"/>
      <w:color w:val="auto"/>
    </w:rPr>
  </w:style>
  <w:style w:type="character" w:customStyle="1" w:styleId="emailstyle81">
    <w:name w:val="emailstyle81"/>
    <w:semiHidden/>
    <w:rsid w:val="00A87620"/>
    <w:rPr>
      <w:rFonts w:ascii="Calibri" w:hAnsi="Calibri" w:cs="Calibri" w:hint="default"/>
      <w:color w:val="1F497D"/>
    </w:rPr>
  </w:style>
  <w:style w:type="character" w:customStyle="1" w:styleId="emailstyle82">
    <w:name w:val="emailstyle82"/>
    <w:semiHidden/>
    <w:rsid w:val="00A87620"/>
    <w:rPr>
      <w:rFonts w:ascii="Calibri" w:hAnsi="Calibri" w:cs="Calibri" w:hint="default"/>
      <w:color w:val="1F497D"/>
    </w:rPr>
  </w:style>
  <w:style w:type="character" w:customStyle="1" w:styleId="emailstyle83">
    <w:name w:val="emailstyle83"/>
    <w:semiHidden/>
    <w:rsid w:val="00A87620"/>
    <w:rPr>
      <w:rFonts w:ascii="Calibri" w:hAnsi="Calibri" w:cs="Calibri" w:hint="default"/>
      <w:color w:val="auto"/>
    </w:rPr>
  </w:style>
  <w:style w:type="character" w:customStyle="1" w:styleId="emailstyle84">
    <w:name w:val="emailstyle84"/>
    <w:semiHidden/>
    <w:rsid w:val="00A87620"/>
    <w:rPr>
      <w:rFonts w:ascii="Calibri" w:hAnsi="Calibri" w:cs="Calibri" w:hint="default"/>
      <w:color w:val="auto"/>
    </w:rPr>
  </w:style>
  <w:style w:type="character" w:customStyle="1" w:styleId="emailstyle85">
    <w:name w:val="emailstyle85"/>
    <w:semiHidden/>
    <w:rsid w:val="00A87620"/>
    <w:rPr>
      <w:rFonts w:ascii="Calibri" w:hAnsi="Calibri" w:cs="Calibri" w:hint="default"/>
      <w:color w:val="1F497D"/>
    </w:rPr>
  </w:style>
  <w:style w:type="character" w:customStyle="1" w:styleId="emailstyle86">
    <w:name w:val="emailstyle86"/>
    <w:semiHidden/>
    <w:rsid w:val="00A87620"/>
    <w:rPr>
      <w:rFonts w:ascii="Calibri" w:hAnsi="Calibri" w:cs="Calibri" w:hint="default"/>
      <w:color w:val="auto"/>
    </w:rPr>
  </w:style>
  <w:style w:type="character" w:customStyle="1" w:styleId="emailstyle87">
    <w:name w:val="emailstyle87"/>
    <w:semiHidden/>
    <w:rsid w:val="00A87620"/>
    <w:rPr>
      <w:rFonts w:ascii="Calibri" w:hAnsi="Calibri" w:cs="Calibri" w:hint="default"/>
      <w:color w:val="1F497D"/>
    </w:rPr>
  </w:style>
  <w:style w:type="character" w:customStyle="1" w:styleId="emailstyle88">
    <w:name w:val="emailstyle88"/>
    <w:semiHidden/>
    <w:rsid w:val="00A87620"/>
    <w:rPr>
      <w:rFonts w:ascii="Calibri" w:hAnsi="Calibri" w:cs="Calibri" w:hint="default"/>
      <w:color w:val="auto"/>
    </w:rPr>
  </w:style>
  <w:style w:type="character" w:customStyle="1" w:styleId="emailstyle89">
    <w:name w:val="emailstyle89"/>
    <w:semiHidden/>
    <w:rsid w:val="00A87620"/>
    <w:rPr>
      <w:rFonts w:ascii="Calibri" w:hAnsi="Calibri" w:cs="Calibri" w:hint="default"/>
      <w:color w:val="1F497D"/>
    </w:rPr>
  </w:style>
  <w:style w:type="character" w:customStyle="1" w:styleId="emailstyle90">
    <w:name w:val="emailstyle90"/>
    <w:semiHidden/>
    <w:rsid w:val="00A87620"/>
    <w:rPr>
      <w:rFonts w:ascii="Calibri" w:hAnsi="Calibri" w:cs="Calibri" w:hint="default"/>
      <w:color w:val="auto"/>
    </w:rPr>
  </w:style>
  <w:style w:type="character" w:customStyle="1" w:styleId="emailstyle91">
    <w:name w:val="emailstyle91"/>
    <w:semiHidden/>
    <w:rsid w:val="00A87620"/>
    <w:rPr>
      <w:rFonts w:ascii="Calibri" w:hAnsi="Calibri" w:cs="Calibri" w:hint="default"/>
      <w:color w:val="1F497D"/>
    </w:rPr>
  </w:style>
  <w:style w:type="character" w:customStyle="1" w:styleId="emailstyle92">
    <w:name w:val="emailstyle92"/>
    <w:semiHidden/>
    <w:rsid w:val="00A87620"/>
    <w:rPr>
      <w:rFonts w:ascii="Calibri" w:hAnsi="Calibri" w:cs="Calibri" w:hint="default"/>
      <w:color w:val="auto"/>
    </w:rPr>
  </w:style>
  <w:style w:type="character" w:customStyle="1" w:styleId="emailstyle93">
    <w:name w:val="emailstyle93"/>
    <w:semiHidden/>
    <w:rsid w:val="00A87620"/>
    <w:rPr>
      <w:rFonts w:ascii="Calibri" w:hAnsi="Calibri" w:cs="Calibri" w:hint="default"/>
      <w:color w:val="1F497D"/>
    </w:rPr>
  </w:style>
  <w:style w:type="character" w:customStyle="1" w:styleId="emailstyle94">
    <w:name w:val="emailstyle94"/>
    <w:semiHidden/>
    <w:rsid w:val="00A87620"/>
    <w:rPr>
      <w:rFonts w:ascii="Calibri" w:hAnsi="Calibri" w:cs="Calibri" w:hint="default"/>
      <w:color w:val="auto"/>
    </w:rPr>
  </w:style>
  <w:style w:type="character" w:customStyle="1" w:styleId="fontstyle01">
    <w:name w:val="fontstyle01"/>
    <w:rsid w:val="00A87620"/>
    <w:rPr>
      <w:rFonts w:ascii="TimesNewRomanPSMT" w:hAnsi="TimesNewRomanPSMT" w:hint="default"/>
      <w:b w:val="0"/>
      <w:bCs w:val="0"/>
      <w:i w:val="0"/>
      <w:iCs w:val="0"/>
      <w:color w:val="000000"/>
    </w:rPr>
  </w:style>
  <w:style w:type="character" w:customStyle="1" w:styleId="emailstyle96">
    <w:name w:val="emailstyle96"/>
    <w:semiHidden/>
    <w:rsid w:val="00A87620"/>
    <w:rPr>
      <w:rFonts w:ascii="Calibri" w:hAnsi="Calibri" w:cs="Calibri" w:hint="default"/>
      <w:color w:val="1F497D"/>
    </w:rPr>
  </w:style>
  <w:style w:type="character" w:customStyle="1" w:styleId="emailstyle97">
    <w:name w:val="emailstyle97"/>
    <w:semiHidden/>
    <w:rsid w:val="00A87620"/>
    <w:rPr>
      <w:rFonts w:ascii="Calibri" w:hAnsi="Calibri" w:cs="Calibri" w:hint="default"/>
      <w:color w:val="auto"/>
    </w:rPr>
  </w:style>
  <w:style w:type="character" w:customStyle="1" w:styleId="emailstyle98">
    <w:name w:val="emailstyle98"/>
    <w:semiHidden/>
    <w:rsid w:val="00A87620"/>
    <w:rPr>
      <w:rFonts w:ascii="Calibri" w:hAnsi="Calibri" w:cs="Calibri" w:hint="default"/>
      <w:color w:val="1F497D"/>
    </w:rPr>
  </w:style>
  <w:style w:type="character" w:customStyle="1" w:styleId="emailstyle99">
    <w:name w:val="emailstyle99"/>
    <w:semiHidden/>
    <w:rsid w:val="00A87620"/>
    <w:rPr>
      <w:rFonts w:ascii="Calibri" w:hAnsi="Calibri" w:cs="Calibri" w:hint="default"/>
      <w:color w:val="auto"/>
    </w:rPr>
  </w:style>
  <w:style w:type="character" w:customStyle="1" w:styleId="emailstyle100">
    <w:name w:val="emailstyle100"/>
    <w:semiHidden/>
    <w:rsid w:val="00A87620"/>
    <w:rPr>
      <w:rFonts w:ascii="Calibri" w:hAnsi="Calibri" w:cs="Calibri" w:hint="default"/>
      <w:color w:val="1F497D"/>
    </w:rPr>
  </w:style>
  <w:style w:type="character" w:customStyle="1" w:styleId="emailstyle101">
    <w:name w:val="emailstyle101"/>
    <w:semiHidden/>
    <w:rsid w:val="00A87620"/>
    <w:rPr>
      <w:rFonts w:ascii="Calibri" w:hAnsi="Calibri" w:cs="Calibri" w:hint="default"/>
      <w:color w:val="auto"/>
    </w:rPr>
  </w:style>
  <w:style w:type="character" w:customStyle="1" w:styleId="emailstyle102">
    <w:name w:val="emailstyle102"/>
    <w:semiHidden/>
    <w:rsid w:val="00A87620"/>
    <w:rPr>
      <w:rFonts w:ascii="Calibri" w:hAnsi="Calibri" w:cs="Calibri" w:hint="default"/>
      <w:color w:val="1F497D"/>
    </w:rPr>
  </w:style>
  <w:style w:type="character" w:customStyle="1" w:styleId="emailstyle103">
    <w:name w:val="emailstyle103"/>
    <w:semiHidden/>
    <w:rsid w:val="00A87620"/>
    <w:rPr>
      <w:rFonts w:ascii="Calibri" w:hAnsi="Calibri" w:cs="Calibri" w:hint="default"/>
      <w:color w:val="1F497D"/>
    </w:rPr>
  </w:style>
  <w:style w:type="character" w:customStyle="1" w:styleId="emailstyle104">
    <w:name w:val="emailstyle104"/>
    <w:semiHidden/>
    <w:rsid w:val="00A87620"/>
    <w:rPr>
      <w:rFonts w:ascii="Calibri" w:hAnsi="Calibri" w:cs="Calibri" w:hint="default"/>
      <w:color w:val="auto"/>
    </w:rPr>
  </w:style>
  <w:style w:type="character" w:customStyle="1" w:styleId="emailstyle105">
    <w:name w:val="emailstyle105"/>
    <w:semiHidden/>
    <w:rsid w:val="00A87620"/>
    <w:rPr>
      <w:rFonts w:ascii="Calibri" w:hAnsi="Calibri" w:cs="Calibri" w:hint="default"/>
      <w:color w:val="1F497D"/>
    </w:rPr>
  </w:style>
  <w:style w:type="character" w:customStyle="1" w:styleId="emailstyle106">
    <w:name w:val="emailstyle106"/>
    <w:semiHidden/>
    <w:rsid w:val="00A87620"/>
    <w:rPr>
      <w:rFonts w:ascii="Calibri" w:hAnsi="Calibri" w:cs="Calibri" w:hint="default"/>
      <w:color w:val="1F497D"/>
    </w:rPr>
  </w:style>
  <w:style w:type="character" w:customStyle="1" w:styleId="emailstyle107">
    <w:name w:val="emailstyle107"/>
    <w:semiHidden/>
    <w:rsid w:val="00A87620"/>
    <w:rPr>
      <w:rFonts w:ascii="DengXian" w:eastAsia="DengXian" w:hAnsi="DengXian" w:hint="eastAsia"/>
      <w:color w:val="1F497D"/>
    </w:rPr>
  </w:style>
  <w:style w:type="character" w:customStyle="1" w:styleId="emailstyle108">
    <w:name w:val="emailstyle108"/>
    <w:semiHidden/>
    <w:rsid w:val="00A87620"/>
    <w:rPr>
      <w:rFonts w:ascii="Calibri" w:hAnsi="Calibri" w:cs="Calibri" w:hint="default"/>
      <w:color w:val="1F497D"/>
    </w:rPr>
  </w:style>
  <w:style w:type="character" w:customStyle="1" w:styleId="emailstyle109">
    <w:name w:val="emailstyle109"/>
    <w:semiHidden/>
    <w:rsid w:val="00A87620"/>
    <w:rPr>
      <w:rFonts w:ascii="Calibri" w:hAnsi="Calibri" w:cs="Calibri" w:hint="default"/>
      <w:color w:val="auto"/>
    </w:rPr>
  </w:style>
  <w:style w:type="character" w:customStyle="1" w:styleId="emailstyle110">
    <w:name w:val="emailstyle110"/>
    <w:semiHidden/>
    <w:rsid w:val="00A87620"/>
    <w:rPr>
      <w:rFonts w:ascii="Calibri" w:hAnsi="Calibri" w:cs="Calibri" w:hint="default"/>
      <w:color w:val="1F497D"/>
    </w:rPr>
  </w:style>
  <w:style w:type="character" w:customStyle="1" w:styleId="emailstyle111">
    <w:name w:val="emailstyle111"/>
    <w:semiHidden/>
    <w:rsid w:val="00A87620"/>
    <w:rPr>
      <w:rFonts w:ascii="Calibri" w:hAnsi="Calibri" w:cs="Calibri" w:hint="default"/>
      <w:color w:val="auto"/>
    </w:rPr>
  </w:style>
  <w:style w:type="character" w:customStyle="1" w:styleId="emailstyle112">
    <w:name w:val="emailstyle112"/>
    <w:semiHidden/>
    <w:rsid w:val="00A87620"/>
    <w:rPr>
      <w:rFonts w:ascii="Calibri" w:hAnsi="Calibri" w:cs="Calibri" w:hint="default"/>
      <w:color w:val="1F497D"/>
    </w:rPr>
  </w:style>
  <w:style w:type="character" w:customStyle="1" w:styleId="emailstyle113">
    <w:name w:val="emailstyle113"/>
    <w:semiHidden/>
    <w:rsid w:val="00A87620"/>
    <w:rPr>
      <w:rFonts w:ascii="Calibri" w:hAnsi="Calibri" w:cs="Calibri" w:hint="default"/>
      <w:color w:val="auto"/>
    </w:rPr>
  </w:style>
  <w:style w:type="character" w:customStyle="1" w:styleId="emailstyle114">
    <w:name w:val="emailstyle114"/>
    <w:semiHidden/>
    <w:rsid w:val="00A87620"/>
    <w:rPr>
      <w:rFonts w:ascii="Calibri" w:hAnsi="Calibri" w:cs="Calibri" w:hint="default"/>
      <w:color w:val="1F497D"/>
    </w:rPr>
  </w:style>
  <w:style w:type="paragraph" w:customStyle="1" w:styleId="DraftProposal">
    <w:name w:val="Draft Proposal"/>
    <w:basedOn w:val="Normal"/>
    <w:uiPriority w:val="99"/>
    <w:rsid w:val="00A87620"/>
    <w:pPr>
      <w:tabs>
        <w:tab w:val="num" w:pos="720"/>
      </w:tabs>
      <w:spacing w:after="160" w:line="252" w:lineRule="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A87620"/>
    <w:pPr>
      <w:numPr>
        <w:numId w:val="40"/>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87620"/>
    <w:rPr>
      <w:rFonts w:eastAsia="SimSun"/>
      <w:sz w:val="22"/>
      <w:szCs w:val="22"/>
      <w:lang w:val="en-US" w:eastAsia="en-US"/>
    </w:rPr>
  </w:style>
  <w:style w:type="paragraph" w:customStyle="1" w:styleId="3GPPText">
    <w:name w:val="3GPP Text"/>
    <w:basedOn w:val="Normal"/>
    <w:link w:val="3GPPTextChar"/>
    <w:qFormat/>
    <w:rsid w:val="00A87620"/>
    <w:pPr>
      <w:overflowPunct w:val="0"/>
      <w:autoSpaceDE w:val="0"/>
      <w:autoSpaceDN w:val="0"/>
      <w:adjustRightInd w:val="0"/>
      <w:spacing w:before="120" w:after="120" w:line="259" w:lineRule="auto"/>
      <w:jc w:val="both"/>
      <w:textAlignment w:val="baseline"/>
    </w:pPr>
    <w:rPr>
      <w:rFonts w:eastAsia="DengXian"/>
      <w:sz w:val="20"/>
      <w:szCs w:val="20"/>
      <w:lang w:val="en-US" w:eastAsia="en-US"/>
    </w:rPr>
  </w:style>
  <w:style w:type="character" w:customStyle="1" w:styleId="3GPPTextChar">
    <w:name w:val="3GPP Text Char"/>
    <w:link w:val="3GPPText"/>
    <w:qFormat/>
    <w:rsid w:val="00A87620"/>
    <w:rPr>
      <w:rFonts w:eastAsia="DengXian"/>
      <w:lang w:val="en-US" w:eastAsia="en-US"/>
    </w:rPr>
  </w:style>
  <w:style w:type="character" w:customStyle="1" w:styleId="msoins0">
    <w:name w:val="msoins"/>
    <w:basedOn w:val="DefaultParagraphFont"/>
    <w:rsid w:val="00A87620"/>
  </w:style>
  <w:style w:type="paragraph" w:customStyle="1" w:styleId="xmsonormal1">
    <w:name w:val="xmsonormal"/>
    <w:basedOn w:val="Normal"/>
    <w:uiPriority w:val="99"/>
    <w:rsid w:val="00A87620"/>
    <w:pPr>
      <w:spacing w:before="100" w:beforeAutospacing="1" w:after="100" w:afterAutospacing="1"/>
    </w:pPr>
    <w:rPr>
      <w:rFonts w:ascii="Calibri" w:eastAsia="Calibri" w:hAnsi="Calibri" w:cs="Calibri"/>
      <w:sz w:val="22"/>
      <w:szCs w:val="22"/>
      <w:lang w:val="en-US" w:eastAsia="en-US"/>
    </w:rPr>
  </w:style>
  <w:style w:type="paragraph" w:customStyle="1" w:styleId="xa0">
    <w:name w:val="xa0"/>
    <w:basedOn w:val="Normal"/>
    <w:rsid w:val="00A87620"/>
    <w:pPr>
      <w:spacing w:before="100" w:beforeAutospacing="1" w:after="100" w:afterAutospacing="1"/>
    </w:pPr>
    <w:rPr>
      <w:rFonts w:ascii="Calibri" w:eastAsia="Calibri" w:hAnsi="Calibri" w:cs="Calibri"/>
      <w:sz w:val="22"/>
      <w:szCs w:val="22"/>
      <w:lang w:val="en-US" w:eastAsia="en-US"/>
    </w:rPr>
  </w:style>
  <w:style w:type="character" w:customStyle="1" w:styleId="0MaintextChar">
    <w:name w:val="0 Main text Char"/>
    <w:link w:val="0Maintext"/>
    <w:locked/>
    <w:rsid w:val="00A87620"/>
    <w:rPr>
      <w:rFonts w:eastAsia="Malgun Gothic"/>
    </w:rPr>
  </w:style>
  <w:style w:type="paragraph" w:customStyle="1" w:styleId="0Maintext">
    <w:name w:val="0 Main text"/>
    <w:basedOn w:val="Normal"/>
    <w:link w:val="0MaintextChar"/>
    <w:qFormat/>
    <w:rsid w:val="00A87620"/>
    <w:pPr>
      <w:jc w:val="both"/>
    </w:pPr>
    <w:rPr>
      <w:rFonts w:eastAsia="Malgun Gothic"/>
      <w:sz w:val="20"/>
      <w:szCs w:val="20"/>
    </w:rPr>
  </w:style>
  <w:style w:type="character" w:customStyle="1" w:styleId="gmaildefault">
    <w:name w:val="gmaildefault"/>
    <w:basedOn w:val="DefaultParagraphFont"/>
    <w:rsid w:val="000C2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277794">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338044">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5592733">
      <w:bodyDiv w:val="1"/>
      <w:marLeft w:val="0"/>
      <w:marRight w:val="0"/>
      <w:marTop w:val="0"/>
      <w:marBottom w:val="0"/>
      <w:divBdr>
        <w:top w:val="none" w:sz="0" w:space="0" w:color="auto"/>
        <w:left w:val="none" w:sz="0" w:space="0" w:color="auto"/>
        <w:bottom w:val="none" w:sz="0" w:space="0" w:color="auto"/>
        <w:right w:val="none" w:sz="0" w:space="0" w:color="auto"/>
      </w:divBdr>
    </w:div>
    <w:div w:id="9066706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182199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50680832">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802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365252597">
      <w:bodyDiv w:val="1"/>
      <w:marLeft w:val="0"/>
      <w:marRight w:val="0"/>
      <w:marTop w:val="0"/>
      <w:marBottom w:val="0"/>
      <w:divBdr>
        <w:top w:val="none" w:sz="0" w:space="0" w:color="auto"/>
        <w:left w:val="none" w:sz="0" w:space="0" w:color="auto"/>
        <w:bottom w:val="none" w:sz="0" w:space="0" w:color="auto"/>
        <w:right w:val="none" w:sz="0" w:space="0" w:color="auto"/>
      </w:divBdr>
    </w:div>
    <w:div w:id="412048707">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7289564">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3031621">
      <w:bodyDiv w:val="1"/>
      <w:marLeft w:val="0"/>
      <w:marRight w:val="0"/>
      <w:marTop w:val="0"/>
      <w:marBottom w:val="0"/>
      <w:divBdr>
        <w:top w:val="none" w:sz="0" w:space="0" w:color="auto"/>
        <w:left w:val="none" w:sz="0" w:space="0" w:color="auto"/>
        <w:bottom w:val="none" w:sz="0" w:space="0" w:color="auto"/>
        <w:right w:val="none" w:sz="0" w:space="0" w:color="auto"/>
      </w:divBdr>
    </w:div>
    <w:div w:id="513962019">
      <w:bodyDiv w:val="1"/>
      <w:marLeft w:val="0"/>
      <w:marRight w:val="0"/>
      <w:marTop w:val="0"/>
      <w:marBottom w:val="0"/>
      <w:divBdr>
        <w:top w:val="none" w:sz="0" w:space="0" w:color="auto"/>
        <w:left w:val="none" w:sz="0" w:space="0" w:color="auto"/>
        <w:bottom w:val="none" w:sz="0" w:space="0" w:color="auto"/>
        <w:right w:val="none" w:sz="0" w:space="0" w:color="auto"/>
      </w:divBdr>
    </w:div>
    <w:div w:id="538276088">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108772">
      <w:bodyDiv w:val="1"/>
      <w:marLeft w:val="0"/>
      <w:marRight w:val="0"/>
      <w:marTop w:val="0"/>
      <w:marBottom w:val="0"/>
      <w:divBdr>
        <w:top w:val="none" w:sz="0" w:space="0" w:color="auto"/>
        <w:left w:val="none" w:sz="0" w:space="0" w:color="auto"/>
        <w:bottom w:val="none" w:sz="0" w:space="0" w:color="auto"/>
        <w:right w:val="none" w:sz="0" w:space="0" w:color="auto"/>
      </w:divBdr>
    </w:div>
    <w:div w:id="634527485">
      <w:bodyDiv w:val="1"/>
      <w:marLeft w:val="0"/>
      <w:marRight w:val="0"/>
      <w:marTop w:val="0"/>
      <w:marBottom w:val="0"/>
      <w:divBdr>
        <w:top w:val="none" w:sz="0" w:space="0" w:color="auto"/>
        <w:left w:val="none" w:sz="0" w:space="0" w:color="auto"/>
        <w:bottom w:val="none" w:sz="0" w:space="0" w:color="auto"/>
        <w:right w:val="none" w:sz="0" w:space="0" w:color="auto"/>
      </w:divBdr>
    </w:div>
    <w:div w:id="67261174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1246072">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4441046">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94312490">
      <w:bodyDiv w:val="1"/>
      <w:marLeft w:val="0"/>
      <w:marRight w:val="0"/>
      <w:marTop w:val="0"/>
      <w:marBottom w:val="0"/>
      <w:divBdr>
        <w:top w:val="none" w:sz="0" w:space="0" w:color="auto"/>
        <w:left w:val="none" w:sz="0" w:space="0" w:color="auto"/>
        <w:bottom w:val="none" w:sz="0" w:space="0" w:color="auto"/>
        <w:right w:val="none" w:sz="0" w:space="0" w:color="auto"/>
      </w:divBdr>
    </w:div>
    <w:div w:id="900404817">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62425433">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28279621">
      <w:bodyDiv w:val="1"/>
      <w:marLeft w:val="0"/>
      <w:marRight w:val="0"/>
      <w:marTop w:val="0"/>
      <w:marBottom w:val="0"/>
      <w:divBdr>
        <w:top w:val="none" w:sz="0" w:space="0" w:color="auto"/>
        <w:left w:val="none" w:sz="0" w:space="0" w:color="auto"/>
        <w:bottom w:val="none" w:sz="0" w:space="0" w:color="auto"/>
        <w:right w:val="none" w:sz="0" w:space="0" w:color="auto"/>
      </w:divBdr>
    </w:div>
    <w:div w:id="1129737379">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3575902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0823422">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24629458">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6552794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22766966">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40306460">
      <w:bodyDiv w:val="1"/>
      <w:marLeft w:val="0"/>
      <w:marRight w:val="0"/>
      <w:marTop w:val="0"/>
      <w:marBottom w:val="0"/>
      <w:divBdr>
        <w:top w:val="none" w:sz="0" w:space="0" w:color="auto"/>
        <w:left w:val="none" w:sz="0" w:space="0" w:color="auto"/>
        <w:bottom w:val="none" w:sz="0" w:space="0" w:color="auto"/>
        <w:right w:val="none" w:sz="0" w:space="0" w:color="auto"/>
      </w:divBdr>
    </w:div>
    <w:div w:id="164403968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418565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1878532">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045810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8759687">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9668207">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568894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11048224\AppData\Local\Docs\R1-2106609.zip" TargetMode="External"/><Relationship Id="rId18" Type="http://schemas.openxmlformats.org/officeDocument/2006/relationships/image" Target="cid:image004.jpg@01D79B3B.4E4305F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cid:image005.jpg@01D79B3B.4E4305F0"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jpeg"/><Relationship Id="rId25" Type="http://schemas.openxmlformats.org/officeDocument/2006/relationships/image" Target="media/image9.jp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hyperlink" Target="x-msg://4/nul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x-msg://4/nul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E46A1026-8B5C-414C-B8F2-5D8AEC4A4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07B8EE-E837-426A-99E8-FD36EEE7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54647</Words>
  <Characters>311492</Characters>
  <Application>Microsoft Office Word</Application>
  <DocSecurity>0</DocSecurity>
  <Lines>2595</Lines>
  <Paragraphs>730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365409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2021-09-03T12:52:00Z</dcterms:created>
  <dcterms:modified xsi:type="dcterms:W3CDTF">2021-09-03T13:28:00Z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1629170812</vt:lpwstr>
  </property>
  <property fmtid="{D5CDD505-2E9C-101B-9397-08002B2CF9AE}" pid="12" name="CWMd4cf0755503c441a98eedf37706c6e51">
    <vt:lpwstr>CWMJe0Wh2AZAc6o+TVFXqKn4OwGuw2/2UATK5b30fhL35G7u2hmO5aFm88diHjW7c26wqr25DI/SqD5B9uXNP88sg==</vt:lpwstr>
  </property>
</Properties>
</file>